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526F5">
      <w:pPr>
        <w:widowControl/>
        <w:shd w:val="clear" w:color="auto" w:fill="FFFFFF"/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333333"/>
          <w:kern w:val="0"/>
          <w:sz w:val="44"/>
          <w:szCs w:val="44"/>
          <w:shd w:val="clear" w:color="auto" w:fill="FFFFFF"/>
        </w:rPr>
        <w:t>晋江市住房和城乡建设局行政执法信息公示</w:t>
      </w:r>
    </w:p>
    <w:p w14:paraId="076170AB">
      <w:pPr>
        <w:widowControl/>
        <w:spacing w:line="520" w:lineRule="exact"/>
        <w:ind w:firstLine="640" w:firstLineChars="200"/>
        <w:jc w:val="left"/>
        <w:rPr>
          <w:rFonts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一、</w:t>
      </w: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执法</w:t>
      </w:r>
      <w:r>
        <w:rPr>
          <w:rFonts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主体</w:t>
      </w:r>
    </w:p>
    <w:tbl>
      <w:tblPr>
        <w:tblStyle w:val="5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5"/>
        <w:gridCol w:w="1572"/>
        <w:gridCol w:w="1992"/>
        <w:gridCol w:w="1475"/>
        <w:gridCol w:w="2115"/>
      </w:tblGrid>
      <w:tr w14:paraId="168E5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pct"/>
            <w:shd w:val="clear" w:color="auto" w:fill="auto"/>
            <w:vAlign w:val="center"/>
          </w:tcPr>
          <w:p w14:paraId="14481A74">
            <w:pPr>
              <w:autoSpaceDE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8"/>
                <w:szCs w:val="28"/>
              </w:rPr>
              <w:t>单位</w:t>
            </w:r>
          </w:p>
        </w:tc>
        <w:tc>
          <w:tcPr>
            <w:tcW w:w="884" w:type="pct"/>
            <w:vAlign w:val="center"/>
          </w:tcPr>
          <w:p w14:paraId="7BC76223">
            <w:pPr>
              <w:autoSpaceDE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120" w:type="pct"/>
            <w:shd w:val="clear" w:color="auto" w:fill="auto"/>
            <w:vAlign w:val="center"/>
          </w:tcPr>
          <w:p w14:paraId="20555AD3">
            <w:pPr>
              <w:autoSpaceDE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8"/>
                <w:szCs w:val="28"/>
              </w:rPr>
              <w:t>办公地址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2943532A">
            <w:pPr>
              <w:autoSpaceDE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8"/>
                <w:szCs w:val="28"/>
              </w:rPr>
              <w:t>咨询投诉电话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66663203">
            <w:pPr>
              <w:autoSpaceDE w:val="0"/>
              <w:spacing w:line="52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333333"/>
                <w:kern w:val="0"/>
                <w:sz w:val="28"/>
                <w:szCs w:val="28"/>
              </w:rPr>
              <w:t>门户网站</w:t>
            </w:r>
          </w:p>
        </w:tc>
      </w:tr>
      <w:tr w14:paraId="54010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975" w:type="pct"/>
            <w:shd w:val="clear" w:color="auto" w:fill="auto"/>
            <w:vAlign w:val="center"/>
          </w:tcPr>
          <w:p w14:paraId="56ABD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晋江市住房和城乡建设</w:t>
            </w:r>
            <w:r>
              <w:rPr>
                <w:rFonts w:ascii="仿宋" w:hAnsi="仿宋" w:eastAsia="仿宋"/>
                <w:sz w:val="28"/>
                <w:szCs w:val="28"/>
              </w:rPr>
              <w:t>局</w:t>
            </w:r>
          </w:p>
        </w:tc>
        <w:tc>
          <w:tcPr>
            <w:tcW w:w="884" w:type="pct"/>
            <w:vAlign w:val="center"/>
          </w:tcPr>
          <w:p w14:paraId="6C379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洪志新</w:t>
            </w:r>
          </w:p>
        </w:tc>
        <w:tc>
          <w:tcPr>
            <w:tcW w:w="1120" w:type="pct"/>
            <w:shd w:val="clear" w:color="auto" w:fill="auto"/>
            <w:vAlign w:val="center"/>
          </w:tcPr>
          <w:p w14:paraId="37270C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晋江市梅岭街道桂华路88号妇女儿童活动中心F栋12—15楼</w:t>
            </w:r>
          </w:p>
        </w:tc>
        <w:tc>
          <w:tcPr>
            <w:tcW w:w="829" w:type="pct"/>
            <w:shd w:val="clear" w:color="auto" w:fill="auto"/>
            <w:vAlign w:val="center"/>
          </w:tcPr>
          <w:p w14:paraId="33F5D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0595-85681189</w:t>
            </w:r>
          </w:p>
        </w:tc>
        <w:tc>
          <w:tcPr>
            <w:tcW w:w="1189" w:type="pct"/>
            <w:shd w:val="clear" w:color="auto" w:fill="auto"/>
            <w:vAlign w:val="center"/>
          </w:tcPr>
          <w:p w14:paraId="263A3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晋江市人民政府</w:t>
            </w:r>
          </w:p>
          <w:p w14:paraId="31A3F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官网（www.jinjiang.gov.cn)</w:t>
            </w:r>
          </w:p>
        </w:tc>
      </w:tr>
    </w:tbl>
    <w:p w14:paraId="17D4CE1C">
      <w:pPr>
        <w:widowControl/>
        <w:spacing w:line="520" w:lineRule="exact"/>
        <w:ind w:firstLine="640" w:firstLineChars="200"/>
        <w:jc w:val="left"/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二、执法人员</w:t>
      </w:r>
    </w:p>
    <w:tbl>
      <w:tblPr>
        <w:tblStyle w:val="5"/>
        <w:tblW w:w="87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515"/>
        <w:gridCol w:w="1230"/>
        <w:gridCol w:w="2505"/>
        <w:gridCol w:w="2611"/>
      </w:tblGrid>
      <w:tr w14:paraId="6D079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3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F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5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8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执法证号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4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证件有效期</w:t>
            </w:r>
          </w:p>
        </w:tc>
      </w:tr>
      <w:tr w14:paraId="71F01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B1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蔡耿民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59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C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8E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6FC3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D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29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蔡金龙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D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0F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E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D25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9B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蔡梅勤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5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CB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F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F5E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4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6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蔡雅琪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E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3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4D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47D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B0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43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陈朝荣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83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53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27F1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1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AA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陈垂绵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38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8A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39CD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A3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8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陈鼎宝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A9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C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D3D7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C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20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陈辉煌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6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58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13040616009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E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043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F1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DE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陈秋菊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6A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B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C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D8E7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D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陈文艳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9C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9E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0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8289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D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陈艳霞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2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4E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7A67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2D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丁剑河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30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64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D51E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D7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郭斌斌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D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39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6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3DD70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C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郭重源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43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82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2894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85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35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何亚军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A4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F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B6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60A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3C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2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洪清庭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34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12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D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35011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EE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洪艺超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7A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9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FDD9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F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D1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洪逸群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1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F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13040616019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4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16E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黄宝安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B4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3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D2D0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7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2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黄亚群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44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A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A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4610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EF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A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黄艺龙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B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5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F8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A19C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7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黄志纯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DD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83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A6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BDBD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90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康锦汉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50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AE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A9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E29C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3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9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赖春晓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6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2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2E86C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3C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A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李盾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F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9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16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B5D1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62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09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李俊颖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11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2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0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4B17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F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B5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李凌娇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D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B8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A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51D2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93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CD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1A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1D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13040616029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0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26F1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E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C7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李志远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CD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08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2F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2C79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5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CD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9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5E2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C5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C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林伟鸿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E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0A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2BDD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F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林义明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FB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A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6D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17F6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81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林自奕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9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94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D479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41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4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刘飞飞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4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15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8C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8E29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4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2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刘鸿昌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8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13040616039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4D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5ABF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5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刘堂庆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B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D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40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638CD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2D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6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罗时福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9E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8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8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4C98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倪卫军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4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18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1A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B89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2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A5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秦海峰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7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25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99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18A9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9B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E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苏方清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94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8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2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CC80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F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E0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苏松溪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3C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CC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46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5E11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4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C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苏伟平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E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1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9D5E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D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CC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王碧英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7B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9E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2E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8CA1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F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3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王博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C2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8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13040616049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3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37CFB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9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王名杏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84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1B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1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A5A2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6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82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E8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E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D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93B7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4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D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王宜谦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CD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2D86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8F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魏荣丰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C7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F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A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339C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B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4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魏子进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A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4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6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207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1D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9B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巫向前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90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88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A644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23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0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吴琼霞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8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6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3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45B0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5C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C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吴小瑜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7F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4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C29E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A0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DF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吴晓鸿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6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1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13040616059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98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50AD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B1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E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吴友金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5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46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AB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F229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B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D2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谢舒航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92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01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2AA00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00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FC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谢志冰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81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6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2C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6A5C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0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97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许资垄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E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8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F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F081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64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D5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杨达鸿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06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98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9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1B81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1B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DA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杨海滨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79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2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FD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65AA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7C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79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杨元坤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F4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4F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D9EA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7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55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叶其钦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7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F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63249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E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1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张德水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F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C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13040616068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9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515B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7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0C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张立志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78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1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F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3A2A3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C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1F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张铭恩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9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C8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23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1D260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9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5D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张扬政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12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BF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8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19C1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A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C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张钻湖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7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4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6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A9EA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2B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35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郑森鹏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A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C8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296E7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5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E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朱乐君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F3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2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6E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2591B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7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朱文彦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EB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82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7BA9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E0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17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朱志岳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5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B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1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82B6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F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50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庄柏麒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C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13040616078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EC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0C76A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F8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FC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庄群芳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1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B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29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4EAA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7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庄志荣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3F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45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4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2031年6月30日</w:t>
            </w:r>
          </w:p>
        </w:tc>
      </w:tr>
      <w:tr w14:paraId="5684C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A9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75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姚曼丽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83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3E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0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19790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7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8F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姚元良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53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3A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62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30318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5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5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蔡安怀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E2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A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D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3FA90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84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EC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苏家玮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C0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D4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C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6EFC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FA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20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林丽君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00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4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13040616087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D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713D6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5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D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黄嵘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5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67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13040616088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59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11AB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3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2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尤祖鸿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90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13040616089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2231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8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8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王鸿灯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50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13040616090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79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2029年1月5日</w:t>
            </w:r>
          </w:p>
        </w:tc>
      </w:tr>
      <w:tr w14:paraId="7736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6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9A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林诗聪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4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5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13040616091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CF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2030年8月1日</w:t>
            </w:r>
          </w:p>
        </w:tc>
      </w:tr>
      <w:tr w14:paraId="2D9A6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9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8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邱伟泽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6B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13040616092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2030年8月1日</w:t>
            </w:r>
          </w:p>
        </w:tc>
      </w:tr>
      <w:tr w14:paraId="0B04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A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B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柯英旗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A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13040616093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2030年8月1日</w:t>
            </w:r>
          </w:p>
        </w:tc>
      </w:tr>
      <w:tr w14:paraId="576B3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91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2B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王暄惠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86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F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13040616094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2030年8月1日</w:t>
            </w:r>
          </w:p>
        </w:tc>
      </w:tr>
      <w:tr w14:paraId="36BC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7F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31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林华鑫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FA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13040616095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05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2030年11月20日</w:t>
            </w:r>
          </w:p>
        </w:tc>
      </w:tr>
      <w:tr w14:paraId="43D68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6E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0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郑亚杰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AA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13040616096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D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2030年11月20日</w:t>
            </w:r>
          </w:p>
        </w:tc>
      </w:tr>
    </w:tbl>
    <w:p w14:paraId="184A1AE9">
      <w:pPr>
        <w:widowControl/>
        <w:spacing w:line="520" w:lineRule="exact"/>
        <w:ind w:firstLine="640"/>
        <w:jc w:val="left"/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三、执法权责</w:t>
      </w: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  <w:lang w:val="en-US" w:eastAsia="zh-CN"/>
        </w:rPr>
        <w:t>及执法依据</w:t>
      </w:r>
    </w:p>
    <w:p w14:paraId="30458080">
      <w:pPr>
        <w:widowControl/>
        <w:spacing w:line="520" w:lineRule="exact"/>
        <w:ind w:firstLine="640"/>
        <w:jc w:val="left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具体内容请查阅晋江市住建局权责清单：https://www.jinjiang.gov.cn/xxgk/zfxxgkzl/bmzfxxgk/zfhcxjsj/zfxxgkml/202601/t20260115_3256329.htm</w:t>
      </w:r>
    </w:p>
    <w:p w14:paraId="2C0928FC">
      <w:pPr>
        <w:jc w:val="left"/>
        <w:rPr>
          <w:rFonts w:hint="default" w:asciiTheme="minorEastAsia" w:hAnsiTheme="minorEastAsia" w:eastAsiaTheme="minorEastAsia" w:cstheme="minorEastAsia"/>
          <w:sz w:val="44"/>
          <w:szCs w:val="44"/>
          <w:lang w:val="en-US" w:eastAsia="zh-CN"/>
        </w:rPr>
      </w:pPr>
      <w:r>
        <w:rPr>
          <w:rFonts w:hint="eastAsia" w:asciiTheme="minorEastAsia" w:hAnsiTheme="minorEastAsia" w:cstheme="minorEastAsia"/>
          <w:sz w:val="44"/>
          <w:szCs w:val="44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四、行政执法流程图</w:t>
      </w:r>
    </w:p>
    <w:p w14:paraId="705AF0AA">
      <w:pPr>
        <w:jc w:val="left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行政处罚流程图</w:t>
      </w:r>
    </w:p>
    <w:p w14:paraId="344164D9">
      <w:pPr>
        <w:rPr>
          <w:rFonts w:eastAsia="黑体"/>
          <w:szCs w:val="21"/>
        </w:rPr>
      </w:pPr>
      <w:r>
        <w:rPr>
          <w:szCs w:val="21"/>
        </w:rPr>
        <w:pict>
          <v:rect id="矩形 20" o:spid="_x0000_s2064" o:spt="1" style="position:absolute;left:0pt;margin-left:381.3pt;margin-top:5.35pt;height:18.35pt;width:84pt;z-index:251673600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17B89F3A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上级交办</w:t>
                  </w:r>
                </w:p>
              </w:txbxContent>
            </v:textbox>
          </v:rect>
        </w:pict>
      </w:r>
      <w:r>
        <w:rPr>
          <w:szCs w:val="21"/>
        </w:rPr>
        <w:pict>
          <v:rect id="矩形 19" o:spid="_x0000_s2063" o:spt="1" style="position:absolute;left:0pt;margin-left:285pt;margin-top:5.35pt;height:18.35pt;width:84pt;z-index:251672576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5780AF84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其它部门移交</w:t>
                  </w:r>
                </w:p>
              </w:txbxContent>
            </v:textbox>
          </v:rect>
        </w:pict>
      </w:r>
      <w:r>
        <w:rPr>
          <w:szCs w:val="21"/>
        </w:rPr>
        <w:pict>
          <v:rect id="矩形 18" o:spid="_x0000_s2062" o:spt="1" style="position:absolute;left:0pt;margin-left:181pt;margin-top:5.35pt;height:18.35pt;width:84pt;z-index:251671552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0CB2B16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专案稽查</w:t>
                  </w:r>
                </w:p>
              </w:txbxContent>
            </v:textbox>
          </v:rect>
        </w:pict>
      </w:r>
      <w:r>
        <w:rPr>
          <w:szCs w:val="21"/>
        </w:rPr>
        <w:pict>
          <v:rect id="矩形 86" o:spid="_x0000_s2117" o:spt="1" style="position:absolute;left:0pt;margin-left:82.55pt;margin-top:5.35pt;height:18.35pt;width:78.75pt;z-index:251727872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7E343BA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群众举报</w:t>
                  </w:r>
                </w:p>
              </w:txbxContent>
            </v:textbox>
          </v:rect>
        </w:pict>
      </w:r>
      <w:r>
        <w:rPr>
          <w:szCs w:val="21"/>
        </w:rPr>
        <w:pict>
          <v:rect id="矩形 22" o:spid="_x0000_s2065" o:spt="1" style="position:absolute;left:0pt;margin-left:-7.5pt;margin-top:5.35pt;height:18.35pt;width:78.75pt;z-index:251674624;mso-width-relative:page;mso-height-relative:page;" coordsize="21600,21600">
            <v:path/>
            <v:fill focussize="0,0"/>
            <v:stroke/>
            <v:imagedata o:title=""/>
            <o:lock v:ext="edit"/>
            <v:textbox>
              <w:txbxContent>
                <w:p w14:paraId="025538E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检查发现</w:t>
                  </w:r>
                </w:p>
              </w:txbxContent>
            </v:textbox>
          </v:rect>
        </w:pict>
      </w:r>
    </w:p>
    <w:p w14:paraId="7B0DE8DF">
      <w:pPr>
        <w:spacing w:line="200" w:lineRule="exact"/>
        <w:ind w:firstLine="2222"/>
        <w:rPr>
          <w:w w:val="80"/>
          <w:szCs w:val="21"/>
        </w:rPr>
      </w:pPr>
      <w:r>
        <w:rPr>
          <w:szCs w:val="21"/>
        </w:rPr>
        <w:pict>
          <v:line id="直线 24" o:spid="_x0000_s2067" o:spt="20" style="position:absolute;left:0pt;margin-left:120.65pt;margin-top:3.05pt;height:7.8pt;width:0pt;z-index:25167667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</w:t>
      </w:r>
    </w:p>
    <w:p w14:paraId="3F54B973">
      <w:pPr>
        <w:spacing w:line="200" w:lineRule="exact"/>
        <w:ind w:firstLine="2222"/>
        <w:rPr>
          <w:w w:val="80"/>
          <w:szCs w:val="21"/>
        </w:rPr>
      </w:pPr>
      <w:r>
        <w:rPr>
          <w:szCs w:val="21"/>
        </w:rPr>
        <w:pict>
          <v:line id="直线 27" o:spid="_x0000_s2070" o:spt="20" style="position:absolute;left:0pt;flip:y;margin-left:36pt;margin-top:8.65pt;height:0pt;width:389.95pt;z-index:251679744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26" o:spid="_x0000_s2069" o:spt="20" style="position:absolute;left:0pt;margin-left:425.95pt;margin-top:0.85pt;height:7.8pt;width:0pt;z-index:25167872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88" o:spid="_x0000_s2119" o:spt="20" style="position:absolute;left:0pt;margin-left:324.05pt;margin-top:0.85pt;height:7.8pt;width:0pt;z-index:25172992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_x0000_s2149" o:spid="_x0000_s2149" o:spt="20" style="position:absolute;left:0pt;margin-left:120.65pt;margin-top:0.85pt;height:7.8pt;width:0pt;z-index:25176064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25" o:spid="_x0000_s2068" o:spt="20" style="position:absolute;left:0pt;margin-left:223.8pt;margin-top:0.85pt;height:7.8pt;width:0pt;z-index:25167769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44" o:spid="_x0000_s2082" o:spt="20" style="position:absolute;left:0pt;margin-left:44.55pt;margin-top:8.65pt;height:10.6pt;width:0.3pt;z-index:25169203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45" o:spid="_x0000_s2083" o:spt="20" style="position:absolute;left:0pt;margin-left:383.05pt;margin-top:8.65pt;height:10.6pt;width:0.3pt;z-index:25169305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23" o:spid="_x0000_s2066" o:spt="20" style="position:absolute;left:0pt;margin-left:36pt;margin-top:0.85pt;height:7.8pt;width:0pt;z-index:25167564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87" o:spid="_x0000_s2118" o:spt="20" style="position:absolute;left:0pt;margin-left:-48.8pt;margin-top:-108.05pt;height:7.8pt;width:0pt;z-index:251728896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w w:val="80"/>
          <w:szCs w:val="21"/>
        </w:rPr>
        <w:t xml:space="preserve">                                                                                              </w:t>
      </w:r>
      <w:r>
        <w:rPr>
          <w:rFonts w:hint="eastAsia"/>
          <w:b/>
          <w:w w:val="80"/>
          <w:szCs w:val="21"/>
        </w:rPr>
        <w:t>简易程序                                                                       一般程序</w:t>
      </w:r>
    </w:p>
    <w:p w14:paraId="68F19007">
      <w:pPr>
        <w:spacing w:line="200" w:lineRule="exact"/>
        <w:ind w:firstLine="2222"/>
        <w:rPr>
          <w:w w:val="80"/>
          <w:szCs w:val="21"/>
        </w:rPr>
      </w:pPr>
      <w:r>
        <w:rPr>
          <w:szCs w:val="21"/>
        </w:rPr>
        <w:pict>
          <v:shape id="_x0000_s2050" o:spid="_x0000_s2050" o:spt="202" type="#_x0000_t202" style="position:absolute;left:0pt;margin-left:207pt;margin-top:1.9pt;height:31.05pt;width:275.05pt;z-index:251659264;mso-width-relative:page;mso-height-relative:page;" fillcolor="#FFFFFF" filled="t" stroked="t" coordsize="21600,21600">
            <v:path/>
            <v:fill on="t" color2="#FFFFFF" focussize="0,0"/>
            <v:stroke weight="0.5pt" color="#000000" joinstyle="miter"/>
            <v:imagedata o:title=""/>
            <o:lock v:ext="edit" aspectratio="f"/>
            <v:textbox>
              <w:txbxContent>
                <w:p w14:paraId="2D5CAA50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执法科室填写《建设行政监督现场检查笔录》、《责令改正通知书》并收集相关证据</w:t>
                  </w:r>
                </w:p>
              </w:txbxContent>
            </v:textbox>
          </v:shape>
        </w:pict>
      </w:r>
      <w:r>
        <w:rPr>
          <w:szCs w:val="21"/>
        </w:rPr>
        <w:pict>
          <v:shape id="文本框 29" o:spid="_x0000_s2071" o:spt="202" type="#_x0000_t202" style="position:absolute;left:0pt;margin-left:-36.45pt;margin-top:0.4pt;height:35.25pt;width:126pt;z-index:25168076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2C4025FE">
                  <w:pPr>
                    <w:spacing w:line="26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出示执法证，告知违法事实和处罚依据，听取陈述申辩</w:t>
                  </w:r>
                </w:p>
              </w:txbxContent>
            </v:textbox>
          </v:shape>
        </w:pict>
      </w:r>
      <w:r>
        <w:rPr>
          <w:rFonts w:hint="eastAsia"/>
          <w:b/>
          <w:w w:val="80"/>
          <w:szCs w:val="21"/>
        </w:rPr>
        <w:t xml:space="preserve">                                                                                                                                         </w:t>
      </w:r>
    </w:p>
    <w:p w14:paraId="04F2720B">
      <w:pPr>
        <w:rPr>
          <w:szCs w:val="21"/>
        </w:rPr>
      </w:pPr>
      <w:r>
        <w:rPr>
          <w:szCs w:val="21"/>
        </w:rPr>
        <w:t xml:space="preserve"> </w:t>
      </w:r>
    </w:p>
    <w:p w14:paraId="23F64ECA">
      <w:pPr>
        <w:rPr>
          <w:szCs w:val="21"/>
        </w:rPr>
      </w:pPr>
      <w:r>
        <w:rPr>
          <w:szCs w:val="21"/>
        </w:rPr>
        <w:pict>
          <v:line id="直线 49" o:spid="_x0000_s2087" o:spt="20" style="position:absolute;left:0pt;flip:x;margin-left:383.05pt;margin-top:10.35pt;height:7.65pt;width:0.3pt;z-index:25169715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6CEB5FA5">
      <w:pPr>
        <w:rPr>
          <w:szCs w:val="21"/>
        </w:rPr>
      </w:pPr>
      <w:r>
        <w:rPr>
          <w:szCs w:val="21"/>
        </w:rPr>
        <w:pict>
          <v:line id="直线 34" o:spid="_x0000_s2076" o:spt="20" style="position:absolute;left:0pt;margin-left:18pt;margin-top:0.05pt;height:49.55pt;width:0pt;z-index:25168588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b/>
          <w:szCs w:val="21"/>
        </w:rPr>
        <w:pict>
          <v:shape id="文本框 48" o:spid="_x0000_s2086" o:spt="202" type="#_x0000_t202" style="position:absolute;left:0pt;margin-left:207pt;margin-top:5.2pt;height:23.4pt;width:275.05pt;z-index:251696128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607BBB5B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执法科室汇总现场证据、材料</w:t>
                  </w:r>
                </w:p>
                <w:p w14:paraId="2548E015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hint="eastAsia"/>
          <w:szCs w:val="21"/>
        </w:rPr>
        <w:t xml:space="preserve">                                                      </w:t>
      </w:r>
    </w:p>
    <w:p w14:paraId="3A1DBB83">
      <w:pPr>
        <w:rPr>
          <w:szCs w:val="21"/>
        </w:rPr>
      </w:pPr>
    </w:p>
    <w:p w14:paraId="75DC2C45">
      <w:pPr>
        <w:rPr>
          <w:szCs w:val="21"/>
        </w:rPr>
      </w:pPr>
      <w:r>
        <w:rPr>
          <w:szCs w:val="21"/>
        </w:rPr>
        <w:pict>
          <v:line id="直线 71" o:spid="_x0000_s2104" o:spt="20" style="position:absolute;left:0pt;flip:x;margin-left:306.3pt;margin-top:2.95pt;height:21pt;width:0pt;z-index:25171456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70" o:spid="_x0000_s2103" o:spt="20" style="position:absolute;left:0pt;margin-left:153pt;margin-top:12.2pt;height:11.75pt;width:0.95pt;z-index:25171353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72" o:spid="_x0000_s2105" o:spt="20" style="position:absolute;left:0pt;flip:x;margin-left:465.3pt;margin-top:12.25pt;height:11.7pt;width:0pt;z-index:25171558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43" o:spid="_x0000_s2081" o:spt="20" style="position:absolute;left:0pt;flip:y;margin-left:153pt;margin-top:12.2pt;height:0.05pt;width:312.3pt;z-index:25169100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</w:p>
    <w:p w14:paraId="55231B06">
      <w:pPr>
        <w:rPr>
          <w:b/>
          <w:sz w:val="18"/>
          <w:szCs w:val="18"/>
        </w:rPr>
      </w:pPr>
      <w:r>
        <w:rPr>
          <w:szCs w:val="21"/>
        </w:rPr>
        <w:pict>
          <v:shape id="文本框 50" o:spid="_x0000_s2088" o:spt="202" type="#_x0000_t202" style="position:absolute;left:0pt;margin-left:95.55pt;margin-top:11.15pt;height:31.05pt;width:100.2pt;z-index:251698176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1AA2B737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证据不足不予立案，不予处罚</w:t>
                  </w:r>
                </w:p>
                <w:p w14:paraId="239767AE">
                  <w:pPr>
                    <w:spacing w:line="240" w:lineRule="exact"/>
                    <w:rPr>
                      <w:b/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Cs w:val="21"/>
        </w:rPr>
        <w:pict>
          <v:shape id="文本框 4" o:spid="_x0000_s2051" o:spt="202" type="#_x0000_t202" style="position:absolute;left:0pt;margin-left:369pt;margin-top:11.15pt;height:31.05pt;width:113.35pt;z-index:251660288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0297F0C7">
                  <w:pPr>
                    <w:pStyle w:val="2"/>
                    <w:rPr>
                      <w:rFonts w:asciiTheme="minorHAnsi" w:hAnsiTheme="minorHAnsi" w:eastAsiaTheme="minorEastAsia" w:cstheme="minorBidi"/>
                      <w:sz w:val="18"/>
                      <w:szCs w:val="18"/>
                    </w:rPr>
                  </w:pPr>
                  <w:r>
                    <w:rPr>
                      <w:rFonts w:hint="eastAsia" w:asciiTheme="minorHAnsi" w:hAnsiTheme="minorHAnsi" w:eastAsiaTheme="minorEastAsia" w:cstheme="minorBidi"/>
                      <w:sz w:val="18"/>
                      <w:szCs w:val="18"/>
                    </w:rPr>
                    <w:t>构成犯罪的，执法科室应移送司法机关处理</w:t>
                  </w:r>
                </w:p>
              </w:txbxContent>
            </v:textbox>
          </v:shape>
        </w:pict>
      </w:r>
      <w:r>
        <w:rPr>
          <w:szCs w:val="21"/>
        </w:rPr>
        <w:pict>
          <v:shape id="文本框 51" o:spid="_x0000_s2089" o:spt="202" type="#_x0000_t202" style="position:absolute;left:0pt;margin-left:207pt;margin-top:11.15pt;height:31.05pt;width:144.3pt;z-index:251699200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57273A88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执法科室填写《立案审批表》经主要领导批准立案</w:t>
                  </w:r>
                </w:p>
                <w:p w14:paraId="3D99DE43">
                  <w:pPr>
                    <w:ind w:firstLine="103" w:firstLineChars="49"/>
                    <w:rPr>
                      <w:b/>
                      <w:szCs w:val="21"/>
                    </w:rPr>
                  </w:pPr>
                </w:p>
              </w:txbxContent>
            </v:textbox>
          </v:shape>
        </w:pict>
      </w:r>
      <w:r>
        <w:rPr>
          <w:rFonts w:hint="eastAsia"/>
          <w:szCs w:val="21"/>
        </w:rPr>
        <w:t xml:space="preserve">                 </w:t>
      </w:r>
      <w:r>
        <w:rPr>
          <w:rFonts w:hint="eastAsia"/>
          <w:sz w:val="18"/>
          <w:szCs w:val="18"/>
        </w:rPr>
        <w:t xml:space="preserve">   </w:t>
      </w:r>
      <w:r>
        <w:rPr>
          <w:rFonts w:hint="eastAsia"/>
          <w:b/>
          <w:sz w:val="18"/>
          <w:szCs w:val="18"/>
        </w:rPr>
        <w:t xml:space="preserve"> 拟作处罚</w:t>
      </w:r>
    </w:p>
    <w:p w14:paraId="59F61EF6">
      <w:pPr>
        <w:rPr>
          <w:szCs w:val="21"/>
        </w:rPr>
      </w:pPr>
      <w:r>
        <w:rPr>
          <w:szCs w:val="21"/>
        </w:rPr>
        <w:pict>
          <v:shape id="文本框 30" o:spid="_x0000_s2072" o:spt="202" type="#_x0000_t202" style="position:absolute;left:0pt;margin-left:-25.45pt;margin-top:-0.55pt;height:31.2pt;width:108pt;z-index:25168179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D49B23C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当场填写处罚决定书，</w:t>
                  </w:r>
                </w:p>
                <w:p w14:paraId="4A8B2DD7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并当场交付当事人</w:t>
                  </w:r>
                </w:p>
              </w:txbxContent>
            </v:textbox>
          </v:shape>
        </w:pict>
      </w:r>
    </w:p>
    <w:p w14:paraId="57AE64F8">
      <w:pPr>
        <w:spacing w:line="240" w:lineRule="exact"/>
        <w:ind w:firstLine="4200"/>
        <w:rPr>
          <w:szCs w:val="21"/>
        </w:rPr>
      </w:pPr>
      <w:r>
        <w:rPr>
          <w:rFonts w:hint="eastAsia"/>
          <w:szCs w:val="21"/>
        </w:rPr>
        <w:t xml:space="preserve">        </w:t>
      </w:r>
    </w:p>
    <w:p w14:paraId="04963E43">
      <w:pPr>
        <w:spacing w:line="240" w:lineRule="exact"/>
        <w:ind w:firstLine="2100" w:firstLineChars="1000"/>
        <w:rPr>
          <w:szCs w:val="21"/>
        </w:rPr>
      </w:pPr>
      <w:r>
        <w:rPr>
          <w:szCs w:val="21"/>
        </w:rPr>
        <w:pict>
          <v:line id="直线 31" o:spid="_x0000_s2073" o:spt="20" style="position:absolute;left:0pt;flip:x;margin-left:11.95pt;margin-top:7.1pt;height:365.9pt;width:0pt;z-index:25168281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42" o:spid="_x0000_s2080" o:spt="20" style="position:absolute;left:0pt;margin-left:40.8pt;margin-top:5.85pt;height:338.2pt;width:0pt;z-index:25168998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5" o:spid="_x0000_s2052" o:spt="20" style="position:absolute;left:0pt;margin-left:285pt;margin-top:5.85pt;height:11.1pt;width:0pt;z-index:25166131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     </w:t>
      </w:r>
    </w:p>
    <w:p w14:paraId="7FBECA8E">
      <w:pPr>
        <w:rPr>
          <w:szCs w:val="21"/>
        </w:rPr>
      </w:pPr>
      <w:r>
        <w:rPr>
          <w:szCs w:val="21"/>
        </w:rPr>
        <w:pict>
          <v:shape id="文本框 55" o:spid="_x0000_s2090" o:spt="202" type="#_x0000_t202" style="position:absolute;left:0pt;margin-left:144pt;margin-top:4.8pt;height:23.4pt;width:288pt;z-index:251700224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10ED7D5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sz w:val="18"/>
                      <w:szCs w:val="18"/>
                    </w:rPr>
                    <w:t>执法科室进一步调查取证，制作</w:t>
                  </w:r>
                  <w:r>
                    <w:rPr>
                      <w:rFonts w:hint="eastAsia" w:ascii="宋体" w:hAnsi="宋体"/>
                      <w:bCs/>
                      <w:sz w:val="18"/>
                      <w:szCs w:val="18"/>
                    </w:rPr>
                    <w:t>执法调查询问笔录</w:t>
                  </w:r>
                </w:p>
              </w:txbxContent>
            </v:textbox>
          </v:shape>
        </w:pict>
      </w:r>
      <w:r>
        <w:rPr>
          <w:rFonts w:hint="eastAsia"/>
          <w:szCs w:val="21"/>
        </w:rPr>
        <w:t xml:space="preserve">                   </w:t>
      </w:r>
    </w:p>
    <w:p w14:paraId="0B1460F9">
      <w:pPr>
        <w:rPr>
          <w:szCs w:val="21"/>
        </w:rPr>
      </w:pPr>
    </w:p>
    <w:p w14:paraId="600E033F">
      <w:pPr>
        <w:rPr>
          <w:szCs w:val="21"/>
        </w:rPr>
      </w:pPr>
      <w:r>
        <w:rPr>
          <w:szCs w:val="21"/>
        </w:rPr>
        <w:pict>
          <v:line id="直线 93" o:spid="_x0000_s2147" o:spt="20" style="position:absolute;left:0pt;flip:x;margin-left:285pt;margin-top:2.55pt;height:11.1pt;width:0pt;z-index:25175859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58A30F32">
      <w:pPr>
        <w:rPr>
          <w:szCs w:val="21"/>
        </w:rPr>
      </w:pPr>
      <w:r>
        <w:rPr>
          <w:szCs w:val="21"/>
        </w:rPr>
        <w:pict>
          <v:shape id="文本框 56" o:spid="_x0000_s2091" o:spt="202" type="#_x0000_t202" style="position:absolute;left:0pt;margin-left:167.35pt;margin-top:0.85pt;height:21.65pt;width:216pt;z-index:251701248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30FB40B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形成</w:t>
                  </w:r>
                  <w:r>
                    <w:rPr>
                      <w:rFonts w:hint="eastAsia" w:ascii="宋体" w:hAnsi="宋体"/>
                      <w:bCs/>
                      <w:sz w:val="18"/>
                      <w:szCs w:val="18"/>
                    </w:rPr>
                    <w:t>行政违法案件调查终结报告</w:t>
                  </w:r>
                </w:p>
                <w:p w14:paraId="08232655">
                  <w:pPr>
                    <w:jc w:val="center"/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14:paraId="784A284E">
      <w:pPr>
        <w:rPr>
          <w:szCs w:val="21"/>
        </w:rPr>
      </w:pPr>
      <w:r>
        <w:rPr>
          <w:szCs w:val="21"/>
        </w:rPr>
        <w:pict>
          <v:line id="直线 57" o:spid="_x0000_s2092" o:spt="20" style="position:absolute;left:0pt;flip:x;margin-left:308.1pt;margin-top:9.65pt;height:26.5pt;width:0pt;z-index:25170227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                                                 </w:t>
      </w:r>
    </w:p>
    <w:p w14:paraId="426E6C5B">
      <w:pPr>
        <w:tabs>
          <w:tab w:val="left" w:pos="2730"/>
        </w:tabs>
        <w:spacing w:line="200" w:lineRule="exact"/>
        <w:ind w:left="315" w:leftChars="100" w:hanging="105" w:hangingChars="50"/>
        <w:rPr>
          <w:b/>
          <w:sz w:val="18"/>
          <w:szCs w:val="18"/>
        </w:rPr>
      </w:pPr>
      <w:r>
        <w:rPr>
          <w:szCs w:val="21"/>
        </w:rPr>
        <w:tab/>
      </w:r>
      <w:r>
        <w:rPr>
          <w:rFonts w:hint="eastAsia"/>
          <w:szCs w:val="21"/>
        </w:rPr>
        <w:t xml:space="preserve">                                  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 w:val="18"/>
          <w:szCs w:val="18"/>
        </w:rPr>
        <w:t>其中拟作出责令停业整顿、较大数额罚款的案件</w:t>
      </w:r>
    </w:p>
    <w:p w14:paraId="269BB66F">
      <w:pPr>
        <w:tabs>
          <w:tab w:val="left" w:pos="5355"/>
        </w:tabs>
        <w:rPr>
          <w:szCs w:val="21"/>
        </w:rPr>
      </w:pPr>
      <w:r>
        <w:rPr>
          <w:szCs w:val="21"/>
        </w:rPr>
        <w:pict>
          <v:line id="_x0000_s2148" o:spid="_x0000_s2148" o:spt="20" style="position:absolute;left:0pt;margin-left:308.1pt;margin-top:4.35pt;height:0pt;width:117.85pt;z-index:25175961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直线 92" o:spid="_x0000_s2120" o:spt="20" style="position:absolute;left:0pt;flip:x;margin-left:426.75pt;margin-top:4.35pt;height:9pt;width:0pt;z-index:25173094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00C0FED3">
      <w:pPr>
        <w:tabs>
          <w:tab w:val="left" w:pos="5355"/>
        </w:tabs>
        <w:rPr>
          <w:szCs w:val="21"/>
        </w:rPr>
      </w:pPr>
      <w:r>
        <w:rPr>
          <w:szCs w:val="21"/>
        </w:rPr>
        <w:pict>
          <v:shape id="文本框 64" o:spid="_x0000_s2097" o:spt="202" type="#_x0000_t202" style="position:absolute;left:0pt;margin-left:374.05pt;margin-top:0.55pt;height:28.25pt;width:108pt;z-index:25170739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F5FF492">
                  <w:pPr>
                    <w:tabs>
                      <w:tab w:val="left" w:pos="2730"/>
                    </w:tabs>
                    <w:spacing w:line="200" w:lineRule="exact"/>
                    <w:rPr>
                      <w:rFonts w:eastAsia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执法科室报重大执法决定法制审核</w:t>
                  </w:r>
                </w:p>
              </w:txbxContent>
            </v:textbox>
          </v:shape>
        </w:pict>
      </w:r>
      <w:r>
        <w:rPr>
          <w:b/>
          <w:szCs w:val="21"/>
        </w:rPr>
        <w:pict>
          <v:shape id="文本框 95" o:spid="_x0000_s2121" o:spt="202" type="#_x0000_t202" style="position:absolute;left:0pt;margin-left:167.35pt;margin-top:0.55pt;height:19.5pt;width:174.65pt;z-index:251731968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3C6D6231">
                  <w:pPr>
                    <w:ind w:firstLine="270" w:firstLineChars="150"/>
                    <w:rPr>
                      <w:rFonts w:eastAsia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执法科室组织案件集体评议会议</w:t>
                  </w:r>
                </w:p>
              </w:txbxContent>
            </v:textbox>
          </v:shape>
        </w:pict>
      </w:r>
    </w:p>
    <w:p w14:paraId="01061C41">
      <w:pPr>
        <w:tabs>
          <w:tab w:val="left" w:pos="2730"/>
        </w:tabs>
        <w:rPr>
          <w:szCs w:val="21"/>
        </w:rPr>
      </w:pPr>
      <w:r>
        <w:rPr>
          <w:szCs w:val="21"/>
        </w:rPr>
        <w:pict>
          <v:line id="直线 96" o:spid="_x0000_s2122" o:spt="20" style="position:absolute;left:0pt;flip:x;margin-left:260.3pt;margin-top:7.2pt;height:16.25pt;width:0pt;z-index:25173299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4ADDF7A0">
      <w:pPr>
        <w:spacing w:line="240" w:lineRule="exact"/>
        <w:ind w:firstLine="5355" w:firstLineChars="2550"/>
        <w:rPr>
          <w:szCs w:val="21"/>
        </w:rPr>
      </w:pPr>
      <w:r>
        <w:rPr>
          <w:szCs w:val="21"/>
        </w:rPr>
        <w:pict>
          <v:shape id="文本框 6" o:spid="_x0000_s2053" o:spt="202" type="#_x0000_t202" style="position:absolute;left:0pt;margin-left:161.3pt;margin-top:10.65pt;height:21.8pt;width:330.7pt;z-index:251662336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04AD5696">
                  <w:pPr>
                    <w:jc w:val="center"/>
                    <w:rPr>
                      <w:rFonts w:eastAsia="宋体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执法科室制作评议表</w:t>
                  </w:r>
                </w:p>
                <w:p w14:paraId="16D6DF6E">
                  <w:pPr>
                    <w:pStyle w:val="2"/>
                  </w:pPr>
                </w:p>
              </w:txbxContent>
            </v:textbox>
          </v:shape>
        </w:pict>
      </w:r>
      <w:r>
        <w:rPr>
          <w:szCs w:val="21"/>
        </w:rPr>
        <w:pict>
          <v:line id="直线 65" o:spid="_x0000_s2098" o:spt="20" style="position:absolute;left:0pt;margin-left:426.75pt;margin-top:3.15pt;height:7.5pt;width:0pt;z-index:25170841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02711B94">
      <w:pPr>
        <w:spacing w:line="240" w:lineRule="exact"/>
        <w:ind w:firstLine="4830" w:firstLineChars="23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</w:t>
      </w:r>
    </w:p>
    <w:p w14:paraId="21C3ECD5">
      <w:pPr>
        <w:rPr>
          <w:szCs w:val="21"/>
        </w:rPr>
      </w:pPr>
      <w:r>
        <w:rPr>
          <w:szCs w:val="21"/>
        </w:rPr>
        <w:pict>
          <v:line id="直线 8" o:spid="_x0000_s2054" o:spt="20" style="position:absolute;left:0pt;margin-left:333pt;margin-top:8.45pt;height:7.8pt;width:0pt;z-index:25166336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                     </w:t>
      </w:r>
    </w:p>
    <w:p w14:paraId="282195FA">
      <w:pPr>
        <w:rPr>
          <w:szCs w:val="21"/>
        </w:rPr>
      </w:pPr>
      <w:r>
        <w:rPr>
          <w:szCs w:val="21"/>
        </w:rPr>
        <w:pict>
          <v:shape id="文本框 61" o:spid="_x0000_s2094" o:spt="202" type="#_x0000_t202" style="position:absolute;left:0pt;margin-left:161.3pt;margin-top:3.45pt;height:23.4pt;width:330.7pt;z-index:251704320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708103E1">
                  <w:pPr>
                    <w:pStyle w:val="2"/>
                    <w:rPr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执法科室制作并送达《行政处罚告知书》</w:t>
                  </w:r>
                </w:p>
                <w:p w14:paraId="3759AC31">
                  <w:pPr>
                    <w:pStyle w:val="2"/>
                    <w:rPr>
                      <w:sz w:val="21"/>
                    </w:rPr>
                  </w:pPr>
                </w:p>
                <w:p w14:paraId="51C37311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执法监察办送达</w:t>
                  </w:r>
                </w:p>
              </w:txbxContent>
            </v:textbox>
          </v:shape>
        </w:pict>
      </w:r>
    </w:p>
    <w:p w14:paraId="2B1F4387">
      <w:pPr>
        <w:rPr>
          <w:szCs w:val="21"/>
        </w:rPr>
      </w:pPr>
    </w:p>
    <w:p w14:paraId="065DEEA0">
      <w:pPr>
        <w:rPr>
          <w:szCs w:val="21"/>
        </w:rPr>
      </w:pPr>
      <w:r>
        <w:rPr>
          <w:szCs w:val="21"/>
        </w:rPr>
        <w:pict>
          <v:line id="直线 76" o:spid="_x0000_s2109" o:spt="20" style="position:absolute;left:0pt;margin-left:465.3pt;margin-top:1.2pt;height:9pt;width:0pt;z-index:25171968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shape id="文本框 67" o:spid="_x0000_s2100" o:spt="202" type="#_x0000_t202" style="position:absolute;left:0pt;margin-left:438pt;margin-top:10.2pt;height:23.4pt;width:54pt;z-index:2517104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DAC6112">
                  <w:pPr>
                    <w:pStyle w:val="2"/>
                    <w:rPr>
                      <w:w w:val="80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要求听证</w:t>
                  </w:r>
                  <w:r>
                    <w:rPr>
                      <w:rFonts w:hint="eastAsia"/>
                      <w:w w:val="80"/>
                    </w:rPr>
                    <w:t>证</w:t>
                  </w:r>
                </w:p>
                <w:p w14:paraId="7F7BCCED">
                  <w:pPr>
                    <w:pStyle w:val="2"/>
                    <w:rPr>
                      <w:spacing w:val="-10"/>
                    </w:rPr>
                  </w:pPr>
                </w:p>
              </w:txbxContent>
            </v:textbox>
          </v:shape>
        </w:pict>
      </w:r>
      <w:r>
        <w:rPr>
          <w:szCs w:val="21"/>
        </w:rPr>
        <w:pict>
          <v:shape id="文本框 66" o:spid="_x0000_s2099" o:spt="202" type="#_x0000_t202" style="position:absolute;left:0pt;margin-left:369pt;margin-top:10.2pt;height:32.75pt;width:63pt;z-index:25170944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1D317E49">
                  <w:pPr>
                    <w:pStyle w:val="2"/>
                    <w:rPr>
                      <w:rFonts w:ascii="宋体" w:hAnsi="宋体"/>
                      <w:spacing w:val="-10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放弃听证或超期未提出</w:t>
                  </w:r>
                </w:p>
              </w:txbxContent>
            </v:textbox>
          </v:shape>
        </w:pict>
      </w:r>
      <w:r>
        <w:rPr>
          <w:b/>
          <w:bCs/>
          <w:szCs w:val="21"/>
        </w:rPr>
        <w:pict>
          <v:shape id="_x0000_s2150" o:spid="_x0000_s2150" o:spt="202" type="#_x0000_t202" style="position:absolute;left:0pt;margin-left:210.9pt;margin-top:10.2pt;height:22.55pt;width:109.2pt;z-index:2517616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1C1F229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听取当事人陈述申辩</w:t>
                  </w:r>
                </w:p>
                <w:p w14:paraId="0FE446AB"/>
              </w:txbxContent>
            </v:textbox>
          </v:shape>
        </w:pict>
      </w:r>
      <w:r>
        <w:rPr>
          <w:szCs w:val="21"/>
        </w:rPr>
        <w:pict>
          <v:line id="直线 75" o:spid="_x0000_s2108" o:spt="20" style="position:absolute;left:0pt;margin-left:414pt;margin-top:1.2pt;height:9pt;width:0pt;z-index:25171865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69" o:spid="_x0000_s2102" o:spt="20" style="position:absolute;left:0pt;margin-left:261pt;margin-top:1.2pt;height:9pt;width:0pt;z-index:25171251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19F3E1B6">
      <w:pPr>
        <w:jc w:val="center"/>
        <w:rPr>
          <w:b/>
          <w:bCs/>
          <w:szCs w:val="21"/>
        </w:rPr>
      </w:pPr>
    </w:p>
    <w:p w14:paraId="642CC806">
      <w:pPr>
        <w:jc w:val="center"/>
        <w:rPr>
          <w:szCs w:val="21"/>
        </w:rPr>
      </w:pPr>
      <w:r>
        <w:rPr>
          <w:szCs w:val="21"/>
        </w:rPr>
        <w:pict>
          <v:line id="直线 82" o:spid="_x0000_s2115" o:spt="20" style="position:absolute;left:0pt;margin-left:320.8pt;margin-top:12.4pt;height:10.8pt;width:0pt;z-index:25172582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17" o:spid="_x0000_s2061" o:spt="20" style="position:absolute;left:0pt;flip:x;margin-left:465.3pt;margin-top:5.8pt;height:11.5pt;width:0pt;z-index:25167052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79" o:spid="_x0000_s2112" o:spt="20" style="position:absolute;left:0pt;margin-left:261pt;margin-top:5.15pt;height:9.05pt;width:0pt;z-index:25172275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81" o:spid="_x0000_s2114" o:spt="20" style="position:absolute;left:0pt;flip:x;margin-left:199.3pt;margin-top:12.6pt;height:10.6pt;width:0.5pt;z-index:25172480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5D1A9033">
      <w:pPr>
        <w:rPr>
          <w:szCs w:val="21"/>
        </w:rPr>
      </w:pPr>
      <w:r>
        <w:rPr>
          <w:szCs w:val="21"/>
        </w:rPr>
        <w:pict>
          <v:line id="直线 80" o:spid="_x0000_s2113" o:spt="20" style="position:absolute;left:0pt;margin-left:199.3pt;margin-top:-0.2pt;height:0pt;width:120.8pt;z-index:25172377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_x0000_s2152" o:spid="_x0000_s2152" o:spt="20" style="position:absolute;left:0pt;margin-left:404.55pt;margin-top:5.7pt;height:40.5pt;width:0pt;z-index:25176371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shape id="文本框 78" o:spid="_x0000_s2111" o:spt="202" type="#_x0000_t202" style="position:absolute;left:0pt;margin-left:144pt;margin-top:10.2pt;height:27.15pt;width:117pt;z-index:251721728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17230876">
                  <w:pPr>
                    <w:jc w:val="center"/>
                    <w:rPr>
                      <w:rFonts w:eastAsia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陈诉申辩理由不成立的</w:t>
                  </w:r>
                </w:p>
              </w:txbxContent>
            </v:textbox>
          </v:shape>
        </w:pict>
      </w:r>
      <w:r>
        <w:rPr>
          <w:szCs w:val="21"/>
        </w:rPr>
        <w:pict>
          <v:shape id="文本框 14" o:spid="_x0000_s2058" o:spt="202" type="#_x0000_t202" style="position:absolute;left:0pt;margin-left:438pt;margin-top:4.5pt;height:31.05pt;width:54pt;z-index:25166745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048A811">
                  <w:pPr>
                    <w:tabs>
                      <w:tab w:val="left" w:pos="2730"/>
                    </w:tabs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sz w:val="18"/>
                      <w:szCs w:val="18"/>
                    </w:rPr>
                    <w:t>组织举行听证会</w:t>
                  </w:r>
                </w:p>
              </w:txbxContent>
            </v:textbox>
          </v:shape>
        </w:pict>
      </w:r>
      <w:r>
        <w:rPr>
          <w:szCs w:val="21"/>
        </w:rPr>
        <w:pict>
          <v:shape id="_x0000_s2151" o:spid="_x0000_s2151" o:spt="202" type="#_x0000_t202" style="position:absolute;left:0pt;margin-left:268.75pt;margin-top:10.4pt;height:26.95pt;width:112.55pt;z-index:251762688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0FDE37A5">
                  <w:pPr>
                    <w:jc w:val="center"/>
                    <w:rPr>
                      <w:rFonts w:eastAsia="宋体"/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陈述申辩理由充分</w:t>
                  </w:r>
                </w:p>
              </w:txbxContent>
            </v:textbox>
          </v:shape>
        </w:pict>
      </w:r>
    </w:p>
    <w:p w14:paraId="54126460">
      <w:pPr>
        <w:jc w:val="center"/>
        <w:rPr>
          <w:szCs w:val="21"/>
        </w:rPr>
      </w:pPr>
    </w:p>
    <w:p w14:paraId="77F541D4">
      <w:pPr>
        <w:jc w:val="center"/>
        <w:rPr>
          <w:szCs w:val="21"/>
        </w:rPr>
      </w:pPr>
      <w:r>
        <w:rPr>
          <w:szCs w:val="21"/>
        </w:rPr>
        <w:pict>
          <v:line id="直线 73" o:spid="_x0000_s2106" o:spt="20" style="position:absolute;left:0pt;margin-left:196.1pt;margin-top:2.4pt;height:27.35pt;width:0pt;z-index:25171660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58" o:spid="_x0000_s2093" o:spt="20" style="position:absolute;left:0pt;margin-left:324pt;margin-top:2.4pt;height:27.35pt;width:0pt;z-index:25170329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68" o:spid="_x0000_s2101" o:spt="20" style="position:absolute;left:0pt;margin-left:465.3pt;margin-top:8.2pt;height:10.65pt;width:0pt;z-index:25171148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51EA4357">
      <w:pPr>
        <w:jc w:val="center"/>
        <w:rPr>
          <w:szCs w:val="21"/>
        </w:rPr>
      </w:pPr>
      <w:r>
        <w:rPr>
          <w:szCs w:val="21"/>
        </w:rPr>
        <w:pict>
          <v:line id="直线 16" o:spid="_x0000_s2060" o:spt="20" style="position:absolute;left:0pt;flip:x y;margin-left:196.1pt;margin-top:7.75pt;height:0pt;width:215.35pt;z-index:25166950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shape id="文本框 15" o:spid="_x0000_s2059" o:spt="202" type="#_x0000_t202" style="position:absolute;left:0pt;margin-left:411.45pt;margin-top:6.05pt;height:31.15pt;width:80.55pt;z-index:25166848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5E244EA">
                  <w:pPr>
                    <w:tabs>
                      <w:tab w:val="left" w:pos="2730"/>
                    </w:tabs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依据听证情况形成听证结论</w:t>
                  </w:r>
                </w:p>
              </w:txbxContent>
            </v:textbox>
          </v:shape>
        </w:pict>
      </w:r>
    </w:p>
    <w:p w14:paraId="3E983CA0">
      <w:pPr>
        <w:jc w:val="center"/>
        <w:rPr>
          <w:szCs w:val="21"/>
        </w:rPr>
      </w:pPr>
      <w:r>
        <w:rPr>
          <w:szCs w:val="21"/>
        </w:rPr>
        <w:pict>
          <v:shape id="文本框 9" o:spid="_x0000_s2055" o:spt="202" type="#_x0000_t202" style="position:absolute;left:0pt;margin-left:144pt;margin-top:4.15pt;height:20.25pt;width:239.35pt;z-index:251664384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10A967EB">
                  <w:pPr>
                    <w:jc w:val="center"/>
                    <w:rPr>
                      <w:rFonts w:eastAsia="宋体"/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组织集体讨论，形成处罚决定</w:t>
                  </w:r>
                </w:p>
              </w:txbxContent>
            </v:textbox>
          </v:shape>
        </w:pict>
      </w:r>
    </w:p>
    <w:p w14:paraId="54B386D5">
      <w:pPr>
        <w:rPr>
          <w:szCs w:val="21"/>
        </w:rPr>
      </w:pPr>
      <w:r>
        <w:rPr>
          <w:szCs w:val="21"/>
        </w:rPr>
        <w:pict>
          <v:line id="直线 62" o:spid="_x0000_s2095" o:spt="20" style="position:absolute;left:0pt;flip:x;margin-left:261pt;margin-top:11.55pt;height:7.95pt;width:0.1pt;z-index:25170534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7439D5BE">
      <w:pPr>
        <w:rPr>
          <w:szCs w:val="21"/>
        </w:rPr>
      </w:pPr>
      <w:r>
        <w:rPr>
          <w:szCs w:val="21"/>
        </w:rPr>
        <w:pict>
          <v:shape id="文本框 10" o:spid="_x0000_s2056" o:spt="202" type="#_x0000_t202" style="position:absolute;left:0pt;margin-left:144pt;margin-top:6.7pt;height:23.4pt;width:255.8pt;z-index:251665408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5193D19C">
                  <w:pPr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 xml:space="preserve">     </w:t>
                  </w:r>
                  <w:r>
                    <w:rPr>
                      <w:rFonts w:hint="eastAsia"/>
                      <w:sz w:val="18"/>
                      <w:lang w:val="en-US" w:eastAsia="zh-CN"/>
                    </w:rPr>
                    <w:t xml:space="preserve">       </w:t>
                  </w:r>
                  <w:r>
                    <w:rPr>
                      <w:rFonts w:hint="eastAsia"/>
                      <w:sz w:val="18"/>
                    </w:rPr>
                    <w:t>执法科室制作《行政处罚决定书》</w:t>
                  </w:r>
                </w:p>
              </w:txbxContent>
            </v:textbox>
          </v:shape>
        </w:pict>
      </w:r>
    </w:p>
    <w:p w14:paraId="7A3D8984">
      <w:pPr>
        <w:rPr>
          <w:szCs w:val="21"/>
        </w:rPr>
      </w:pPr>
    </w:p>
    <w:p w14:paraId="5FF14DAD">
      <w:pPr>
        <w:spacing w:line="200" w:lineRule="exact"/>
        <w:ind w:firstLine="1599"/>
        <w:rPr>
          <w:szCs w:val="21"/>
        </w:rPr>
      </w:pPr>
      <w:r>
        <w:rPr>
          <w:szCs w:val="21"/>
        </w:rPr>
        <w:pict>
          <v:line id="直线 63" o:spid="_x0000_s2096" o:spt="20" style="position:absolute;left:0pt;margin-left:261pt;margin-top:4.45pt;height:7.8pt;width:0pt;z-index:25170636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                                    </w:t>
      </w:r>
    </w:p>
    <w:p w14:paraId="2F9351F4">
      <w:pPr>
        <w:tabs>
          <w:tab w:val="left" w:pos="7140"/>
        </w:tabs>
        <w:spacing w:line="200" w:lineRule="exact"/>
        <w:rPr>
          <w:szCs w:val="21"/>
        </w:rPr>
      </w:pPr>
      <w:r>
        <w:rPr>
          <w:szCs w:val="21"/>
        </w:rPr>
        <w:pict>
          <v:shape id="_x0000_s2154" o:spid="_x0000_s2154" o:spt="202" type="#_x0000_t202" style="position:absolute;left:0pt;margin-left:22.05pt;margin-top:6.05pt;height:19.75pt;width:86.25pt;z-index:2517657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2973243">
                  <w:pPr>
                    <w:tabs>
                      <w:tab w:val="left" w:pos="2730"/>
                    </w:tabs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复议或诉讼</w:t>
                  </w:r>
                </w:p>
              </w:txbxContent>
            </v:textbox>
          </v:shape>
        </w:pict>
      </w:r>
      <w:r>
        <w:rPr>
          <w:szCs w:val="21"/>
        </w:rPr>
        <w:pict>
          <v:shape id="文本框 11" o:spid="_x0000_s2057" o:spt="202" type="#_x0000_t202" style="position:absolute;left:0pt;margin-left:144pt;margin-top:2.25pt;height:23.55pt;width:255.8pt;z-index:251666432;mso-width-relative:page;mso-height-relative:page;" coordsize="21600,21600">
            <v:path/>
            <v:fill focussize="0,0"/>
            <v:stroke weight="0.25pt" joinstyle="miter"/>
            <v:imagedata o:title=""/>
            <o:lock v:ext="edit"/>
            <v:textbox>
              <w:txbxContent>
                <w:p w14:paraId="3A2C7431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执法科室送达《行政</w:t>
                  </w:r>
                  <w:r>
                    <w:rPr>
                      <w:rFonts w:hint="eastAsia"/>
                      <w:sz w:val="18"/>
                    </w:rPr>
                    <w:t>处罚决定书</w:t>
                  </w:r>
                  <w:r>
                    <w:rPr>
                      <w:rFonts w:hint="eastAsia"/>
                      <w:sz w:val="18"/>
                      <w:szCs w:val="18"/>
                    </w:rPr>
                    <w:t>》</w:t>
                  </w:r>
                </w:p>
                <w:p w14:paraId="0BA71D82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hint="eastAsia"/>
          <w:szCs w:val="21"/>
        </w:rPr>
        <w:t xml:space="preserve">  </w:t>
      </w:r>
      <w:r>
        <w:rPr>
          <w:szCs w:val="21"/>
        </w:rPr>
        <w:tab/>
      </w:r>
      <w:r>
        <w:rPr>
          <w:rFonts w:hint="eastAsia" w:ascii="仿宋_GB2312" w:eastAsia="仿宋_GB2312"/>
          <w:w w:val="80"/>
          <w:szCs w:val="21"/>
        </w:rPr>
        <w:t xml:space="preserve">              </w:t>
      </w:r>
    </w:p>
    <w:p w14:paraId="4CB04464">
      <w:pPr>
        <w:tabs>
          <w:tab w:val="left" w:pos="2310"/>
          <w:tab w:val="left" w:pos="2940"/>
          <w:tab w:val="left" w:pos="8400"/>
        </w:tabs>
        <w:rPr>
          <w:szCs w:val="21"/>
        </w:rPr>
      </w:pPr>
      <w:r>
        <w:rPr>
          <w:szCs w:val="21"/>
        </w:rPr>
        <w:pict>
          <v:line id="直线 37" o:spid="_x0000_s2077" o:spt="20" style="position:absolute;left:0pt;flip:x y;margin-left:108.3pt;margin-top:4.2pt;height:0pt;width:35.7pt;z-index:25168691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tab/>
      </w:r>
      <w:r>
        <w:rPr>
          <w:szCs w:val="21"/>
        </w:rPr>
        <w:tab/>
      </w:r>
      <w:r>
        <w:rPr>
          <w:rFonts w:hint="eastAsia"/>
          <w:szCs w:val="21"/>
        </w:rPr>
        <w:t xml:space="preserve">          </w:t>
      </w:r>
      <w:r>
        <w:rPr>
          <w:rFonts w:hint="eastAsia"/>
          <w:w w:val="80"/>
          <w:szCs w:val="21"/>
        </w:rPr>
        <w:t xml:space="preserve">         </w:t>
      </w:r>
    </w:p>
    <w:p w14:paraId="43671314">
      <w:pPr>
        <w:jc w:val="center"/>
        <w:rPr>
          <w:szCs w:val="21"/>
        </w:rPr>
      </w:pPr>
      <w:r>
        <w:rPr>
          <w:szCs w:val="21"/>
        </w:rPr>
        <w:pict>
          <v:line id="直线 39" o:spid="_x0000_s2078" o:spt="20" style="position:absolute;left:0pt;flip:x;margin-left:71.25pt;margin-top:1.6pt;height:14.4pt;width:0pt;z-index:25168793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_x0000_s2123" o:spid="_x0000_s2123" o:spt="20" style="position:absolute;left:0pt;flip:x;margin-left:368.7pt;margin-top:3pt;height:13pt;width:0.15pt;z-index:25173401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32" o:spid="_x0000_s2074" o:spt="20" style="position:absolute;left:0pt;flip:y;margin-left:12.25pt;margin-top:12.2pt;height:0pt;width:223.25pt;z-index:25168384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33" o:spid="_x0000_s2075" o:spt="20" style="position:absolute;left:0pt;flip:x;margin-left:237.55pt;margin-top:3pt;height:13pt;width:0.15pt;z-index:25168486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ab/>
      </w:r>
      <w:r>
        <w:rPr>
          <w:szCs w:val="21"/>
        </w:rPr>
        <w:t xml:space="preserve"> </w:t>
      </w:r>
    </w:p>
    <w:p w14:paraId="1D921BDC">
      <w:pPr>
        <w:rPr>
          <w:szCs w:val="21"/>
        </w:rPr>
      </w:pPr>
      <w:r>
        <w:rPr>
          <w:szCs w:val="21"/>
        </w:rPr>
        <w:pict>
          <v:shape id="文本框 84" o:spid="_x0000_s2116" o:spt="202" type="#_x0000_t202" style="position:absolute;left:0pt;margin-left:308.1pt;margin-top:3.15pt;height:32.2pt;width:183.9pt;z-index:251726848;mso-width-relative:page;mso-height-relative:page;" coordsize="21600,21600">
            <v:path/>
            <v:fill focussize="0,0"/>
            <v:stroke weight="1pt" joinstyle="miter"/>
            <v:imagedata o:title=""/>
            <o:lock v:ext="edit"/>
            <v:textbox>
              <w:txbxContent>
                <w:p w14:paraId="3EB37F2F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到期不缴纳罚款的，不行政复议也不行政诉讼的，执法科室向司法机关申请强制执行</w:t>
                  </w:r>
                </w:p>
              </w:txbxContent>
            </v:textbox>
          </v:shape>
        </w:pict>
      </w:r>
      <w:r>
        <w:rPr>
          <w:szCs w:val="21"/>
        </w:rPr>
        <w:pict>
          <v:shape id="_x0000_s2153" o:spid="_x0000_s2153" o:spt="202" type="#_x0000_t202" style="position:absolute;left:0pt;margin-left:9pt;margin-top:3.15pt;height:32.2pt;width:80.55pt;z-index:25176473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17385DE">
                  <w:pPr>
                    <w:rPr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执行行政复议决定或行政判决书</w:t>
                  </w:r>
                </w:p>
              </w:txbxContent>
            </v:textbox>
          </v:shape>
        </w:pict>
      </w:r>
      <w:r>
        <w:rPr>
          <w:szCs w:val="21"/>
        </w:rPr>
        <w:pict>
          <v:shape id="文本框 77" o:spid="_x0000_s2110" o:spt="202" type="#_x0000_t202" style="position:absolute;left:0pt;margin-left:95.55pt;margin-top:3.15pt;height:32.2pt;width:206.25pt;z-index:251720704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38B951D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当事人应当在收到处罚决定书15日内到局财务组领取《缴纳罚款通知书》，到指定银行缴纳罚款</w:t>
                  </w:r>
                </w:p>
                <w:p w14:paraId="69E6197F"/>
              </w:txbxContent>
            </v:textbox>
          </v:shape>
        </w:pict>
      </w:r>
    </w:p>
    <w:p w14:paraId="12F56282">
      <w:pPr>
        <w:tabs>
          <w:tab w:val="left" w:pos="7560"/>
        </w:tabs>
        <w:ind w:firstLine="6090"/>
        <w:rPr>
          <w:w w:val="80"/>
          <w:szCs w:val="21"/>
        </w:rPr>
      </w:pPr>
      <w:r>
        <w:rPr>
          <w:szCs w:val="21"/>
        </w:rPr>
        <w:pict>
          <v:line id="_x0000_s2155" o:spid="_x0000_s2155" o:spt="20" style="position:absolute;left:0pt;flip:y;margin-left:305.75pt;margin-top:6.2pt;height:0pt;width:2.35pt;z-index:25176678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</w:t>
      </w:r>
    </w:p>
    <w:p w14:paraId="7B2D8FFA">
      <w:pPr>
        <w:rPr>
          <w:szCs w:val="21"/>
        </w:rPr>
      </w:pPr>
      <w:r>
        <w:rPr>
          <w:szCs w:val="21"/>
        </w:rPr>
        <w:pict>
          <v:line id="直线 41" o:spid="_x0000_s2079" o:spt="20" style="position:absolute;left:0pt;margin-left:49.85pt;margin-top:9.75pt;height:20.65pt;width:0pt;z-index:25168896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szCs w:val="21"/>
        </w:rPr>
        <w:pict>
          <v:line id="_x0000_s2156" o:spid="_x0000_s2156" o:spt="20" style="position:absolute;left:0pt;flip:x;margin-left:369pt;margin-top:9.75pt;height:15.15pt;width:0pt;z-index:25176780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szCs w:val="21"/>
        </w:rPr>
        <w:pict>
          <v:line id="直线 74" o:spid="_x0000_s2107" o:spt="20" style="position:absolute;left:0pt;flip:x;margin-left:237.7pt;margin-top:9.75pt;height:15.15pt;width:0pt;z-index:25171763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4FDFA661">
      <w:pPr>
        <w:rPr>
          <w:szCs w:val="21"/>
        </w:rPr>
      </w:pPr>
      <w:r>
        <w:rPr>
          <w:szCs w:val="21"/>
        </w:rPr>
        <w:pict>
          <v:shape id="文本框 46" o:spid="_x0000_s2084" o:spt="202" type="#_x0000_t202" style="position:absolute;left:0pt;margin-left:95.55pt;margin-top:12.05pt;height:20pt;width:394.65pt;z-index:251694080;mso-width-relative:page;mso-height-relative:page;" coordsize="21600,21600">
            <v:path/>
            <v:fill focussize="0,0"/>
            <v:stroke weight="0.5pt" joinstyle="miter"/>
            <v:imagedata o:title=""/>
            <o:lock v:ext="edit"/>
            <v:textbox>
              <w:txbxContent>
                <w:p w14:paraId="4703DAA7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执法科室制作《行政处罚案件结案审批表》，经</w:t>
                  </w:r>
                  <w:r>
                    <w:rPr>
                      <w:rFonts w:hint="eastAsia"/>
                      <w:sz w:val="18"/>
                    </w:rPr>
                    <w:t>主要领导</w:t>
                  </w:r>
                  <w:r>
                    <w:rPr>
                      <w:rFonts w:hint="eastAsia"/>
                      <w:sz w:val="18"/>
                      <w:szCs w:val="18"/>
                    </w:rPr>
                    <w:t>批准，结案并组卷归档</w:t>
                  </w:r>
                </w:p>
                <w:p w14:paraId="12BCB26B">
                  <w:pPr>
                    <w:jc w:val="center"/>
                  </w:pPr>
                </w:p>
              </w:txbxContent>
            </v:textbox>
          </v:shape>
        </w:pict>
      </w:r>
    </w:p>
    <w:p w14:paraId="17D96BEA">
      <w:pPr>
        <w:rPr>
          <w:szCs w:val="21"/>
        </w:rPr>
        <w:sectPr>
          <w:footerReference r:id="rId4" w:type="first"/>
          <w:footerReference r:id="rId3" w:type="default"/>
          <w:pgSz w:w="11906" w:h="16838"/>
          <w:pgMar w:top="1984" w:right="1474" w:bottom="1701" w:left="1644" w:header="851" w:footer="992" w:gutter="0"/>
          <w:cols w:space="720" w:num="1"/>
          <w:titlePg/>
          <w:docGrid w:linePitch="312" w:charSpace="0"/>
        </w:sectPr>
      </w:pPr>
      <w:r>
        <w:rPr>
          <w:szCs w:val="21"/>
        </w:rPr>
        <w:pict>
          <v:line id="直线 47" o:spid="_x0000_s2085" o:spt="20" style="position:absolute;left:0pt;flip:y;margin-left:49.85pt;margin-top:4.75pt;height:0pt;width:45.7pt;z-index:25169510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rPr>
          <w:rFonts w:hint="eastAsia"/>
          <w:szCs w:val="21"/>
        </w:rPr>
        <w:t xml:space="preserve">                                           </w:t>
      </w:r>
    </w:p>
    <w:p w14:paraId="08431121">
      <w:pPr>
        <w:pStyle w:val="11"/>
        <w:spacing w:after="312"/>
        <w:jc w:val="both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行政检查流程图</w:t>
      </w:r>
    </w:p>
    <w:p w14:paraId="746404AF">
      <w:pPr>
        <w:jc w:val="center"/>
      </w:pPr>
      <w:r>
        <w:pict>
          <v:line id="直线 115" o:spid="_x0000_s2146" o:spt="20" style="position:absolute;left:0pt;flip:y;margin-left:372.6pt;margin-top:388.25pt;height:31.2pt;width:0pt;z-index:25175756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shape id="文本框 114" o:spid="_x0000_s2145" o:spt="202" type="#_x0000_t202" style="position:absolute;left:0pt;margin-left:336.6pt;margin-top:419.45pt;height:39pt;width:90pt;z-index:25175654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61C8C49B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未整改或整改不合格的</w:t>
                  </w:r>
                </w:p>
              </w:txbxContent>
            </v:textbox>
          </v:shape>
        </w:pict>
      </w:r>
      <w:r>
        <w:pict>
          <v:line id="直线 113" o:spid="_x0000_s2144" o:spt="20" style="position:absolute;left:0pt;flip:x;margin-left:291.6pt;margin-top:442.85pt;height:0pt;width:45pt;z-index:251755520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pict>
          <v:line id="直线 110" o:spid="_x0000_s2141" o:spt="20" style="position:absolute;left:0pt;flip:y;margin-left:66.6pt;margin-top:325.85pt;height:0pt;width:306pt;z-index:251752448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pict>
          <v:line id="直线 108" o:spid="_x0000_s2139" o:spt="20" style="position:absolute;left:0pt;margin-left:66.6pt;margin-top:325.85pt;height:23.4pt;width:0.05pt;z-index:25175040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12" o:spid="_x0000_s2143" o:spt="20" style="position:absolute;left:0pt;flip:y;margin-left:66.6pt;margin-top:505.25pt;height:0pt;width:72pt;z-index:25175449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11" o:spid="_x0000_s2142" o:spt="20" style="position:absolute;left:0pt;margin-left:66.6pt;margin-top:388.25pt;height:117pt;width:0pt;z-index:25175347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pict>
          <v:line id="直线 109" o:spid="_x0000_s2140" o:spt="20" style="position:absolute;left:0pt;margin-left:372.6pt;margin-top:325.85pt;height:23.4pt;width:0.05pt;z-index:25175142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07" o:spid="_x0000_s2138" o:spt="20" style="position:absolute;left:0pt;margin-left:210.6pt;margin-top:458.45pt;height:31.2pt;width:0.05pt;z-index:25174937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06" o:spid="_x0000_s2137" o:spt="20" style="position:absolute;left:0pt;margin-left:210.6pt;margin-top:388.25pt;height:31.2pt;width:0.05pt;z-index:251748352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05" o:spid="_x0000_s2136" o:spt="20" style="position:absolute;left:0pt;margin-left:210.6pt;margin-top:310.25pt;height:39pt;width:0pt;z-index:251747328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03" o:spid="_x0000_s2134" o:spt="20" style="position:absolute;left:0pt;margin-left:210.6pt;margin-top:154.25pt;height:31.2pt;width:0.05pt;z-index:251745280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line id="直线 102" o:spid="_x0000_s2133" o:spt="20" style="position:absolute;left:0pt;margin-left:210.6pt;margin-top:68.45pt;height:31.2pt;width:0.05pt;z-index:251744256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  <w:r>
        <w:pict>
          <v:shape id="文本框 101" o:spid="_x0000_s2132" o:spt="202" type="#_x0000_t202" style="position:absolute;left:0pt;margin-left:39.6pt;margin-top:349.25pt;height:39pt;width:63pt;z-index:251743232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CD721CD">
                  <w:pPr>
                    <w:ind w:firstLine="105" w:firstLineChars="50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无隐患</w:t>
                  </w:r>
                </w:p>
              </w:txbxContent>
            </v:textbox>
          </v:shape>
        </w:pict>
      </w:r>
      <w:r>
        <w:pict>
          <v:shape id="文本框 97" o:spid="_x0000_s2128" o:spt="202" type="#_x0000_t202" style="position:absolute;left:0pt;margin-left:309.6pt;margin-top:349.25pt;height:39pt;width:126pt;z-index:251739136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4D829D65">
                  <w:pPr>
                    <w:rPr>
                      <w:rFonts w:eastAsia="宋体"/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对违法违规行为立案查处</w:t>
                  </w:r>
                </w:p>
              </w:txbxContent>
            </v:textbox>
          </v:shape>
        </w:pict>
      </w:r>
      <w:r>
        <w:pict>
          <v:shape id="文本框 100" o:spid="_x0000_s2131" o:spt="202" type="#_x0000_t202" style="position:absolute;left:0pt;margin-left:138.6pt;margin-top:489.65pt;height:39pt;width:153pt;z-index:251742208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5F85CDB5">
                  <w:pPr>
                    <w:jc w:val="center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归档</w:t>
                  </w:r>
                </w:p>
              </w:txbxContent>
            </v:textbox>
          </v:shape>
        </w:pict>
      </w:r>
      <w:r>
        <w:pict>
          <v:shape id="文本框 98" o:spid="_x0000_s2129" o:spt="202" type="#_x0000_t202" style="position:absolute;left:0pt;margin-left:138.6pt;margin-top:349.25pt;height:39pt;width:153pt;z-index:25174016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D795939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存在隐患的，下达《责令改正通知书》</w:t>
                  </w:r>
                </w:p>
              </w:txbxContent>
            </v:textbox>
          </v:shape>
        </w:pict>
      </w:r>
      <w:r>
        <w:pict>
          <v:shape id="文本框 99" o:spid="_x0000_s2130" o:spt="202" type="#_x0000_t202" style="position:absolute;left:0pt;margin-left:138.6pt;margin-top:419.45pt;height:39pt;width:153pt;z-index:25174118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106A1096">
                  <w:pPr>
                    <w:jc w:val="both"/>
                    <w:rPr>
                      <w:rFonts w:hint="eastAsia"/>
                      <w:szCs w:val="21"/>
                    </w:rPr>
                  </w:pPr>
                </w:p>
                <w:p w14:paraId="0E4BD97D">
                  <w:pPr>
                    <w:ind w:firstLine="420" w:firstLineChars="200"/>
                    <w:jc w:val="both"/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按期复查整改情况</w:t>
                  </w:r>
                </w:p>
              </w:txbxContent>
            </v:textbox>
          </v:shape>
        </w:pict>
      </w:r>
      <w:r>
        <w:pict>
          <v:shape id="文本框 94" o:spid="_x0000_s2125" o:spt="202" type="#_x0000_t202" style="position:absolute;left:0pt;margin-left:138.6pt;margin-top:99.65pt;height:54.6pt;width:153pt;z-index:251736064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32A35E78">
                  <w:pPr>
                    <w:spacing w:line="400" w:lineRule="exact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两名以上执法人员现场出示行政执法证件</w:t>
                  </w:r>
                </w:p>
              </w:txbxContent>
            </v:textbox>
          </v:shape>
        </w:pict>
      </w:r>
      <w:bookmarkStart w:id="0" w:name="_GoBack"/>
      <w:bookmarkEnd w:id="0"/>
      <w:r>
        <w:pict>
          <v:shape id="文本框 93" o:spid="_x0000_s2124" o:spt="202" type="#_x0000_t202" style="position:absolute;left:0pt;margin-left:138.6pt;margin-top:13.85pt;height:54.6pt;width:153pt;z-index:251735040;mso-width-relative:page;mso-height-relative:page;" coordsize="21600,21600">
            <v:path/>
            <v:fill focussize="0,0"/>
            <v:stroke joinstyle="miter"/>
            <v:imagedata o:title=""/>
            <o:lock v:ext="edit"/>
            <v:textbox>
              <w:txbxContent>
                <w:p w14:paraId="70D0BB2E">
                  <w:pPr>
                    <w:spacing w:line="400" w:lineRule="exact"/>
                    <w:jc w:val="center"/>
                    <w:rPr>
                      <w:rFonts w:hint="default" w:ascii="宋体" w:hAnsi="宋体" w:eastAsiaTheme="minorEastAsia"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日常监督检查</w:t>
                  </w:r>
                  <w:r>
                    <w:rPr>
                      <w:rFonts w:hint="eastAsia" w:ascii="宋体" w:hAnsi="宋体"/>
                      <w:szCs w:val="21"/>
                      <w:lang w:eastAsia="zh-CN"/>
                    </w:rPr>
                    <w:t>、</w:t>
                  </w: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专项检查、“双随机、一公开”检查等</w:t>
                  </w:r>
                </w:p>
              </w:txbxContent>
            </v:textbox>
          </v:shape>
        </w:pict>
      </w:r>
    </w:p>
    <w:p w14:paraId="6EF32E15"/>
    <w:p w14:paraId="294180F9"/>
    <w:p w14:paraId="2B12C3D0"/>
    <w:p w14:paraId="72BB7462"/>
    <w:p w14:paraId="1D9340A5"/>
    <w:p w14:paraId="7579566B"/>
    <w:p w14:paraId="763A8C01"/>
    <w:p w14:paraId="5F300ABF"/>
    <w:p w14:paraId="238DA6D1"/>
    <w:p w14:paraId="19F25A90"/>
    <w:p w14:paraId="2C39443E">
      <w:r>
        <w:pict>
          <v:shape id="_x0000_s2126" o:spid="_x0000_s2126" o:spt="202" type="#_x0000_t202" style="position:absolute;left:0pt;margin-left:139.35pt;margin-top:13.85pt;height:56.5pt;width:153pt;z-index:251737088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35DFCC86">
                  <w:pPr>
                    <w:spacing w:line="320" w:lineRule="exact"/>
                    <w:jc w:val="center"/>
                    <w:rPr>
                      <w:rFonts w:ascii="宋体" w:hAnsi="宋体"/>
                      <w:szCs w:val="21"/>
                    </w:rPr>
                  </w:pPr>
                  <w:r>
                    <w:rPr>
                      <w:rFonts w:hint="eastAsia" w:ascii="宋体" w:hAnsi="宋体"/>
                      <w:szCs w:val="21"/>
                    </w:rPr>
                    <w:t>对当事人进行检查或进行</w:t>
                  </w:r>
                  <w:r>
                    <w:rPr>
                      <w:rFonts w:hint="eastAsia" w:ascii="宋体" w:hAnsi="宋体"/>
                      <w:szCs w:val="21"/>
                      <w:lang w:val="en-US" w:eastAsia="zh-CN"/>
                    </w:rPr>
                    <w:t>现场检查笔录、</w:t>
                  </w:r>
                  <w:r>
                    <w:rPr>
                      <w:rFonts w:hint="eastAsia" w:ascii="宋体" w:hAnsi="宋体"/>
                      <w:szCs w:val="21"/>
                    </w:rPr>
                    <w:t>调查取证、收集证据材料</w:t>
                  </w:r>
                </w:p>
              </w:txbxContent>
            </v:textbox>
          </v:shape>
        </w:pict>
      </w:r>
    </w:p>
    <w:p w14:paraId="7FF60771"/>
    <w:p w14:paraId="59805BF4"/>
    <w:p w14:paraId="60AB985C"/>
    <w:p w14:paraId="76C9B30D">
      <w:r>
        <w:pict>
          <v:line id="直线 104" o:spid="_x0000_s2135" o:spt="20" style="position:absolute;left:0pt;margin-left:209.85pt;margin-top:8.75pt;height:23.4pt;width:0pt;z-index:251746304;mso-width-relative:page;mso-height-relative:page;" coordsize="21600,21600">
            <v:path arrowok="t"/>
            <v:fill focussize="0,0"/>
            <v:stroke endarrow="block"/>
            <v:imagedata o:title=""/>
            <o:lock v:ext="edit"/>
          </v:line>
        </w:pict>
      </w:r>
    </w:p>
    <w:p w14:paraId="42558C3F">
      <w:r>
        <w:pict>
          <v:shape id="文本框 96" o:spid="_x0000_s2127" o:spt="202" type="#_x0000_t202" style="position:absolute;left:0pt;margin-left:138.6pt;margin-top:15.05pt;height:45.6pt;width:153pt;z-index:251738112;mso-width-relative:page;mso-height-relative:page;" fillcolor="#FFFFFF" filled="t" stroked="t" coordsize="21600,21600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73174433">
                  <w:pPr>
                    <w:rPr>
                      <w:szCs w:val="21"/>
                    </w:rPr>
                  </w:pPr>
                  <w:r>
                    <w:rPr>
                      <w:rFonts w:hint="eastAsia"/>
                      <w:szCs w:val="21"/>
                    </w:rPr>
                    <w:t>根据现场检查情况制作现场检查记录并由当事人签字</w:t>
                  </w:r>
                </w:p>
              </w:txbxContent>
            </v:textbox>
          </v:shape>
        </w:pict>
      </w:r>
    </w:p>
    <w:p w14:paraId="7D131C92"/>
    <w:p w14:paraId="282EB696"/>
    <w:p w14:paraId="153A8C38"/>
    <w:p w14:paraId="6F85B6DC"/>
    <w:p w14:paraId="3EEC2B87"/>
    <w:p w14:paraId="102AC0D1"/>
    <w:p w14:paraId="58A51DF8"/>
    <w:p w14:paraId="0C1461C1"/>
    <w:p w14:paraId="7B4D763F"/>
    <w:p w14:paraId="633B54DB"/>
    <w:p w14:paraId="555E9527"/>
    <w:p w14:paraId="403480E0"/>
    <w:p w14:paraId="212FD649"/>
    <w:p w14:paraId="3982691E">
      <w:pPr>
        <w:tabs>
          <w:tab w:val="left" w:pos="4470"/>
        </w:tabs>
        <w:ind w:firstLine="4305" w:firstLineChars="2050"/>
      </w:pPr>
      <w:r>
        <w:rPr>
          <w:rFonts w:hint="eastAsia"/>
        </w:rPr>
        <w:t>整改合格</w:t>
      </w:r>
    </w:p>
    <w:p w14:paraId="704EADEC">
      <w:pPr>
        <w:tabs>
          <w:tab w:val="left" w:pos="4470"/>
        </w:tabs>
      </w:pPr>
    </w:p>
    <w:p w14:paraId="2D7076F3">
      <w:pPr>
        <w:tabs>
          <w:tab w:val="left" w:pos="4470"/>
        </w:tabs>
      </w:pPr>
    </w:p>
    <w:p w14:paraId="35C94456">
      <w:pPr>
        <w:tabs>
          <w:tab w:val="left" w:pos="4470"/>
        </w:tabs>
      </w:pPr>
    </w:p>
    <w:p w14:paraId="307E1B31">
      <w:pPr>
        <w:pStyle w:val="11"/>
        <w:spacing w:after="312"/>
        <w:rPr>
          <w:b/>
        </w:rPr>
      </w:pPr>
    </w:p>
    <w:p w14:paraId="1A80711E"/>
    <w:p w14:paraId="53FC9747"/>
    <w:p w14:paraId="31C90533"/>
    <w:p w14:paraId="57FDEC6B">
      <w:pPr>
        <w:widowControl/>
        <w:spacing w:line="520" w:lineRule="exact"/>
        <w:ind w:firstLine="640"/>
        <w:jc w:val="left"/>
        <w:rPr>
          <w:rFonts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五、救济渠道</w:t>
      </w:r>
    </w:p>
    <w:p w14:paraId="47AC2FD1">
      <w:pPr>
        <w:widowControl/>
        <w:spacing w:line="520" w:lineRule="exact"/>
        <w:ind w:firstLine="640"/>
        <w:jc w:val="left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陈述申辩、听证受理方式：电话受理、邮寄受理、现场受理。</w:t>
      </w:r>
    </w:p>
    <w:p w14:paraId="60BAEF7E">
      <w:pPr>
        <w:widowControl/>
        <w:spacing w:line="520" w:lineRule="exact"/>
        <w:ind w:firstLine="640"/>
        <w:jc w:val="left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受理电话：0595-85681189</w:t>
      </w:r>
    </w:p>
    <w:p w14:paraId="11FC6112">
      <w:pPr>
        <w:widowControl/>
        <w:spacing w:line="520" w:lineRule="exact"/>
        <w:ind w:firstLine="640"/>
        <w:jc w:val="left"/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受理部门：晋江市住房和城乡建设局</w:t>
      </w:r>
    </w:p>
    <w:p w14:paraId="16719995">
      <w:pPr>
        <w:widowControl/>
        <w:spacing w:line="520" w:lineRule="exact"/>
        <w:ind w:firstLine="640"/>
        <w:jc w:val="left"/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地址：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  <w:lang w:eastAsia="zh-CN"/>
        </w:rPr>
        <w:t>晋江市梅岭街道桂华路88号妇女儿童活动中心F栋12—15楼</w:t>
      </w:r>
    </w:p>
    <w:p w14:paraId="3B94A977">
      <w:pPr>
        <w:widowControl/>
        <w:spacing w:line="520" w:lineRule="exact"/>
        <w:ind w:firstLine="640"/>
        <w:jc w:val="left"/>
        <w:rPr>
          <w:rFonts w:ascii="仿宋" w:hAnsi="仿宋" w:eastAsia="仿宋"/>
        </w:rPr>
      </w:pPr>
      <w:r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邮政编码：36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2200</w:t>
      </w:r>
    </w:p>
    <w:p w14:paraId="199ED536">
      <w:pPr>
        <w:widowControl/>
        <w:spacing w:line="520" w:lineRule="exact"/>
        <w:ind w:firstLine="640"/>
        <w:jc w:val="left"/>
        <w:rPr>
          <w:rFonts w:ascii="仿宋" w:hAnsi="仿宋" w:eastAsia="仿宋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当事人如对本机关做出的行政行为不服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的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，可在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做出行政行为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六十日内向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晋江市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人民政府申请行政复议，也可在收到相应法律文书之日起六个月内向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洛江区</w:t>
      </w:r>
      <w:r>
        <w:rPr>
          <w:rFonts w:ascii="仿宋" w:hAnsi="仿宋" w:eastAsia="仿宋" w:cs="宋体"/>
          <w:color w:val="333333"/>
          <w:kern w:val="0"/>
          <w:sz w:val="32"/>
          <w:szCs w:val="32"/>
          <w:shd w:val="clear" w:color="auto" w:fill="FFFFFF"/>
        </w:rPr>
        <w:t>人民法院提起行政诉讼。</w:t>
      </w:r>
    </w:p>
    <w:p w14:paraId="262049F8">
      <w:pPr>
        <w:widowControl/>
        <w:spacing w:line="520" w:lineRule="exact"/>
        <w:ind w:firstLine="640"/>
        <w:jc w:val="left"/>
        <w:rPr>
          <w:rFonts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黑体" w:hAnsi="宋体" w:eastAsia="黑体" w:cs="黑体"/>
          <w:color w:val="333333"/>
          <w:kern w:val="0"/>
          <w:sz w:val="32"/>
          <w:szCs w:val="32"/>
          <w:shd w:val="clear" w:color="auto" w:fill="FFFFFF"/>
        </w:rPr>
        <w:t>六、监督举报</w:t>
      </w:r>
    </w:p>
    <w:p w14:paraId="23CD6977">
      <w:pPr>
        <w:widowControl/>
        <w:spacing w:line="520" w:lineRule="exact"/>
        <w:ind w:firstLine="640"/>
        <w:jc w:val="left"/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监督方式：信访举报、电话举报投诉或者现场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投诉</w:t>
      </w:r>
    </w:p>
    <w:p w14:paraId="1A90238C">
      <w:pPr>
        <w:widowControl/>
        <w:spacing w:line="520" w:lineRule="exact"/>
        <w:ind w:firstLine="640"/>
        <w:jc w:val="left"/>
        <w:rPr>
          <w:rFonts w:ascii="仿宋" w:hAnsi="仿宋" w:eastAsia="仿宋" w:cs="黑体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投诉举报电话：0595-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85681189</w:t>
      </w:r>
    </w:p>
    <w:p w14:paraId="4982E869">
      <w:pPr>
        <w:widowControl/>
        <w:spacing w:line="520" w:lineRule="exact"/>
        <w:ind w:firstLine="640"/>
        <w:jc w:val="left"/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投诉举报部门:晋江市住房和城乡建设局</w:t>
      </w:r>
    </w:p>
    <w:p w14:paraId="3D27BE67">
      <w:pPr>
        <w:widowControl/>
        <w:spacing w:line="520" w:lineRule="exact"/>
        <w:ind w:firstLine="640"/>
        <w:jc w:val="left"/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地址：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  <w:lang w:eastAsia="zh-CN"/>
        </w:rPr>
        <w:t>晋江市梅岭街道桂华路88号妇女儿童活动中心F栋12—15楼</w:t>
      </w:r>
    </w:p>
    <w:p w14:paraId="6D5358A6">
      <w:pPr>
        <w:widowControl/>
        <w:spacing w:line="520" w:lineRule="exact"/>
        <w:ind w:firstLine="640"/>
        <w:jc w:val="left"/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</w:pPr>
      <w:r>
        <w:rPr>
          <w:rFonts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邮政编码：36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shd w:val="clear" w:color="auto" w:fill="FFFFFF"/>
        </w:rPr>
        <w:t>2200</w:t>
      </w:r>
    </w:p>
    <w:p w14:paraId="27CED1C7"/>
    <w:sectPr>
      <w:pgSz w:w="11906" w:h="16838"/>
      <w:pgMar w:top="1984" w:right="1474" w:bottom="1701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72789"/>
      <w:docPartObj>
        <w:docPartGallery w:val="autotext"/>
      </w:docPartObj>
    </w:sdtPr>
    <w:sdtContent>
      <w:sdt>
        <w:sdtPr>
          <w:id w:val="14372788"/>
          <w:docPartObj>
            <w:docPartGallery w:val="autotext"/>
          </w:docPartObj>
        </w:sdtPr>
        <w:sdtContent>
          <w:p w14:paraId="0E499FFE">
            <w:pPr>
              <w:pStyle w:val="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4F8F6CF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72787"/>
      <w:docPartObj>
        <w:docPartGallery w:val="autotext"/>
      </w:docPartObj>
    </w:sdtPr>
    <w:sdtContent>
      <w:sdt>
        <w:sdtPr>
          <w:id w:val="171357283"/>
          <w:docPartObj>
            <w:docPartGallery w:val="autotext"/>
          </w:docPartObj>
        </w:sdtPr>
        <w:sdtContent>
          <w:p w14:paraId="5DF60F3F">
            <w:pPr>
              <w:pStyle w:val="3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8C4A972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UyZDlkYzZiODUyOTgyYzg3OTgwYTI3NDk2MTk1MjIifQ=="/>
  </w:docVars>
  <w:rsids>
    <w:rsidRoot w:val="008638D0"/>
    <w:rsid w:val="00056C03"/>
    <w:rsid w:val="006570D3"/>
    <w:rsid w:val="008638D0"/>
    <w:rsid w:val="009362E1"/>
    <w:rsid w:val="00AF75CA"/>
    <w:rsid w:val="00C353DC"/>
    <w:rsid w:val="00E77AD7"/>
    <w:rsid w:val="01501FBB"/>
    <w:rsid w:val="02DF3467"/>
    <w:rsid w:val="030121EC"/>
    <w:rsid w:val="05022605"/>
    <w:rsid w:val="066E1317"/>
    <w:rsid w:val="0A7B6B2C"/>
    <w:rsid w:val="0C0A09D5"/>
    <w:rsid w:val="0FCC545B"/>
    <w:rsid w:val="17F7601C"/>
    <w:rsid w:val="19771C04"/>
    <w:rsid w:val="1F0602AC"/>
    <w:rsid w:val="28687E65"/>
    <w:rsid w:val="2AE23880"/>
    <w:rsid w:val="31F476C7"/>
    <w:rsid w:val="34E27680"/>
    <w:rsid w:val="396E7E79"/>
    <w:rsid w:val="3B347662"/>
    <w:rsid w:val="410636DD"/>
    <w:rsid w:val="446F00B4"/>
    <w:rsid w:val="5D2218F9"/>
    <w:rsid w:val="626F5E6F"/>
    <w:rsid w:val="629904EB"/>
    <w:rsid w:val="633C237A"/>
    <w:rsid w:val="6AFC176B"/>
    <w:rsid w:val="6BE0209B"/>
    <w:rsid w:val="6CCD276D"/>
    <w:rsid w:val="701925EC"/>
    <w:rsid w:val="79494CB8"/>
    <w:rsid w:val="7DD91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jc w:val="center"/>
    </w:pPr>
    <w:rPr>
      <w:rFonts w:ascii="Times New Roman" w:hAnsi="Times New Roman" w:eastAsia="宋体" w:cs="Times New Roman"/>
      <w:sz w:val="4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大标 Char"/>
    <w:basedOn w:val="6"/>
    <w:link w:val="11"/>
    <w:qFormat/>
    <w:uiPriority w:val="0"/>
    <w:rPr>
      <w:rFonts w:ascii="宋体" w:hAnsi="宋体" w:eastAsia="黑体"/>
      <w:sz w:val="36"/>
      <w:szCs w:val="72"/>
    </w:rPr>
  </w:style>
  <w:style w:type="paragraph" w:customStyle="1" w:styleId="11">
    <w:name w:val="大标"/>
    <w:basedOn w:val="1"/>
    <w:link w:val="10"/>
    <w:qFormat/>
    <w:uiPriority w:val="0"/>
    <w:pPr>
      <w:adjustRightInd w:val="0"/>
      <w:snapToGrid w:val="0"/>
      <w:spacing w:afterLines="100"/>
      <w:jc w:val="center"/>
      <w:outlineLvl w:val="0"/>
    </w:pPr>
    <w:rPr>
      <w:rFonts w:ascii="宋体" w:hAnsi="宋体" w:eastAsia="黑体"/>
      <w:sz w:val="36"/>
      <w:szCs w:val="72"/>
    </w:rPr>
  </w:style>
  <w:style w:type="character" w:customStyle="1" w:styleId="12">
    <w:name w:val="正文文本 Char"/>
    <w:basedOn w:val="6"/>
    <w:link w:val="2"/>
    <w:qFormat/>
    <w:uiPriority w:val="0"/>
    <w:rPr>
      <w:rFonts w:ascii="Times New Roman" w:hAnsi="Times New Roman" w:eastAsia="宋体" w:cs="Times New Roman"/>
      <w:sz w:val="44"/>
      <w:szCs w:val="24"/>
    </w:rPr>
  </w:style>
  <w:style w:type="character" w:customStyle="1" w:styleId="13">
    <w:name w:val="正文文本 Char1"/>
    <w:basedOn w:val="6"/>
    <w:link w:val="2"/>
    <w:semiHidden/>
    <w:qFormat/>
    <w:uiPriority w:val="99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64"/>
    <customShpInfo spid="_x0000_s2063"/>
    <customShpInfo spid="_x0000_s2062"/>
    <customShpInfo spid="_x0000_s2117"/>
    <customShpInfo spid="_x0000_s2065"/>
    <customShpInfo spid="_x0000_s2067"/>
    <customShpInfo spid="_x0000_s2070"/>
    <customShpInfo spid="_x0000_s2069"/>
    <customShpInfo spid="_x0000_s2119"/>
    <customShpInfo spid="_x0000_s2149"/>
    <customShpInfo spid="_x0000_s2068"/>
    <customShpInfo spid="_x0000_s2082"/>
    <customShpInfo spid="_x0000_s2083"/>
    <customShpInfo spid="_x0000_s2066"/>
    <customShpInfo spid="_x0000_s2118"/>
    <customShpInfo spid="_x0000_s2050"/>
    <customShpInfo spid="_x0000_s2071"/>
    <customShpInfo spid="_x0000_s2087"/>
    <customShpInfo spid="_x0000_s2076"/>
    <customShpInfo spid="_x0000_s2086"/>
    <customShpInfo spid="_x0000_s2104"/>
    <customShpInfo spid="_x0000_s2103"/>
    <customShpInfo spid="_x0000_s2105"/>
    <customShpInfo spid="_x0000_s2081"/>
    <customShpInfo spid="_x0000_s2088"/>
    <customShpInfo spid="_x0000_s2051"/>
    <customShpInfo spid="_x0000_s2089"/>
    <customShpInfo spid="_x0000_s2072"/>
    <customShpInfo spid="_x0000_s2073"/>
    <customShpInfo spid="_x0000_s2080"/>
    <customShpInfo spid="_x0000_s2052"/>
    <customShpInfo spid="_x0000_s2090"/>
    <customShpInfo spid="_x0000_s2147"/>
    <customShpInfo spid="_x0000_s2091"/>
    <customShpInfo spid="_x0000_s2092"/>
    <customShpInfo spid="_x0000_s2148"/>
    <customShpInfo spid="_x0000_s2120"/>
    <customShpInfo spid="_x0000_s2097"/>
    <customShpInfo spid="_x0000_s2121"/>
    <customShpInfo spid="_x0000_s2122"/>
    <customShpInfo spid="_x0000_s2053"/>
    <customShpInfo spid="_x0000_s2098"/>
    <customShpInfo spid="_x0000_s2054"/>
    <customShpInfo spid="_x0000_s2094"/>
    <customShpInfo spid="_x0000_s2109"/>
    <customShpInfo spid="_x0000_s2100"/>
    <customShpInfo spid="_x0000_s2099"/>
    <customShpInfo spid="_x0000_s2150"/>
    <customShpInfo spid="_x0000_s2108"/>
    <customShpInfo spid="_x0000_s2102"/>
    <customShpInfo spid="_x0000_s2115"/>
    <customShpInfo spid="_x0000_s2061"/>
    <customShpInfo spid="_x0000_s2112"/>
    <customShpInfo spid="_x0000_s2114"/>
    <customShpInfo spid="_x0000_s2113"/>
    <customShpInfo spid="_x0000_s2152"/>
    <customShpInfo spid="_x0000_s2111"/>
    <customShpInfo spid="_x0000_s2058"/>
    <customShpInfo spid="_x0000_s2151"/>
    <customShpInfo spid="_x0000_s2106"/>
    <customShpInfo spid="_x0000_s2093"/>
    <customShpInfo spid="_x0000_s2101"/>
    <customShpInfo spid="_x0000_s2060"/>
    <customShpInfo spid="_x0000_s2059"/>
    <customShpInfo spid="_x0000_s2055"/>
    <customShpInfo spid="_x0000_s2095"/>
    <customShpInfo spid="_x0000_s2056"/>
    <customShpInfo spid="_x0000_s2096"/>
    <customShpInfo spid="_x0000_s2154"/>
    <customShpInfo spid="_x0000_s2057"/>
    <customShpInfo spid="_x0000_s2077"/>
    <customShpInfo spid="_x0000_s2078"/>
    <customShpInfo spid="_x0000_s2123"/>
    <customShpInfo spid="_x0000_s2074"/>
    <customShpInfo spid="_x0000_s2075"/>
    <customShpInfo spid="_x0000_s2116"/>
    <customShpInfo spid="_x0000_s2153"/>
    <customShpInfo spid="_x0000_s2110"/>
    <customShpInfo spid="_x0000_s2155"/>
    <customShpInfo spid="_x0000_s2079"/>
    <customShpInfo spid="_x0000_s2156"/>
    <customShpInfo spid="_x0000_s2107"/>
    <customShpInfo spid="_x0000_s2084"/>
    <customShpInfo spid="_x0000_s2085"/>
    <customShpInfo spid="_x0000_s2146"/>
    <customShpInfo spid="_x0000_s2145"/>
    <customShpInfo spid="_x0000_s2144"/>
    <customShpInfo spid="_x0000_s2141"/>
    <customShpInfo spid="_x0000_s2139"/>
    <customShpInfo spid="_x0000_s2143"/>
    <customShpInfo spid="_x0000_s2142"/>
    <customShpInfo spid="_x0000_s2140"/>
    <customShpInfo spid="_x0000_s2138"/>
    <customShpInfo spid="_x0000_s2137"/>
    <customShpInfo spid="_x0000_s2136"/>
    <customShpInfo spid="_x0000_s2134"/>
    <customShpInfo spid="_x0000_s2133"/>
    <customShpInfo spid="_x0000_s2132"/>
    <customShpInfo spid="_x0000_s2128"/>
    <customShpInfo spid="_x0000_s2131"/>
    <customShpInfo spid="_x0000_s2129"/>
    <customShpInfo spid="_x0000_s2130"/>
    <customShpInfo spid="_x0000_s2125"/>
    <customShpInfo spid="_x0000_s2124"/>
    <customShpInfo spid="_x0000_s2126"/>
    <customShpInfo spid="_x0000_s2135"/>
    <customShpInfo spid="_x0000_s21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932</Words>
  <Characters>1977</Characters>
  <Lines>7</Lines>
  <Paragraphs>2</Paragraphs>
  <TotalTime>1</TotalTime>
  <ScaleCrop>false</ScaleCrop>
  <LinksUpToDate>false</LinksUpToDate>
  <CharactersWithSpaces>1977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2022-01-06T04:25:00Z</dcterms:created>
  <dc:creator>微软用户</dc:creator>
  <cp:lastModifiedBy>立志</cp:lastModifiedBy>
  <cp:lastPrinted>2024-11-04T08:19:00Z</cp:lastPrinted>
  <dcterms:modified xsi:type="dcterms:W3CDTF">2026-10-26T01:39:56Z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9D08AC1326E44DA6B0E8DFA89C2965EA</vt:lpwstr>
  </property>
  <property fmtid="{D5CDD505-2E9C-101B-9397-08002B2CF9AE}" pid="4" name="KSOTemplateDocerSaveRecord">
    <vt:lpwstr>eyJoZGlkIjoiMmUyZDlkYzZiODUyOTgyYzg3OTgwYTI3NDk2MTk1MjIiLCJ1c2VySWQiOiIxMTY3NjY2OTgxIn0=</vt:lpwstr>
  </property>
</Properties>
</file>