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b/>
          <w:color w:val="auto"/>
          <w:sz w:val="24"/>
          <w:szCs w:val="28"/>
          <w:highlight w:val="none"/>
        </w:rPr>
      </w:pPr>
      <w:r>
        <w:rPr>
          <w:rFonts w:hint="eastAsia" w:ascii="宋体" w:hAnsi="宋体" w:cs="宋体"/>
          <w:b/>
          <w:color w:val="auto"/>
          <w:sz w:val="24"/>
          <w:szCs w:val="24"/>
          <w:highlight w:val="none"/>
          <w:u w:val="single"/>
          <w:lang w:eastAsia="zh-CN"/>
        </w:rPr>
        <w:t>东石镇许西坑村山围塘改造及村道路硬化工程</w:t>
      </w:r>
      <w:r>
        <w:rPr>
          <w:rFonts w:hint="eastAsia"/>
          <w:b/>
          <w:color w:val="auto"/>
          <w:sz w:val="24"/>
          <w:szCs w:val="28"/>
          <w:highlight w:val="none"/>
        </w:rPr>
        <w:t>施工招标公告</w:t>
      </w:r>
    </w:p>
    <w:p>
      <w:pPr>
        <w:spacing w:line="400" w:lineRule="exact"/>
        <w:ind w:firstLine="420" w:firstLineChars="20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lang w:eastAsia="zh-CN"/>
        </w:rPr>
        <w:t>ZMJJZB-202509005</w:t>
      </w:r>
    </w:p>
    <w:p>
      <w:pPr>
        <w:numPr>
          <w:ilvl w:val="0"/>
          <w:numId w:val="1"/>
        </w:numPr>
        <w:spacing w:line="40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招标条件</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本招标项目</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东石镇许西坑村山围塘改造及村道路硬化工程</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已批准建设，建设资金来自</w:t>
      </w:r>
      <w:r>
        <w:rPr>
          <w:rFonts w:hint="eastAsia" w:ascii="宋体" w:hAnsi="宋体" w:cs="宋体"/>
          <w:color w:val="auto"/>
          <w:sz w:val="21"/>
          <w:szCs w:val="21"/>
          <w:highlight w:val="none"/>
          <w:u w:val="single"/>
        </w:rPr>
        <w:t xml:space="preserve"> </w:t>
      </w:r>
      <w:bookmarkStart w:id="1" w:name="_GoBack"/>
      <w:bookmarkEnd w:id="1"/>
      <w:r>
        <w:rPr>
          <w:rFonts w:hint="eastAsia" w:ascii="宋体" w:hAnsi="宋体" w:cs="宋体"/>
          <w:color w:val="auto"/>
          <w:sz w:val="21"/>
          <w:szCs w:val="21"/>
          <w:highlight w:val="none"/>
          <w:u w:val="single"/>
          <w:lang w:eastAsia="zh-CN"/>
        </w:rPr>
        <w:t>上级补助</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，招标人为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晋江市东石镇人民政府</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，招标代理单位为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福建中闽晋匠项目管理有限公司</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。项目已具备招标条件，现对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东石镇许西坑村山围塘改造及村道路硬化工程</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施工进行公开招标。</w:t>
      </w:r>
    </w:p>
    <w:p>
      <w:pPr>
        <w:numPr>
          <w:ilvl w:val="0"/>
          <w:numId w:val="1"/>
        </w:numPr>
        <w:spacing w:line="40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项目概况和招标范围</w:t>
      </w:r>
    </w:p>
    <w:p>
      <w:pPr>
        <w:tabs>
          <w:tab w:val="left" w:pos="851"/>
        </w:tabs>
        <w:spacing w:line="400" w:lineRule="exact"/>
        <w:ind w:left="422"/>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2</w:t>
      </w:r>
      <w:r>
        <w:rPr>
          <w:rFonts w:ascii="宋体" w:hAnsi="宋体" w:cs="宋体"/>
          <w:color w:val="auto"/>
          <w:sz w:val="21"/>
          <w:szCs w:val="21"/>
          <w:highlight w:val="none"/>
        </w:rPr>
        <w:t>.1</w:t>
      </w:r>
      <w:r>
        <w:rPr>
          <w:rFonts w:hint="eastAsia" w:ascii="宋体" w:hAnsi="宋体" w:cs="宋体"/>
          <w:color w:val="auto"/>
          <w:sz w:val="21"/>
          <w:szCs w:val="21"/>
          <w:highlight w:val="none"/>
        </w:rPr>
        <w:t>建设地点：</w:t>
      </w:r>
      <w:r>
        <w:rPr>
          <w:rFonts w:hint="eastAsia" w:ascii="宋体" w:hAnsi="宋体" w:cs="宋体"/>
          <w:color w:val="auto"/>
          <w:sz w:val="21"/>
          <w:szCs w:val="21"/>
          <w:highlight w:val="none"/>
          <w:u w:val="single"/>
        </w:rPr>
        <w:t>晋江市</w:t>
      </w:r>
      <w:r>
        <w:rPr>
          <w:rFonts w:hint="eastAsia" w:ascii="宋体" w:hAnsi="宋体" w:cs="宋体"/>
          <w:color w:val="auto"/>
          <w:sz w:val="21"/>
          <w:szCs w:val="21"/>
          <w:highlight w:val="none"/>
          <w:u w:val="single"/>
          <w:lang w:eastAsia="zh-CN"/>
        </w:rPr>
        <w:t>东石镇</w:t>
      </w:r>
      <w:r>
        <w:rPr>
          <w:rFonts w:hint="eastAsia" w:ascii="宋体" w:hAnsi="宋体" w:cs="宋体"/>
          <w:color w:val="auto"/>
          <w:sz w:val="21"/>
          <w:szCs w:val="21"/>
          <w:highlight w:val="none"/>
        </w:rPr>
        <w:t>；</w:t>
      </w:r>
    </w:p>
    <w:p>
      <w:pPr>
        <w:tabs>
          <w:tab w:val="left" w:pos="709"/>
          <w:tab w:val="left" w:pos="851"/>
        </w:tabs>
        <w:spacing w:line="400" w:lineRule="exact"/>
        <w:ind w:left="422"/>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2</w:t>
      </w:r>
      <w:r>
        <w:rPr>
          <w:rFonts w:ascii="宋体" w:hAnsi="宋体" w:cs="宋体"/>
          <w:color w:val="auto"/>
          <w:sz w:val="21"/>
          <w:szCs w:val="21"/>
          <w:highlight w:val="none"/>
        </w:rPr>
        <w:t>.2</w:t>
      </w:r>
      <w:r>
        <w:rPr>
          <w:rFonts w:hint="eastAsia" w:ascii="宋体" w:hAnsi="宋体" w:cs="宋体"/>
          <w:color w:val="auto"/>
          <w:sz w:val="21"/>
          <w:szCs w:val="21"/>
          <w:highlight w:val="none"/>
        </w:rPr>
        <w:t>工程规模：</w:t>
      </w:r>
      <w:r>
        <w:rPr>
          <w:rFonts w:hint="eastAsia" w:ascii="宋体" w:hAnsi="宋体" w:cs="宋体"/>
          <w:color w:val="auto"/>
          <w:sz w:val="21"/>
          <w:szCs w:val="21"/>
          <w:highlight w:val="none"/>
          <w:u w:val="single"/>
          <w:lang w:eastAsia="zh-CN"/>
        </w:rPr>
        <w:t>总造价355627元</w:t>
      </w:r>
      <w:r>
        <w:rPr>
          <w:rFonts w:hint="eastAsia" w:ascii="宋体" w:hAnsi="宋体" w:cs="宋体"/>
          <w:color w:val="auto"/>
          <w:sz w:val="21"/>
          <w:szCs w:val="21"/>
          <w:highlight w:val="none"/>
        </w:rPr>
        <w:t>；</w:t>
      </w:r>
    </w:p>
    <w:p>
      <w:pPr>
        <w:tabs>
          <w:tab w:val="left" w:pos="851"/>
        </w:tabs>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w:t>
      </w:r>
      <w:r>
        <w:rPr>
          <w:rFonts w:ascii="宋体" w:hAnsi="宋体" w:cs="宋体"/>
          <w:color w:val="auto"/>
          <w:sz w:val="21"/>
          <w:szCs w:val="21"/>
          <w:highlight w:val="none"/>
        </w:rPr>
        <w:t>.3</w:t>
      </w:r>
      <w:r>
        <w:rPr>
          <w:rFonts w:hint="eastAsia" w:ascii="宋体" w:hAnsi="宋体" w:cs="宋体"/>
          <w:color w:val="auto"/>
          <w:sz w:val="21"/>
          <w:szCs w:val="21"/>
          <w:highlight w:val="none"/>
        </w:rPr>
        <w:t>产业类型：</w:t>
      </w:r>
      <w:r>
        <w:rPr>
          <w:rFonts w:hint="eastAsia" w:ascii="宋体" w:hAnsi="宋体" w:cs="宋体"/>
          <w:color w:val="auto"/>
          <w:sz w:val="21"/>
          <w:szCs w:val="21"/>
          <w:highlight w:val="none"/>
          <w:u w:val="single"/>
        </w:rPr>
        <w:t>第</w:t>
      </w:r>
      <w:r>
        <w:rPr>
          <w:rFonts w:hint="eastAsia" w:ascii="宋体" w:hAnsi="宋体" w:cs="宋体"/>
          <w:color w:val="auto"/>
          <w:sz w:val="21"/>
          <w:szCs w:val="21"/>
          <w:highlight w:val="none"/>
          <w:u w:val="single"/>
          <w:lang w:val="en-US" w:eastAsia="zh-CN"/>
        </w:rPr>
        <w:t>三</w:t>
      </w:r>
      <w:r>
        <w:rPr>
          <w:rFonts w:hint="eastAsia" w:ascii="宋体" w:hAnsi="宋体" w:cs="宋体"/>
          <w:color w:val="auto"/>
          <w:sz w:val="21"/>
          <w:szCs w:val="21"/>
          <w:highlight w:val="none"/>
          <w:u w:val="single"/>
        </w:rPr>
        <w:t>产业</w:t>
      </w:r>
      <w:r>
        <w:rPr>
          <w:rFonts w:hint="eastAsia" w:ascii="宋体" w:hAnsi="宋体" w:cs="宋体"/>
          <w:color w:val="auto"/>
          <w:sz w:val="21"/>
          <w:szCs w:val="21"/>
          <w:highlight w:val="none"/>
        </w:rPr>
        <w:t>；</w:t>
      </w:r>
    </w:p>
    <w:p>
      <w:pPr>
        <w:tabs>
          <w:tab w:val="left" w:pos="851"/>
        </w:tabs>
        <w:spacing w:line="400" w:lineRule="exact"/>
        <w:ind w:firstLine="420" w:firstLineChars="200"/>
        <w:rPr>
          <w:rFonts w:hint="eastAsia" w:ascii="宋体" w:hAnsi="宋体" w:cs="宋体"/>
          <w:color w:val="auto"/>
          <w:sz w:val="21"/>
          <w:szCs w:val="21"/>
          <w:highlight w:val="none"/>
          <w:u w:val="single"/>
        </w:rPr>
      </w:pPr>
      <w:r>
        <w:rPr>
          <w:rFonts w:ascii="宋体" w:hAnsi="宋体" w:cs="宋体"/>
          <w:color w:val="auto"/>
          <w:sz w:val="21"/>
          <w:szCs w:val="21"/>
          <w:highlight w:val="none"/>
        </w:rPr>
        <w:t>2.4</w:t>
      </w:r>
      <w:r>
        <w:rPr>
          <w:rFonts w:hint="eastAsia" w:ascii="宋体" w:hAnsi="宋体" w:cs="宋体"/>
          <w:color w:val="auto"/>
          <w:sz w:val="21"/>
          <w:szCs w:val="21"/>
          <w:highlight w:val="none"/>
        </w:rPr>
        <w:t>招标范围及内容：</w:t>
      </w:r>
      <w:r>
        <w:rPr>
          <w:rFonts w:hint="eastAsia" w:ascii="宋体" w:hAnsi="宋体" w:cs="宋体"/>
          <w:color w:val="auto"/>
          <w:sz w:val="21"/>
          <w:szCs w:val="21"/>
          <w:highlight w:val="none"/>
          <w:u w:val="single"/>
        </w:rPr>
        <w:t>本项目为</w:t>
      </w:r>
      <w:r>
        <w:rPr>
          <w:rFonts w:hint="eastAsia" w:ascii="宋体" w:hAnsi="宋体" w:cs="宋体"/>
          <w:color w:val="auto"/>
          <w:sz w:val="21"/>
          <w:szCs w:val="21"/>
          <w:highlight w:val="none"/>
          <w:u w:val="single"/>
          <w:lang w:eastAsia="zh-CN"/>
        </w:rPr>
        <w:t>东石镇许西坑村山围塘改造及村道路硬化工程</w:t>
      </w:r>
      <w:r>
        <w:rPr>
          <w:rFonts w:hint="eastAsia" w:ascii="宋体" w:hAnsi="宋体" w:cs="宋体"/>
          <w:color w:val="auto"/>
          <w:sz w:val="21"/>
          <w:szCs w:val="21"/>
          <w:highlight w:val="none"/>
          <w:u w:val="single"/>
        </w:rPr>
        <w:t>施工招标，</w:t>
      </w:r>
      <w:r>
        <w:rPr>
          <w:rFonts w:hint="eastAsia" w:ascii="宋体" w:hAnsi="宋体" w:cs="宋体"/>
          <w:color w:val="auto"/>
          <w:sz w:val="21"/>
          <w:szCs w:val="21"/>
          <w:highlight w:val="none"/>
          <w:u w:val="single"/>
          <w:lang w:eastAsia="zh-CN"/>
        </w:rPr>
        <w:t>总造价355627元，主要建设内容为:库区清淤、边坡工程、道路硬化工程等</w:t>
      </w:r>
      <w:r>
        <w:rPr>
          <w:rFonts w:hint="eastAsia" w:ascii="宋体" w:hAnsi="宋体" w:cs="宋体"/>
          <w:color w:val="auto"/>
          <w:sz w:val="21"/>
          <w:szCs w:val="21"/>
          <w:highlight w:val="none"/>
        </w:rPr>
        <w:t>；</w:t>
      </w:r>
    </w:p>
    <w:p>
      <w:pPr>
        <w:tabs>
          <w:tab w:val="left" w:pos="851"/>
        </w:tabs>
        <w:spacing w:line="400" w:lineRule="exact"/>
        <w:ind w:firstLine="420" w:firstLineChars="200"/>
        <w:rPr>
          <w:rFonts w:hint="eastAsia" w:ascii="宋体" w:hAnsi="宋体" w:cs="宋体"/>
          <w:color w:val="auto"/>
          <w:sz w:val="21"/>
          <w:szCs w:val="21"/>
          <w:highlight w:val="none"/>
          <w:u w:val="single"/>
        </w:rPr>
      </w:pPr>
      <w:r>
        <w:rPr>
          <w:rFonts w:hint="eastAsia" w:ascii="宋体" w:hAnsi="宋体" w:cs="宋体"/>
          <w:bCs/>
          <w:color w:val="auto"/>
          <w:sz w:val="21"/>
          <w:szCs w:val="21"/>
          <w:highlight w:val="none"/>
        </w:rPr>
        <w:t>2</w:t>
      </w:r>
      <w:r>
        <w:rPr>
          <w:rFonts w:ascii="宋体" w:hAnsi="宋体" w:cs="宋体"/>
          <w:bCs/>
          <w:color w:val="auto"/>
          <w:sz w:val="21"/>
          <w:szCs w:val="21"/>
          <w:highlight w:val="none"/>
        </w:rPr>
        <w:t>.5</w:t>
      </w:r>
      <w:r>
        <w:rPr>
          <w:rFonts w:hint="eastAsia" w:ascii="宋体" w:hAnsi="宋体" w:cs="宋体"/>
          <w:bCs/>
          <w:color w:val="auto"/>
          <w:sz w:val="21"/>
          <w:szCs w:val="21"/>
          <w:highlight w:val="none"/>
        </w:rPr>
        <w:t>最高控制价：人民币</w:t>
      </w:r>
      <w:r>
        <w:rPr>
          <w:rFonts w:hint="eastAsia" w:ascii="宋体" w:hAnsi="宋体" w:cs="宋体"/>
          <w:bCs/>
          <w:color w:val="auto"/>
          <w:sz w:val="21"/>
          <w:szCs w:val="21"/>
          <w:highlight w:val="none"/>
          <w:u w:val="single"/>
          <w:lang w:eastAsia="zh-CN"/>
        </w:rPr>
        <w:t>355627</w:t>
      </w:r>
      <w:r>
        <w:rPr>
          <w:rFonts w:hint="eastAsia" w:ascii="宋体" w:hAnsi="宋体" w:cs="宋体"/>
          <w:bCs/>
          <w:color w:val="auto"/>
          <w:sz w:val="21"/>
          <w:szCs w:val="21"/>
          <w:highlight w:val="none"/>
        </w:rPr>
        <w:t>元；</w:t>
      </w:r>
    </w:p>
    <w:p>
      <w:pPr>
        <w:tabs>
          <w:tab w:val="left" w:pos="851"/>
        </w:tabs>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w:t>
      </w:r>
      <w:r>
        <w:rPr>
          <w:rFonts w:ascii="宋体" w:hAnsi="宋体" w:cs="宋体"/>
          <w:color w:val="auto"/>
          <w:sz w:val="21"/>
          <w:szCs w:val="21"/>
          <w:highlight w:val="none"/>
        </w:rPr>
        <w:t>.6</w:t>
      </w:r>
      <w:r>
        <w:rPr>
          <w:rFonts w:hint="eastAsia" w:ascii="宋体" w:hAnsi="宋体" w:cs="宋体"/>
          <w:color w:val="auto"/>
          <w:sz w:val="21"/>
          <w:szCs w:val="21"/>
          <w:highlight w:val="none"/>
        </w:rPr>
        <w:t>质量要求：</w:t>
      </w:r>
      <w:r>
        <w:rPr>
          <w:rFonts w:hint="eastAsia" w:ascii="宋体" w:hAnsi="宋体" w:cs="宋体"/>
          <w:color w:val="auto"/>
          <w:sz w:val="21"/>
          <w:szCs w:val="21"/>
          <w:highlight w:val="none"/>
          <w:u w:val="single"/>
          <w:lang w:val="en-US" w:eastAsia="zh-CN"/>
        </w:rPr>
        <w:t>符合</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eastAsia="zh-CN"/>
        </w:rPr>
        <w:t>水利水电建设工程验收规程</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eastAsia="zh-CN"/>
        </w:rPr>
        <w:t>SL/T223-2025</w:t>
      </w:r>
      <w:r>
        <w:rPr>
          <w:rFonts w:hint="eastAsia" w:ascii="宋体" w:hAnsi="宋体" w:cs="宋体"/>
          <w:color w:val="auto"/>
          <w:sz w:val="21"/>
          <w:szCs w:val="21"/>
          <w:highlight w:val="none"/>
          <w:u w:val="single"/>
        </w:rPr>
        <w:t>)及其它相关规范合格标准</w:t>
      </w:r>
      <w:r>
        <w:rPr>
          <w:rFonts w:hint="eastAsia" w:ascii="宋体" w:hAnsi="宋体" w:cs="宋体"/>
          <w:color w:val="auto"/>
          <w:sz w:val="21"/>
          <w:szCs w:val="21"/>
          <w:highlight w:val="none"/>
        </w:rPr>
        <w:t>；</w:t>
      </w:r>
    </w:p>
    <w:p>
      <w:pPr>
        <w:tabs>
          <w:tab w:val="left" w:pos="851"/>
        </w:tabs>
        <w:spacing w:line="400" w:lineRule="exact"/>
        <w:ind w:left="422"/>
        <w:rPr>
          <w:rFonts w:hint="eastAsia" w:ascii="宋体" w:hAnsi="宋体" w:cs="宋体"/>
          <w:color w:val="auto"/>
          <w:sz w:val="21"/>
          <w:szCs w:val="21"/>
          <w:highlight w:val="none"/>
          <w:u w:val="single"/>
        </w:rPr>
      </w:pPr>
      <w:r>
        <w:rPr>
          <w:rFonts w:ascii="宋体" w:hAnsi="宋体" w:cs="宋体"/>
          <w:color w:val="auto"/>
          <w:sz w:val="21"/>
          <w:szCs w:val="21"/>
          <w:highlight w:val="none"/>
        </w:rPr>
        <w:t>2.7</w:t>
      </w:r>
      <w:r>
        <w:rPr>
          <w:rFonts w:hint="eastAsia" w:ascii="宋体" w:hAnsi="宋体" w:cs="宋体"/>
          <w:color w:val="auto"/>
          <w:sz w:val="21"/>
          <w:szCs w:val="21"/>
          <w:highlight w:val="none"/>
        </w:rPr>
        <w:t>工期要求：总工期为</w:t>
      </w:r>
      <w:r>
        <w:rPr>
          <w:rFonts w:hint="eastAsia" w:ascii="宋体" w:hAnsi="宋体" w:cs="宋体"/>
          <w:color w:val="auto"/>
          <w:sz w:val="21"/>
          <w:szCs w:val="21"/>
          <w:highlight w:val="none"/>
          <w:u w:val="single"/>
          <w:lang w:val="en-US" w:eastAsia="zh-CN"/>
        </w:rPr>
        <w:t>30</w:t>
      </w:r>
      <w:r>
        <w:rPr>
          <w:rFonts w:hint="eastAsia" w:ascii="宋体" w:hAnsi="宋体" w:cs="宋体"/>
          <w:color w:val="auto"/>
          <w:sz w:val="21"/>
          <w:szCs w:val="21"/>
          <w:highlight w:val="none"/>
        </w:rPr>
        <w:t>日历天，其中各关键节点的工期要求：</w:t>
      </w:r>
      <w:r>
        <w:rPr>
          <w:rFonts w:hint="eastAsia" w:ascii="宋体" w:hAnsi="宋体" w:cs="宋体"/>
          <w:color w:val="auto"/>
          <w:sz w:val="21"/>
          <w:szCs w:val="21"/>
          <w:highlight w:val="none"/>
          <w:u w:val="single"/>
        </w:rPr>
        <w:t xml:space="preserve"> 无 </w:t>
      </w:r>
      <w:r>
        <w:rPr>
          <w:rFonts w:hint="eastAsia" w:ascii="宋体" w:hAnsi="宋体" w:cs="宋体"/>
          <w:color w:val="auto"/>
          <w:sz w:val="21"/>
          <w:szCs w:val="21"/>
          <w:highlight w:val="none"/>
        </w:rPr>
        <w:t>；</w:t>
      </w:r>
    </w:p>
    <w:p>
      <w:pPr>
        <w:numPr>
          <w:ilvl w:val="0"/>
          <w:numId w:val="1"/>
        </w:numPr>
        <w:spacing w:line="40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投标人资格要求</w:t>
      </w:r>
    </w:p>
    <w:p>
      <w:pPr>
        <w:tabs>
          <w:tab w:val="left" w:pos="851"/>
        </w:tabs>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ascii="宋体" w:hAnsi="宋体" w:cs="宋体"/>
          <w:color w:val="auto"/>
          <w:sz w:val="21"/>
          <w:szCs w:val="21"/>
          <w:highlight w:val="none"/>
        </w:rPr>
        <w:t>.1</w:t>
      </w:r>
      <w:r>
        <w:rPr>
          <w:rFonts w:hint="eastAsia" w:ascii="宋体" w:hAnsi="宋体" w:cs="宋体"/>
          <w:color w:val="auto"/>
          <w:sz w:val="21"/>
          <w:szCs w:val="21"/>
          <w:highlight w:val="none"/>
        </w:rPr>
        <w:t>本项目要求投标人须具备有效的不低于</w:t>
      </w:r>
      <w:r>
        <w:rPr>
          <w:rFonts w:hint="eastAsia" w:ascii="宋体" w:hAnsi="宋体" w:cs="宋体"/>
          <w:color w:val="auto"/>
          <w:sz w:val="21"/>
          <w:szCs w:val="21"/>
          <w:highlight w:val="none"/>
          <w:u w:val="single"/>
        </w:rPr>
        <w:t>叁级水利水电工程施工总承包</w:t>
      </w:r>
      <w:r>
        <w:rPr>
          <w:rFonts w:hint="eastAsia" w:ascii="宋体" w:hAnsi="宋体" w:cs="宋体"/>
          <w:color w:val="auto"/>
          <w:sz w:val="21"/>
          <w:szCs w:val="21"/>
          <w:highlight w:val="none"/>
        </w:rPr>
        <w:t>资质和《施工企业安全生产许可证》。</w:t>
      </w:r>
    </w:p>
    <w:p>
      <w:pPr>
        <w:tabs>
          <w:tab w:val="left" w:pos="851"/>
        </w:tabs>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w:t>
      </w:r>
      <w:r>
        <w:rPr>
          <w:rFonts w:ascii="宋体" w:hAnsi="宋体" w:cs="宋体"/>
          <w:color w:val="auto"/>
          <w:sz w:val="21"/>
          <w:szCs w:val="21"/>
          <w:highlight w:val="none"/>
        </w:rPr>
        <w:t>.2</w:t>
      </w:r>
      <w:r>
        <w:rPr>
          <w:rFonts w:hint="eastAsia" w:ascii="宋体" w:hAnsi="宋体" w:cs="宋体"/>
          <w:color w:val="auto"/>
          <w:sz w:val="21"/>
          <w:szCs w:val="21"/>
          <w:highlight w:val="none"/>
        </w:rPr>
        <w:t>投标人拟担任本招标项目的项目经理应具备有效的不低于</w:t>
      </w:r>
      <w:r>
        <w:rPr>
          <w:rFonts w:hint="eastAsia" w:ascii="宋体" w:hAnsi="宋体" w:cs="宋体"/>
          <w:color w:val="auto"/>
          <w:sz w:val="21"/>
          <w:szCs w:val="21"/>
          <w:highlight w:val="none"/>
          <w:u w:val="single"/>
        </w:rPr>
        <w:t>贰</w:t>
      </w:r>
      <w:r>
        <w:rPr>
          <w:rFonts w:hint="eastAsia" w:ascii="宋体" w:hAnsi="宋体" w:cs="宋体"/>
          <w:color w:val="auto"/>
          <w:sz w:val="21"/>
          <w:szCs w:val="21"/>
          <w:highlight w:val="none"/>
        </w:rPr>
        <w:t>级</w:t>
      </w:r>
      <w:r>
        <w:rPr>
          <w:rFonts w:hint="eastAsia" w:ascii="宋体" w:hAnsi="宋体" w:cs="宋体"/>
          <w:color w:val="auto"/>
          <w:sz w:val="21"/>
          <w:szCs w:val="21"/>
          <w:highlight w:val="none"/>
          <w:u w:val="single"/>
        </w:rPr>
        <w:t>水利水电工程</w:t>
      </w:r>
      <w:r>
        <w:rPr>
          <w:rFonts w:hint="eastAsia" w:ascii="宋体" w:hAnsi="宋体" w:cs="宋体"/>
          <w:color w:val="auto"/>
          <w:sz w:val="21"/>
          <w:szCs w:val="21"/>
          <w:highlight w:val="none"/>
        </w:rPr>
        <w:t>专业注册建造师执业资格，水行政主管部门颁发的安全生产考核合格证B证和</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职称，并在其他人员、设备、资金等方面具有承担本标段施工的能力。</w:t>
      </w:r>
    </w:p>
    <w:p>
      <w:pPr>
        <w:tabs>
          <w:tab w:val="left" w:pos="851"/>
        </w:tabs>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3.3本招标项目</w:t>
      </w:r>
      <w:r>
        <w:rPr>
          <w:rFonts w:hint="eastAsia" w:ascii="宋体" w:hAnsi="宋体" w:cs="宋体"/>
          <w:color w:val="auto"/>
          <w:sz w:val="21"/>
          <w:szCs w:val="21"/>
          <w:highlight w:val="none"/>
          <w:u w:val="single"/>
        </w:rPr>
        <w:t xml:space="preserve"> 不接受 </w:t>
      </w:r>
      <w:r>
        <w:rPr>
          <w:rFonts w:hint="eastAsia" w:ascii="宋体" w:hAnsi="宋体" w:cs="宋体"/>
          <w:color w:val="auto"/>
          <w:sz w:val="21"/>
          <w:szCs w:val="21"/>
          <w:highlight w:val="none"/>
        </w:rPr>
        <w:t>联合体投标。</w:t>
      </w:r>
    </w:p>
    <w:p>
      <w:pPr>
        <w:tabs>
          <w:tab w:val="left" w:pos="851"/>
        </w:tabs>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本招标项目采用</w:t>
      </w:r>
      <w:r>
        <w:rPr>
          <w:rFonts w:hint="eastAsia" w:ascii="宋体" w:hAnsi="宋体" w:cs="宋体"/>
          <w:color w:val="auto"/>
          <w:sz w:val="21"/>
          <w:szCs w:val="21"/>
          <w:highlight w:val="none"/>
          <w:u w:val="single"/>
        </w:rPr>
        <w:t>资格后审</w:t>
      </w:r>
      <w:r>
        <w:rPr>
          <w:rFonts w:hint="eastAsia" w:ascii="宋体" w:hAnsi="宋体" w:cs="宋体"/>
          <w:color w:val="auto"/>
          <w:sz w:val="21"/>
          <w:szCs w:val="21"/>
          <w:highlight w:val="none"/>
        </w:rPr>
        <w:t>方式对投标人的资格进行审查。</w:t>
      </w:r>
    </w:p>
    <w:p>
      <w:pPr>
        <w:numPr>
          <w:ilvl w:val="0"/>
          <w:numId w:val="1"/>
        </w:numPr>
        <w:spacing w:line="40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招标文件的获取</w:t>
      </w:r>
    </w:p>
    <w:p>
      <w:pPr>
        <w:spacing w:line="400" w:lineRule="exact"/>
        <w:ind w:firstLine="420" w:firstLineChars="200"/>
        <w:rPr>
          <w:rFonts w:hint="eastAsia" w:ascii="宋体" w:hAnsi="宋体" w:cs="宋体"/>
          <w:color w:val="auto"/>
          <w:sz w:val="21"/>
          <w:szCs w:val="21"/>
          <w:highlight w:val="none"/>
        </w:rPr>
      </w:pPr>
      <w:r>
        <w:rPr>
          <w:rFonts w:hint="eastAsia" w:ascii="宋体" w:hAnsi="宋体"/>
          <w:color w:val="auto"/>
          <w:sz w:val="21"/>
          <w:szCs w:val="21"/>
          <w:highlight w:val="none"/>
        </w:rPr>
        <w:t>凡有意参加投标者，请于</w:t>
      </w:r>
      <w:r>
        <w:rPr>
          <w:rFonts w:hint="eastAsia" w:ascii="宋体" w:hAnsi="宋体"/>
          <w:color w:val="auto"/>
          <w:sz w:val="21"/>
          <w:szCs w:val="21"/>
          <w:highlight w:val="none"/>
          <w:u w:val="single"/>
        </w:rPr>
        <w:t>202</w:t>
      </w:r>
      <w:r>
        <w:rPr>
          <w:rFonts w:hint="eastAsia" w:ascii="宋体" w:hAnsi="宋体"/>
          <w:color w:val="auto"/>
          <w:sz w:val="21"/>
          <w:szCs w:val="21"/>
          <w:highlight w:val="none"/>
          <w:u w:val="singl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10</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09</w:t>
      </w:r>
      <w:r>
        <w:rPr>
          <w:rFonts w:hint="eastAsia" w:ascii="宋体" w:hAnsi="宋体"/>
          <w:color w:val="auto"/>
          <w:sz w:val="21"/>
          <w:szCs w:val="21"/>
          <w:highlight w:val="none"/>
        </w:rPr>
        <w:t>日</w:t>
      </w:r>
      <w:r>
        <w:rPr>
          <w:rFonts w:hint="eastAsia" w:ascii="宋体" w:hAnsi="宋体"/>
          <w:color w:val="auto"/>
          <w:sz w:val="21"/>
          <w:szCs w:val="21"/>
          <w:highlight w:val="none"/>
          <w:u w:val="single"/>
        </w:rPr>
        <w:t>0</w:t>
      </w:r>
      <w:r>
        <w:rPr>
          <w:rFonts w:hint="eastAsia" w:ascii="宋体" w:hAnsi="宋体"/>
          <w:color w:val="auto"/>
          <w:sz w:val="21"/>
          <w:szCs w:val="21"/>
          <w:highlight w:val="none"/>
          <w:u w:val="single"/>
          <w:lang w:val="en-US" w:eastAsia="zh-CN"/>
        </w:rPr>
        <w:t>9</w:t>
      </w:r>
      <w:r>
        <w:rPr>
          <w:rFonts w:hint="eastAsia" w:ascii="宋体" w:hAnsi="宋体"/>
          <w:color w:val="auto"/>
          <w:sz w:val="21"/>
          <w:szCs w:val="21"/>
          <w:highlight w:val="none"/>
        </w:rPr>
        <w:t>时</w:t>
      </w:r>
      <w:r>
        <w:rPr>
          <w:rFonts w:hint="eastAsia" w:ascii="宋体" w:hAnsi="宋体"/>
          <w:color w:val="auto"/>
          <w:sz w:val="21"/>
          <w:szCs w:val="21"/>
          <w:highlight w:val="none"/>
          <w:u w:val="single"/>
        </w:rPr>
        <w:t>00</w:t>
      </w:r>
      <w:r>
        <w:rPr>
          <w:rFonts w:hint="eastAsia" w:ascii="宋体" w:hAnsi="宋体"/>
          <w:color w:val="auto"/>
          <w:sz w:val="21"/>
          <w:szCs w:val="21"/>
          <w:highlight w:val="none"/>
        </w:rPr>
        <w:t>分至</w:t>
      </w:r>
      <w:r>
        <w:rPr>
          <w:rFonts w:hint="eastAsia" w:ascii="宋体" w:hAnsi="宋体"/>
          <w:color w:val="auto"/>
          <w:sz w:val="21"/>
          <w:szCs w:val="21"/>
          <w:highlight w:val="none"/>
          <w:u w:val="single"/>
        </w:rPr>
        <w:t>202</w:t>
      </w:r>
      <w:r>
        <w:rPr>
          <w:rFonts w:hint="eastAsia" w:ascii="宋体" w:hAnsi="宋体"/>
          <w:color w:val="auto"/>
          <w:sz w:val="21"/>
          <w:szCs w:val="21"/>
          <w:highlight w:val="none"/>
          <w:u w:val="singl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10</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20</w:t>
      </w:r>
      <w:r>
        <w:rPr>
          <w:rFonts w:hint="eastAsia" w:ascii="宋体" w:hAnsi="宋体"/>
          <w:color w:val="auto"/>
          <w:sz w:val="21"/>
          <w:szCs w:val="21"/>
          <w:highlight w:val="none"/>
        </w:rPr>
        <w:t>日</w:t>
      </w:r>
      <w:r>
        <w:rPr>
          <w:rFonts w:hint="eastAsia" w:ascii="宋体" w:hAnsi="宋体"/>
          <w:color w:val="auto"/>
          <w:sz w:val="21"/>
          <w:szCs w:val="21"/>
          <w:highlight w:val="none"/>
          <w:u w:val="single"/>
        </w:rPr>
        <w:t>09</w:t>
      </w:r>
      <w:r>
        <w:rPr>
          <w:rFonts w:hint="eastAsia" w:ascii="宋体" w:hAnsi="宋体"/>
          <w:color w:val="auto"/>
          <w:sz w:val="21"/>
          <w:szCs w:val="21"/>
          <w:highlight w:val="none"/>
        </w:rPr>
        <w:t>时</w:t>
      </w:r>
      <w:r>
        <w:rPr>
          <w:rFonts w:hint="eastAsia" w:ascii="宋体" w:hAnsi="宋体"/>
          <w:color w:val="auto"/>
          <w:sz w:val="21"/>
          <w:szCs w:val="21"/>
          <w:highlight w:val="none"/>
          <w:u w:val="single"/>
          <w:lang w:val="en-US" w:eastAsia="zh-CN"/>
        </w:rPr>
        <w:t>30</w:t>
      </w:r>
      <w:r>
        <w:rPr>
          <w:rFonts w:hint="eastAsia" w:ascii="宋体" w:hAnsi="宋体"/>
          <w:color w:val="auto"/>
          <w:sz w:val="21"/>
          <w:szCs w:val="21"/>
          <w:highlight w:val="none"/>
        </w:rPr>
        <w:t>分前，通过海易招电子招标投标交易平台（http://www.hyebid.cn/）下载电子招标文件等相关资料，招标人不另行出售纸质招标文件。本招标项目电子招标文件使用海易招软件打开</w:t>
      </w:r>
      <w:r>
        <w:rPr>
          <w:rFonts w:hint="eastAsia" w:ascii="宋体" w:hAnsi="宋体" w:cs="宋体"/>
          <w:color w:val="auto"/>
          <w:sz w:val="21"/>
          <w:szCs w:val="21"/>
          <w:highlight w:val="none"/>
        </w:rPr>
        <w:t>。</w:t>
      </w:r>
    </w:p>
    <w:p>
      <w:pPr>
        <w:numPr>
          <w:ilvl w:val="0"/>
          <w:numId w:val="1"/>
        </w:numPr>
        <w:spacing w:line="40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lang w:val="en-US" w:eastAsia="zh-CN"/>
        </w:rPr>
        <w:t>评标办法</w:t>
      </w:r>
    </w:p>
    <w:p>
      <w:pPr>
        <w:tabs>
          <w:tab w:val="left" w:pos="-660"/>
        </w:tabs>
        <w:spacing w:line="380" w:lineRule="exact"/>
        <w:ind w:firstLine="420" w:firstLineChars="200"/>
        <w:rPr>
          <w:rFonts w:hint="eastAsia" w:ascii="Times New Roman" w:hAnsi="宋体" w:eastAsia="宋体" w:cs="Times New Roman"/>
          <w:color w:val="auto"/>
          <w:sz w:val="21"/>
          <w:szCs w:val="21"/>
          <w:highlight w:val="none"/>
          <w:lang w:eastAsia="zh-CN"/>
        </w:rPr>
      </w:pPr>
      <w:r>
        <w:rPr>
          <w:rFonts w:hint="eastAsia" w:ascii="Times New Roman" w:hAnsi="宋体" w:eastAsia="宋体" w:cs="Times New Roman"/>
          <w:color w:val="auto"/>
          <w:sz w:val="21"/>
          <w:szCs w:val="21"/>
          <w:highlight w:val="none"/>
        </w:rPr>
        <w:t>本招标项目采用的评标办法：</w:t>
      </w:r>
      <w:r>
        <w:rPr>
          <w:rFonts w:hint="eastAsia" w:ascii="Times New Roman" w:hAnsi="宋体" w:eastAsia="宋体" w:cs="Times New Roman"/>
          <w:color w:val="auto"/>
          <w:sz w:val="21"/>
          <w:szCs w:val="21"/>
          <w:highlight w:val="none"/>
          <w:u w:val="single"/>
        </w:rPr>
        <w:t>简易评标法</w:t>
      </w:r>
      <w:r>
        <w:rPr>
          <w:rFonts w:hint="eastAsia" w:ascii="Times New Roman" w:hAnsi="宋体" w:eastAsia="宋体" w:cs="Times New Roman"/>
          <w:color w:val="auto"/>
          <w:sz w:val="21"/>
          <w:szCs w:val="21"/>
          <w:highlight w:val="none"/>
          <w:lang w:eastAsia="zh-CN"/>
        </w:rPr>
        <w:t>。</w:t>
      </w:r>
    </w:p>
    <w:p>
      <w:pPr>
        <w:numPr>
          <w:ilvl w:val="0"/>
          <w:numId w:val="1"/>
        </w:numPr>
        <w:spacing w:line="40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投标保证金的递交</w:t>
      </w:r>
    </w:p>
    <w:p>
      <w:pPr>
        <w:widowControl/>
        <w:tabs>
          <w:tab w:val="left" w:pos="142"/>
          <w:tab w:val="left" w:pos="1100"/>
        </w:tabs>
        <w:spacing w:line="380" w:lineRule="exact"/>
        <w:ind w:firstLine="420" w:firstLineChars="200"/>
        <w:rPr>
          <w:rFonts w:hint="eastAsia" w:hAnsi="宋体"/>
          <w:color w:val="auto"/>
          <w:sz w:val="21"/>
          <w:szCs w:val="24"/>
          <w:highlight w:val="none"/>
          <w:u w:val="single"/>
        </w:rPr>
      </w:pPr>
      <w:r>
        <w:rPr>
          <w:rFonts w:hint="eastAsia" w:ascii="宋体" w:hAnsi="宋体" w:cs="宋体"/>
          <w:color w:val="auto"/>
          <w:sz w:val="21"/>
          <w:szCs w:val="21"/>
          <w:highlight w:val="none"/>
          <w:lang w:val="en-US" w:eastAsia="zh-CN"/>
        </w:rPr>
        <w:t>6</w:t>
      </w:r>
      <w:r>
        <w:rPr>
          <w:rFonts w:ascii="宋体" w:hAnsi="宋体" w:cs="宋体"/>
          <w:color w:val="auto"/>
          <w:sz w:val="21"/>
          <w:szCs w:val="21"/>
          <w:highlight w:val="none"/>
        </w:rPr>
        <w:t>.1</w:t>
      </w:r>
      <w:r>
        <w:rPr>
          <w:rFonts w:hint="eastAsia" w:hAnsi="宋体"/>
          <w:color w:val="auto"/>
          <w:sz w:val="21"/>
          <w:szCs w:val="24"/>
          <w:highlight w:val="none"/>
        </w:rPr>
        <w:t>投标保证金提交的时间：</w:t>
      </w:r>
      <w:r>
        <w:rPr>
          <w:rFonts w:hint="eastAsia" w:ascii="宋体" w:hAnsi="宋体" w:cs="宋体"/>
          <w:color w:val="auto"/>
          <w:sz w:val="21"/>
          <w:szCs w:val="21"/>
          <w:highlight w:val="none"/>
          <w:u w:val="single"/>
        </w:rPr>
        <w:t>于投标截止时间前提交</w:t>
      </w:r>
      <w:r>
        <w:rPr>
          <w:rFonts w:hint="eastAsia" w:hAnsi="宋体"/>
          <w:color w:val="auto"/>
          <w:sz w:val="21"/>
          <w:szCs w:val="24"/>
          <w:highlight w:val="none"/>
        </w:rPr>
        <w:t>。</w:t>
      </w:r>
    </w:p>
    <w:p>
      <w:pPr>
        <w:widowControl/>
        <w:tabs>
          <w:tab w:val="left" w:pos="142"/>
          <w:tab w:val="left" w:pos="1100"/>
        </w:tabs>
        <w:spacing w:line="380" w:lineRule="exact"/>
        <w:ind w:firstLine="420" w:firstLineChars="200"/>
        <w:rPr>
          <w:rFonts w:hint="eastAsia" w:hAnsi="宋体"/>
          <w:color w:val="auto"/>
          <w:sz w:val="21"/>
          <w:szCs w:val="24"/>
          <w:highlight w:val="none"/>
        </w:rPr>
      </w:pPr>
      <w:r>
        <w:rPr>
          <w:rFonts w:hint="eastAsia" w:ascii="宋体" w:hAnsi="宋体" w:cs="宋体"/>
          <w:color w:val="auto"/>
          <w:sz w:val="21"/>
          <w:szCs w:val="21"/>
          <w:highlight w:val="none"/>
          <w:lang w:val="en-US" w:eastAsia="zh-CN"/>
        </w:rPr>
        <w:t>6</w:t>
      </w:r>
      <w:r>
        <w:rPr>
          <w:rFonts w:ascii="宋体" w:hAnsi="宋体" w:cs="宋体"/>
          <w:color w:val="auto"/>
          <w:sz w:val="21"/>
          <w:szCs w:val="21"/>
          <w:highlight w:val="none"/>
        </w:rPr>
        <w:t>.2</w:t>
      </w:r>
      <w:r>
        <w:rPr>
          <w:rFonts w:hint="eastAsia" w:hAnsi="宋体"/>
          <w:color w:val="auto"/>
          <w:sz w:val="21"/>
          <w:szCs w:val="24"/>
          <w:highlight w:val="none"/>
        </w:rPr>
        <w:t>投标保证金提交的金额：</w:t>
      </w:r>
      <w:r>
        <w:rPr>
          <w:rFonts w:hint="eastAsia" w:ascii="宋体" w:hAnsi="宋体"/>
          <w:color w:val="auto"/>
          <w:sz w:val="21"/>
          <w:szCs w:val="24"/>
          <w:highlight w:val="none"/>
          <w:u w:val="single"/>
          <w:lang w:eastAsia="zh-CN"/>
        </w:rPr>
        <w:t>7000</w:t>
      </w:r>
      <w:r>
        <w:rPr>
          <w:rFonts w:hint="eastAsia" w:hAnsi="宋体"/>
          <w:color w:val="auto"/>
          <w:sz w:val="21"/>
          <w:szCs w:val="24"/>
          <w:highlight w:val="none"/>
        </w:rPr>
        <w:t>元。</w:t>
      </w:r>
    </w:p>
    <w:p>
      <w:pPr>
        <w:widowControl/>
        <w:tabs>
          <w:tab w:val="left" w:pos="142"/>
          <w:tab w:val="left" w:pos="1100"/>
        </w:tabs>
        <w:spacing w:line="380" w:lineRule="exact"/>
        <w:ind w:firstLine="420" w:firstLineChars="200"/>
        <w:rPr>
          <w:rFonts w:hint="eastAsia" w:ascii="宋体" w:hAnsi="宋体" w:cs="宋体"/>
          <w:b/>
          <w:color w:val="auto"/>
          <w:sz w:val="21"/>
          <w:szCs w:val="21"/>
          <w:highlight w:val="none"/>
        </w:rPr>
      </w:pPr>
      <w:r>
        <w:rPr>
          <w:rFonts w:hint="eastAsia" w:ascii="宋体" w:hAnsi="宋体" w:cs="宋体"/>
          <w:color w:val="auto"/>
          <w:sz w:val="21"/>
          <w:szCs w:val="21"/>
          <w:highlight w:val="none"/>
          <w:lang w:val="en-US" w:eastAsia="zh-CN"/>
        </w:rPr>
        <w:t>6</w:t>
      </w:r>
      <w:r>
        <w:rPr>
          <w:rFonts w:ascii="宋体" w:hAnsi="宋体" w:cs="宋体"/>
          <w:color w:val="auto"/>
          <w:sz w:val="21"/>
          <w:szCs w:val="21"/>
          <w:highlight w:val="none"/>
        </w:rPr>
        <w:t>.3</w:t>
      </w:r>
      <w:r>
        <w:rPr>
          <w:rFonts w:hint="eastAsia" w:hAnsi="宋体"/>
          <w:color w:val="auto"/>
          <w:sz w:val="21"/>
          <w:szCs w:val="24"/>
          <w:highlight w:val="none"/>
        </w:rPr>
        <w:t>投标保证金提交的方式：</w:t>
      </w:r>
      <w:r>
        <w:rPr>
          <w:rFonts w:hint="eastAsia" w:ascii="宋体" w:hAnsi="宋体" w:cs="宋体"/>
          <w:color w:val="auto"/>
          <w:sz w:val="21"/>
          <w:szCs w:val="21"/>
          <w:highlight w:val="none"/>
          <w:u w:val="single"/>
        </w:rPr>
        <w:t>①采用银行转</w:t>
      </w:r>
      <w:r>
        <w:rPr>
          <w:rFonts w:hint="eastAsia" w:ascii="宋体" w:hAnsi="宋体" w:cs="宋体"/>
          <w:color w:val="auto"/>
          <w:sz w:val="21"/>
          <w:szCs w:val="21"/>
          <w:highlight w:val="none"/>
          <w:u w:val="single"/>
          <w:lang w:eastAsia="zh-CN"/>
        </w:rPr>
        <w:t>账</w:t>
      </w:r>
      <w:r>
        <w:rPr>
          <w:rFonts w:hint="eastAsia" w:ascii="宋体" w:hAnsi="宋体" w:cs="宋体"/>
          <w:color w:val="auto"/>
          <w:sz w:val="21"/>
          <w:szCs w:val="21"/>
          <w:highlight w:val="none"/>
          <w:u w:val="single"/>
        </w:rPr>
        <w:t>或电汇形式提交的，必须从法人单位基本</w:t>
      </w:r>
      <w:r>
        <w:rPr>
          <w:rFonts w:hint="eastAsia" w:ascii="宋体" w:hAnsi="宋体" w:cs="宋体"/>
          <w:color w:val="auto"/>
          <w:sz w:val="21"/>
          <w:szCs w:val="21"/>
          <w:highlight w:val="none"/>
          <w:u w:val="single"/>
          <w:lang w:eastAsia="zh-CN"/>
        </w:rPr>
        <w:t>账</w:t>
      </w:r>
      <w:r>
        <w:rPr>
          <w:rFonts w:hint="eastAsia" w:ascii="宋体" w:hAnsi="宋体" w:cs="宋体"/>
          <w:color w:val="auto"/>
          <w:sz w:val="21"/>
          <w:szCs w:val="21"/>
          <w:highlight w:val="none"/>
          <w:u w:val="single"/>
        </w:rPr>
        <w:t>户以电汇或银行转账的形式，汇到招标文件指定的投标保证金账户；或②晋江市建筑企业可采用缴存年度投标保证金方式参与本项目投标；或③</w:t>
      </w:r>
      <w:r>
        <w:rPr>
          <w:rFonts w:hint="eastAsia" w:ascii="宋体" w:hAnsi="宋体" w:cs="宋体"/>
          <w:color w:val="auto"/>
          <w:sz w:val="21"/>
          <w:szCs w:val="21"/>
          <w:highlight w:val="none"/>
          <w:u w:val="single"/>
          <w:lang w:eastAsia="zh-CN"/>
        </w:rPr>
        <w:t>采用泉州市“水利—施工”年度保证金方式</w:t>
      </w:r>
      <w:r>
        <w:rPr>
          <w:rFonts w:hint="eastAsia" w:ascii="宋体" w:hAnsi="宋体" w:cs="宋体"/>
          <w:color w:val="auto"/>
          <w:sz w:val="21"/>
          <w:szCs w:val="21"/>
          <w:highlight w:val="none"/>
          <w:u w:val="single"/>
        </w:rPr>
        <w:t>参与本项目投标；或④</w:t>
      </w:r>
      <w:r>
        <w:rPr>
          <w:rFonts w:hint="eastAsia" w:ascii="宋体" w:hAnsi="宋体" w:cs="宋体"/>
          <w:color w:val="auto"/>
          <w:sz w:val="21"/>
          <w:szCs w:val="21"/>
          <w:highlight w:val="none"/>
          <w:u w:val="single"/>
          <w:lang w:eastAsia="zh-CN"/>
        </w:rPr>
        <w:t>电子保函形式（海易招电子保函平台支持的保函机构均可）</w:t>
      </w:r>
      <w:r>
        <w:rPr>
          <w:rFonts w:hint="eastAsia" w:hAnsi="宋体"/>
          <w:color w:val="auto"/>
          <w:sz w:val="21"/>
          <w:szCs w:val="24"/>
          <w:highlight w:val="none"/>
        </w:rPr>
        <w:t>。</w:t>
      </w:r>
    </w:p>
    <w:p>
      <w:pPr>
        <w:numPr>
          <w:ilvl w:val="0"/>
          <w:numId w:val="1"/>
        </w:numPr>
        <w:spacing w:line="40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投标文件的递交</w:t>
      </w:r>
    </w:p>
    <w:p>
      <w:pPr>
        <w:tabs>
          <w:tab w:val="left" w:pos="-660"/>
        </w:tabs>
        <w:spacing w:line="380" w:lineRule="exact"/>
        <w:ind w:firstLine="420" w:firstLineChars="200"/>
        <w:rPr>
          <w:rFonts w:hint="eastAsia" w:hAnsi="宋体"/>
          <w:color w:val="auto"/>
          <w:sz w:val="21"/>
          <w:szCs w:val="21"/>
          <w:highlight w:val="none"/>
        </w:rPr>
      </w:pPr>
      <w:r>
        <w:rPr>
          <w:rFonts w:hint="eastAsia" w:ascii="宋体" w:hAnsi="宋体" w:cs="宋体"/>
          <w:color w:val="auto"/>
          <w:sz w:val="21"/>
          <w:szCs w:val="21"/>
          <w:highlight w:val="none"/>
          <w:lang w:val="en-US" w:eastAsia="zh-CN"/>
        </w:rPr>
        <w:t>7</w:t>
      </w:r>
      <w:r>
        <w:rPr>
          <w:rFonts w:ascii="宋体" w:hAnsi="宋体" w:cs="宋体"/>
          <w:color w:val="auto"/>
          <w:sz w:val="21"/>
          <w:szCs w:val="21"/>
          <w:highlight w:val="none"/>
        </w:rPr>
        <w:t>.1</w:t>
      </w:r>
      <w:r>
        <w:rPr>
          <w:rFonts w:hint="eastAsia" w:hAnsi="宋体"/>
          <w:color w:val="auto"/>
          <w:sz w:val="21"/>
          <w:szCs w:val="21"/>
          <w:highlight w:val="none"/>
        </w:rPr>
        <w:t>投标文件递交的截止时间（开标时间）：</w:t>
      </w:r>
      <w:r>
        <w:rPr>
          <w:rFonts w:hint="eastAsia" w:hAnsi="宋体"/>
          <w:color w:val="auto"/>
          <w:sz w:val="21"/>
          <w:szCs w:val="21"/>
          <w:highlight w:val="none"/>
          <w:u w:val="single"/>
        </w:rPr>
        <w:t>202</w:t>
      </w:r>
      <w:r>
        <w:rPr>
          <w:rFonts w:hint="eastAsia" w:hAnsi="宋体"/>
          <w:color w:val="auto"/>
          <w:sz w:val="21"/>
          <w:szCs w:val="21"/>
          <w:highlight w:val="none"/>
          <w:u w:val="single"/>
          <w:lang w:val="en-US" w:eastAsia="zh-CN"/>
        </w:rPr>
        <w:t>5</w:t>
      </w:r>
      <w:r>
        <w:rPr>
          <w:rFonts w:hint="eastAsia" w:hAnsi="宋体"/>
          <w:color w:val="auto"/>
          <w:sz w:val="21"/>
          <w:szCs w:val="21"/>
          <w:highlight w:val="none"/>
        </w:rPr>
        <w:t>年</w:t>
      </w:r>
      <w:r>
        <w:rPr>
          <w:rFonts w:hint="eastAsia" w:hAnsi="宋体"/>
          <w:color w:val="auto"/>
          <w:sz w:val="21"/>
          <w:szCs w:val="21"/>
          <w:highlight w:val="none"/>
          <w:u w:val="single"/>
          <w:lang w:val="en-US" w:eastAsia="zh-CN"/>
        </w:rPr>
        <w:t>10</w:t>
      </w:r>
      <w:r>
        <w:rPr>
          <w:rFonts w:hint="eastAsia" w:hAnsi="宋体"/>
          <w:color w:val="auto"/>
          <w:sz w:val="21"/>
          <w:szCs w:val="21"/>
          <w:highlight w:val="none"/>
        </w:rPr>
        <w:t>月</w:t>
      </w:r>
      <w:r>
        <w:rPr>
          <w:rFonts w:hint="eastAsia" w:hAnsi="宋体"/>
          <w:color w:val="auto"/>
          <w:sz w:val="21"/>
          <w:szCs w:val="21"/>
          <w:highlight w:val="none"/>
          <w:u w:val="single"/>
          <w:lang w:val="en-US" w:eastAsia="zh-CN"/>
        </w:rPr>
        <w:t>20</w:t>
      </w:r>
      <w:r>
        <w:rPr>
          <w:rFonts w:hint="eastAsia" w:hAnsi="宋体"/>
          <w:color w:val="auto"/>
          <w:sz w:val="21"/>
          <w:szCs w:val="21"/>
          <w:highlight w:val="none"/>
        </w:rPr>
        <w:t>日</w:t>
      </w:r>
      <w:r>
        <w:rPr>
          <w:rFonts w:hint="eastAsia" w:hAnsi="宋体"/>
          <w:color w:val="auto"/>
          <w:sz w:val="21"/>
          <w:szCs w:val="21"/>
          <w:highlight w:val="none"/>
          <w:u w:val="single"/>
        </w:rPr>
        <w:t>09</w:t>
      </w:r>
      <w:r>
        <w:rPr>
          <w:rFonts w:hint="eastAsia" w:hAnsi="宋体"/>
          <w:color w:val="auto"/>
          <w:sz w:val="21"/>
          <w:szCs w:val="21"/>
          <w:highlight w:val="none"/>
        </w:rPr>
        <w:t>时</w:t>
      </w:r>
      <w:r>
        <w:rPr>
          <w:rFonts w:hint="eastAsia" w:hAnsi="宋体"/>
          <w:color w:val="auto"/>
          <w:sz w:val="21"/>
          <w:szCs w:val="21"/>
          <w:highlight w:val="none"/>
          <w:u w:val="single"/>
          <w:lang w:val="en-US" w:eastAsia="zh-CN"/>
        </w:rPr>
        <w:t>30</w:t>
      </w:r>
      <w:r>
        <w:rPr>
          <w:rFonts w:hint="eastAsia" w:hAnsi="宋体"/>
          <w:color w:val="auto"/>
          <w:sz w:val="21"/>
          <w:szCs w:val="21"/>
          <w:highlight w:val="none"/>
        </w:rPr>
        <w:t>分，投标人应在截止时间前通过</w:t>
      </w:r>
      <w:r>
        <w:rPr>
          <w:rFonts w:hint="eastAsia" w:ascii="宋体" w:hAnsi="宋体"/>
          <w:color w:val="auto"/>
          <w:sz w:val="21"/>
          <w:szCs w:val="21"/>
          <w:highlight w:val="none"/>
          <w:u w:val="single"/>
        </w:rPr>
        <w:t>海易招电子招标投标交易平台（http://www.hyebid.cn/）</w:t>
      </w:r>
      <w:r>
        <w:rPr>
          <w:rFonts w:hint="eastAsia" w:hAnsi="宋体"/>
          <w:color w:val="auto"/>
          <w:sz w:val="21"/>
          <w:szCs w:val="21"/>
          <w:highlight w:val="none"/>
        </w:rPr>
        <w:t>递交电子投标文件。</w:t>
      </w:r>
    </w:p>
    <w:p>
      <w:pPr>
        <w:widowControl/>
        <w:tabs>
          <w:tab w:val="left" w:pos="900"/>
          <w:tab w:val="left" w:pos="1100"/>
        </w:tabs>
        <w:spacing w:line="380" w:lineRule="exact"/>
        <w:ind w:firstLine="420" w:firstLineChars="200"/>
        <w:rPr>
          <w:rFonts w:hint="eastAsia" w:hAnsi="宋体"/>
          <w:color w:val="auto"/>
          <w:sz w:val="21"/>
          <w:szCs w:val="21"/>
          <w:highlight w:val="none"/>
        </w:rPr>
      </w:pPr>
      <w:r>
        <w:rPr>
          <w:rFonts w:hint="eastAsia" w:ascii="宋体" w:hAnsi="宋体" w:cs="宋体"/>
          <w:color w:val="auto"/>
          <w:sz w:val="21"/>
          <w:szCs w:val="21"/>
          <w:highlight w:val="none"/>
          <w:lang w:val="en-US" w:eastAsia="zh-CN"/>
        </w:rPr>
        <w:t>7</w:t>
      </w:r>
      <w:r>
        <w:rPr>
          <w:rFonts w:ascii="宋体" w:hAnsi="宋体" w:cs="宋体"/>
          <w:color w:val="auto"/>
          <w:sz w:val="21"/>
          <w:szCs w:val="21"/>
          <w:highlight w:val="none"/>
        </w:rPr>
        <w:t>.2</w:t>
      </w:r>
      <w:r>
        <w:rPr>
          <w:rFonts w:hint="eastAsia" w:hAnsi="宋体"/>
          <w:color w:val="auto"/>
          <w:sz w:val="21"/>
          <w:szCs w:val="21"/>
          <w:highlight w:val="none"/>
        </w:rPr>
        <w:t>逾期送达的投标文件，电子招标投标交易平台将予以拒收。</w:t>
      </w:r>
    </w:p>
    <w:p>
      <w:pPr>
        <w:widowControl/>
        <w:tabs>
          <w:tab w:val="left" w:pos="900"/>
          <w:tab w:val="left" w:pos="1100"/>
        </w:tabs>
        <w:spacing w:line="380" w:lineRule="exact"/>
        <w:ind w:firstLine="420" w:firstLineChars="200"/>
        <w:rPr>
          <w:rFonts w:hint="eastAsia" w:hAnsi="宋体"/>
          <w:color w:val="auto"/>
          <w:sz w:val="21"/>
          <w:szCs w:val="21"/>
          <w:highlight w:val="none"/>
        </w:rPr>
      </w:pPr>
      <w:r>
        <w:rPr>
          <w:rFonts w:hint="eastAsia" w:ascii="宋体" w:hAnsi="宋体" w:cs="宋体"/>
          <w:color w:val="auto"/>
          <w:sz w:val="21"/>
          <w:szCs w:val="21"/>
          <w:highlight w:val="none"/>
          <w:lang w:val="en-US" w:eastAsia="zh-CN"/>
        </w:rPr>
        <w:t>7</w:t>
      </w:r>
      <w:r>
        <w:rPr>
          <w:rFonts w:ascii="宋体" w:hAnsi="宋体" w:cs="宋体"/>
          <w:color w:val="auto"/>
          <w:sz w:val="21"/>
          <w:szCs w:val="21"/>
          <w:highlight w:val="none"/>
        </w:rPr>
        <w:t>.3</w:t>
      </w:r>
      <w:r>
        <w:rPr>
          <w:rFonts w:hint="eastAsia" w:hAnsi="宋体"/>
          <w:color w:val="auto"/>
          <w:sz w:val="21"/>
          <w:szCs w:val="21"/>
          <w:highlight w:val="none"/>
        </w:rPr>
        <w:t>本工程采用网上无纸化招投标，投标人须于交标截止时间前使用“海易招”软件在线递交投标文件，投标人可对已投递的电子投标文件撤回、编辑再投递。投标人必须严格按照海易招电子招标投标交易平台</w:t>
      </w:r>
      <w:r>
        <w:rPr>
          <w:rFonts w:hint="eastAsia" w:ascii="宋体" w:hAnsi="宋体"/>
          <w:color w:val="auto"/>
          <w:sz w:val="21"/>
          <w:szCs w:val="21"/>
          <w:highlight w:val="none"/>
        </w:rPr>
        <w:t>（http://www.hyebid.cn/）</w:t>
      </w:r>
      <w:r>
        <w:rPr>
          <w:rFonts w:hint="eastAsia" w:hAnsi="宋体"/>
          <w:color w:val="auto"/>
          <w:sz w:val="21"/>
          <w:szCs w:val="21"/>
          <w:highlight w:val="none"/>
        </w:rPr>
        <w:t>的操作规程编制电子投标文件并对做好的电子投标书进行固化加密和上传，交易系统以投标截止时间前最后一份投递成功的电子投标文件信息为准。</w:t>
      </w:r>
    </w:p>
    <w:p>
      <w:pPr>
        <w:widowControl/>
        <w:tabs>
          <w:tab w:val="left" w:pos="900"/>
          <w:tab w:val="left" w:pos="1100"/>
        </w:tabs>
        <w:spacing w:line="380" w:lineRule="exact"/>
        <w:ind w:firstLine="420" w:firstLineChars="200"/>
        <w:rPr>
          <w:rFonts w:hint="eastAsia" w:hAnsi="宋体"/>
          <w:color w:val="auto"/>
          <w:sz w:val="21"/>
          <w:szCs w:val="21"/>
          <w:highlight w:val="none"/>
        </w:rPr>
      </w:pPr>
      <w:r>
        <w:rPr>
          <w:rFonts w:hint="eastAsia" w:ascii="宋体" w:hAnsi="宋体" w:cs="宋体"/>
          <w:color w:val="auto"/>
          <w:sz w:val="21"/>
          <w:szCs w:val="21"/>
          <w:highlight w:val="none"/>
          <w:lang w:val="en-US" w:eastAsia="zh-CN"/>
        </w:rPr>
        <w:t>7</w:t>
      </w:r>
      <w:r>
        <w:rPr>
          <w:rFonts w:ascii="宋体" w:hAnsi="宋体" w:cs="宋体"/>
          <w:color w:val="auto"/>
          <w:sz w:val="21"/>
          <w:szCs w:val="21"/>
          <w:highlight w:val="none"/>
        </w:rPr>
        <w:t>.4</w:t>
      </w:r>
      <w:r>
        <w:rPr>
          <w:rFonts w:hint="eastAsia" w:hAnsi="宋体"/>
          <w:color w:val="auto"/>
          <w:sz w:val="21"/>
          <w:szCs w:val="21"/>
          <w:highlight w:val="none"/>
        </w:rPr>
        <w:t>签到、解密：</w:t>
      </w:r>
    </w:p>
    <w:p>
      <w:pPr>
        <w:widowControl/>
        <w:tabs>
          <w:tab w:val="left" w:pos="900"/>
          <w:tab w:val="left" w:pos="1100"/>
        </w:tabs>
        <w:spacing w:line="380" w:lineRule="exact"/>
        <w:ind w:firstLine="420" w:firstLineChars="200"/>
        <w:rPr>
          <w:rFonts w:hint="eastAsia" w:hAnsi="宋体"/>
          <w:color w:val="auto"/>
          <w:sz w:val="21"/>
          <w:szCs w:val="21"/>
          <w:highlight w:val="none"/>
        </w:rPr>
      </w:pPr>
      <w:r>
        <w:rPr>
          <w:rFonts w:hint="eastAsia" w:hAnsi="宋体"/>
          <w:color w:val="auto"/>
          <w:sz w:val="21"/>
          <w:szCs w:val="21"/>
          <w:highlight w:val="none"/>
        </w:rPr>
        <w:t>投标文件递交指定网址后，投标人务必要进入项目开标大厅，运用“投标文件固化”所使用的CA数字证书及投标报名号，完成投标文件的签到解密。</w:t>
      </w:r>
    </w:p>
    <w:p>
      <w:pPr>
        <w:widowControl/>
        <w:tabs>
          <w:tab w:val="left" w:pos="900"/>
          <w:tab w:val="left" w:pos="1100"/>
        </w:tabs>
        <w:spacing w:line="38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投标人应在开始解密时间（开标时间）起</w:t>
      </w:r>
      <w:r>
        <w:rPr>
          <w:rFonts w:hint="eastAsia" w:ascii="宋体" w:hAnsi="宋体"/>
          <w:color w:val="auto"/>
          <w:sz w:val="21"/>
          <w:szCs w:val="21"/>
          <w:highlight w:val="none"/>
          <w:u w:val="single"/>
        </w:rPr>
        <w:t xml:space="preserve"> 30 </w:t>
      </w:r>
      <w:r>
        <w:rPr>
          <w:rFonts w:hint="eastAsia" w:ascii="宋体" w:hAnsi="宋体"/>
          <w:color w:val="auto"/>
          <w:sz w:val="21"/>
          <w:szCs w:val="21"/>
          <w:highlight w:val="none"/>
        </w:rPr>
        <w:t>分钟内使用CA数字证书在电子交易平台进行投标文件的解密操作。（平台操作如有疑问请咨询厦门海迈科技股份有限公司，联系电话：</w:t>
      </w:r>
      <w:bookmarkStart w:id="0" w:name="_Hlk140311111"/>
      <w:r>
        <w:rPr>
          <w:rFonts w:hint="eastAsia" w:ascii="宋体" w:hAnsi="宋体"/>
          <w:color w:val="auto"/>
          <w:sz w:val="21"/>
          <w:szCs w:val="21"/>
          <w:highlight w:val="none"/>
        </w:rPr>
        <w:t>0592-5399936、0599-6220685、18505013788、0592-6300535</w:t>
      </w:r>
      <w:bookmarkEnd w:id="0"/>
      <w:r>
        <w:rPr>
          <w:rFonts w:hint="eastAsia" w:ascii="宋体" w:hAnsi="宋体"/>
          <w:color w:val="auto"/>
          <w:sz w:val="21"/>
          <w:szCs w:val="21"/>
          <w:highlight w:val="none"/>
        </w:rPr>
        <w:t>。）逾期递交或未递交到指定网址的投标文件的，招标人不予受理，因投标人的原因未能正常签到、解密的投标文件将无法进入评审程序，按无效投标处理。</w:t>
      </w:r>
    </w:p>
    <w:p>
      <w:pPr>
        <w:numPr>
          <w:ilvl w:val="0"/>
          <w:numId w:val="1"/>
        </w:numPr>
        <w:spacing w:line="40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发布公告的媒介</w:t>
      </w:r>
    </w:p>
    <w:p>
      <w:pPr>
        <w:widowControl/>
        <w:tabs>
          <w:tab w:val="left" w:pos="900"/>
          <w:tab w:val="left" w:pos="1100"/>
        </w:tabs>
        <w:spacing w:line="400" w:lineRule="exact"/>
        <w:ind w:left="-400" w:leftChars="-200" w:right="-110" w:rightChars="-55" w:firstLine="735" w:firstLineChars="350"/>
        <w:rPr>
          <w:rFonts w:hint="eastAsia" w:hAnsi="宋体"/>
          <w:color w:val="auto"/>
          <w:sz w:val="21"/>
          <w:szCs w:val="24"/>
          <w:highlight w:val="none"/>
        </w:rPr>
      </w:pPr>
      <w:r>
        <w:rPr>
          <w:rFonts w:hint="eastAsia" w:hAnsi="宋体"/>
          <w:color w:val="auto"/>
          <w:sz w:val="21"/>
          <w:szCs w:val="21"/>
          <w:highlight w:val="none"/>
        </w:rPr>
        <w:t>本次招标公告在</w:t>
      </w:r>
      <w:r>
        <w:rPr>
          <w:rFonts w:hint="eastAsia" w:ascii="宋体" w:hAnsi="宋体"/>
          <w:color w:val="auto"/>
          <w:sz w:val="21"/>
          <w:szCs w:val="21"/>
          <w:highlight w:val="none"/>
          <w:u w:val="single"/>
          <w:lang w:eastAsia="zh-CN"/>
        </w:rPr>
        <w:t>晋江市人民政府（https://www.jinjiang.gov.cn/xxgk/zdxxgk/ggzypz/）</w:t>
      </w:r>
      <w:r>
        <w:rPr>
          <w:rFonts w:hint="eastAsia" w:ascii="宋体" w:hAnsi="宋体"/>
          <w:color w:val="auto"/>
          <w:sz w:val="21"/>
          <w:szCs w:val="21"/>
          <w:highlight w:val="none"/>
          <w:u w:val="single"/>
        </w:rPr>
        <w:t>、海易招电子招标投标交易平台（http://www.hyebid.cn/）</w:t>
      </w:r>
      <w:r>
        <w:rPr>
          <w:rFonts w:hint="eastAsia" w:hAnsi="宋体"/>
          <w:color w:val="auto"/>
          <w:sz w:val="21"/>
          <w:szCs w:val="21"/>
          <w:highlight w:val="none"/>
        </w:rPr>
        <w:t>上发布</w:t>
      </w:r>
      <w:r>
        <w:rPr>
          <w:rFonts w:hint="eastAsia" w:ascii="宋体" w:hAnsi="宋体" w:cs="宋体"/>
          <w:color w:val="auto"/>
          <w:sz w:val="21"/>
          <w:szCs w:val="21"/>
          <w:highlight w:val="none"/>
        </w:rPr>
        <w:t>。</w:t>
      </w:r>
    </w:p>
    <w:p>
      <w:pPr>
        <w:numPr>
          <w:ilvl w:val="0"/>
          <w:numId w:val="1"/>
        </w:numPr>
        <w:spacing w:line="40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联系方式</w:t>
      </w:r>
    </w:p>
    <w:p>
      <w:pPr>
        <w:snapToGrid w:val="0"/>
        <w:spacing w:line="40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招标人：</w:t>
      </w:r>
      <w:r>
        <w:rPr>
          <w:rFonts w:hint="eastAsia" w:ascii="宋体" w:hAnsi="宋体" w:cs="宋体"/>
          <w:color w:val="auto"/>
          <w:kern w:val="2"/>
          <w:sz w:val="21"/>
          <w:szCs w:val="21"/>
          <w:highlight w:val="none"/>
          <w:u w:val="single"/>
          <w:lang w:eastAsia="zh-CN"/>
        </w:rPr>
        <w:t>晋江市东石镇人民政府</w:t>
      </w:r>
    </w:p>
    <w:p>
      <w:pPr>
        <w:snapToGrid w:val="0"/>
        <w:spacing w:line="400" w:lineRule="exact"/>
        <w:ind w:firstLine="420" w:firstLineChars="200"/>
        <w:rPr>
          <w:rFonts w:hint="eastAsia" w:ascii="宋体" w:hAnsi="宋体" w:cs="宋体"/>
          <w:color w:val="auto"/>
          <w:kern w:val="2"/>
          <w:sz w:val="21"/>
          <w:szCs w:val="21"/>
          <w:highlight w:val="none"/>
          <w:u w:val="single"/>
        </w:rPr>
      </w:pPr>
      <w:r>
        <w:rPr>
          <w:rFonts w:hint="eastAsia" w:ascii="宋体" w:hAnsi="宋体" w:cs="宋体"/>
          <w:color w:val="auto"/>
          <w:kern w:val="2"/>
          <w:sz w:val="21"/>
          <w:szCs w:val="21"/>
          <w:highlight w:val="none"/>
        </w:rPr>
        <w:t>地址：</w:t>
      </w:r>
      <w:r>
        <w:rPr>
          <w:rFonts w:hint="eastAsia" w:ascii="宋体" w:hAnsi="宋体" w:cs="宋体"/>
          <w:color w:val="auto"/>
          <w:sz w:val="21"/>
          <w:szCs w:val="21"/>
          <w:highlight w:val="none"/>
          <w:u w:val="single"/>
          <w:lang w:eastAsia="zh-CN"/>
        </w:rPr>
        <w:t>晋江市东石镇</w:t>
      </w:r>
      <w:r>
        <w:rPr>
          <w:rFonts w:hint="eastAsia" w:ascii="宋体" w:hAnsi="宋体" w:cs="宋体"/>
          <w:color w:val="auto"/>
          <w:kern w:val="2"/>
          <w:sz w:val="21"/>
          <w:szCs w:val="21"/>
          <w:highlight w:val="none"/>
        </w:rPr>
        <w:t>，邮编：</w:t>
      </w:r>
      <w:r>
        <w:rPr>
          <w:rFonts w:hint="eastAsia" w:ascii="宋体" w:hAnsi="宋体" w:cs="宋体"/>
          <w:color w:val="auto"/>
          <w:kern w:val="2"/>
          <w:sz w:val="21"/>
          <w:szCs w:val="21"/>
          <w:highlight w:val="none"/>
          <w:u w:val="single"/>
        </w:rPr>
        <w:t>362200</w:t>
      </w:r>
    </w:p>
    <w:p>
      <w:pPr>
        <w:pStyle w:val="4"/>
        <w:spacing w:line="400" w:lineRule="exact"/>
        <w:ind w:firstLineChars="200"/>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叶先生</w:t>
      </w:r>
    </w:p>
    <w:p>
      <w:pPr>
        <w:pStyle w:val="4"/>
        <w:spacing w:line="400" w:lineRule="exact"/>
        <w:ind w:firstLineChars="2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电话：</w:t>
      </w:r>
      <w:r>
        <w:rPr>
          <w:rFonts w:hint="eastAsia" w:ascii="宋体" w:hAnsi="宋体" w:cs="宋体"/>
          <w:color w:val="auto"/>
          <w:sz w:val="22"/>
          <w:szCs w:val="22"/>
          <w:highlight w:val="none"/>
          <w:u w:val="single"/>
          <w:lang w:val="en-US" w:eastAsia="zh-CN"/>
        </w:rPr>
        <w:t>17706098693</w:t>
      </w:r>
    </w:p>
    <w:p>
      <w:pPr>
        <w:pStyle w:val="4"/>
        <w:spacing w:line="400" w:lineRule="exact"/>
        <w:ind w:firstLineChars="200"/>
        <w:rPr>
          <w:rFonts w:hint="eastAsia" w:ascii="宋体" w:hAnsi="宋体" w:cs="宋体"/>
          <w:color w:val="auto"/>
          <w:szCs w:val="21"/>
          <w:highlight w:val="none"/>
        </w:rPr>
      </w:pPr>
    </w:p>
    <w:p>
      <w:pPr>
        <w:pStyle w:val="4"/>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招标代理机构：</w:t>
      </w:r>
      <w:r>
        <w:rPr>
          <w:rFonts w:hint="eastAsia" w:ascii="宋体" w:hAnsi="宋体" w:cs="宋体"/>
          <w:color w:val="auto"/>
          <w:szCs w:val="21"/>
          <w:highlight w:val="none"/>
          <w:u w:val="single"/>
          <w:lang w:eastAsia="zh-CN"/>
        </w:rPr>
        <w:t>福建中闽晋匠项目管理有限公司</w:t>
      </w:r>
    </w:p>
    <w:p>
      <w:pPr>
        <w:pStyle w:val="4"/>
        <w:spacing w:line="400" w:lineRule="exact"/>
        <w:ind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晋江市青阳象峰小区3号楼1507</w:t>
      </w:r>
      <w:r>
        <w:rPr>
          <w:rFonts w:hint="eastAsia" w:ascii="宋体" w:hAnsi="宋体" w:cs="宋体"/>
          <w:color w:val="auto"/>
          <w:szCs w:val="21"/>
          <w:highlight w:val="none"/>
        </w:rPr>
        <w:t>，邮编：</w:t>
      </w:r>
      <w:r>
        <w:rPr>
          <w:rFonts w:hint="eastAsia" w:ascii="宋体" w:hAnsi="宋体" w:cs="宋体"/>
          <w:color w:val="auto"/>
          <w:szCs w:val="21"/>
          <w:highlight w:val="none"/>
          <w:u w:val="single"/>
        </w:rPr>
        <w:t>362200</w:t>
      </w:r>
    </w:p>
    <w:p>
      <w:pPr>
        <w:pStyle w:val="4"/>
        <w:spacing w:line="400" w:lineRule="exact"/>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eastAsia="zh-CN"/>
        </w:rPr>
        <w:t>柯先生</w:t>
      </w:r>
    </w:p>
    <w:p>
      <w:pPr>
        <w:pStyle w:val="4"/>
        <w:spacing w:line="40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电话：</w:t>
      </w:r>
      <w:r>
        <w:rPr>
          <w:rFonts w:hint="eastAsia" w:ascii="宋体" w:hAnsi="宋体" w:cs="宋体"/>
          <w:color w:val="auto"/>
          <w:szCs w:val="21"/>
          <w:highlight w:val="none"/>
          <w:u w:val="single"/>
          <w:lang w:eastAsia="zh-CN"/>
        </w:rPr>
        <w:t>18805959895</w:t>
      </w:r>
    </w:p>
    <w:p>
      <w:pPr>
        <w:pStyle w:val="4"/>
        <w:spacing w:line="400" w:lineRule="exact"/>
        <w:rPr>
          <w:rFonts w:ascii="宋体" w:hAnsi="宋体" w:cs="宋体"/>
          <w:color w:val="auto"/>
          <w:szCs w:val="21"/>
          <w:highlight w:val="none"/>
          <w:u w:val="single"/>
        </w:rPr>
      </w:pPr>
    </w:p>
    <w:p>
      <w:pPr>
        <w:pStyle w:val="4"/>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电子招标投标交易平台名称：</w:t>
      </w:r>
      <w:r>
        <w:rPr>
          <w:rFonts w:hint="eastAsia" w:ascii="宋体" w:hAnsi="宋体"/>
          <w:color w:val="auto"/>
          <w:szCs w:val="21"/>
          <w:highlight w:val="none"/>
          <w:u w:val="single"/>
        </w:rPr>
        <w:t>海易招电子招标投标交易平台</w:t>
      </w:r>
    </w:p>
    <w:p>
      <w:pPr>
        <w:pStyle w:val="4"/>
        <w:spacing w:line="400" w:lineRule="exact"/>
        <w:rPr>
          <w:rFonts w:ascii="宋体" w:hAnsi="宋体" w:cs="宋体"/>
          <w:color w:val="auto"/>
          <w:szCs w:val="21"/>
          <w:highlight w:val="none"/>
          <w:u w:val="single"/>
        </w:rPr>
      </w:pPr>
      <w:r>
        <w:rPr>
          <w:rFonts w:hint="eastAsia" w:ascii="宋体" w:hAnsi="宋体" w:cs="宋体"/>
          <w:color w:val="auto"/>
          <w:szCs w:val="21"/>
          <w:highlight w:val="none"/>
        </w:rPr>
        <w:t>网址：</w:t>
      </w:r>
      <w:r>
        <w:rPr>
          <w:rFonts w:hint="eastAsia" w:ascii="宋体" w:hAnsi="宋体"/>
          <w:color w:val="auto"/>
          <w:szCs w:val="21"/>
          <w:highlight w:val="none"/>
          <w:u w:val="single"/>
        </w:rPr>
        <w:t>http://www.hyebid.cn/</w:t>
      </w:r>
    </w:p>
    <w:p>
      <w:pPr>
        <w:pStyle w:val="4"/>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0592-5399936</w:t>
      </w:r>
      <w:r>
        <w:rPr>
          <w:rFonts w:ascii="宋体" w:hAnsi="宋体" w:cs="宋体"/>
          <w:color w:val="auto"/>
          <w:szCs w:val="21"/>
          <w:highlight w:val="none"/>
          <w:u w:val="single"/>
        </w:rPr>
        <w:t>/</w:t>
      </w:r>
      <w:r>
        <w:rPr>
          <w:rFonts w:hint="eastAsia" w:ascii="宋体" w:hAnsi="宋体" w:cs="宋体"/>
          <w:color w:val="auto"/>
          <w:szCs w:val="21"/>
          <w:highlight w:val="none"/>
          <w:u w:val="single"/>
        </w:rPr>
        <w:t>6300535、0599-6220685、18505013788</w:t>
      </w:r>
    </w:p>
    <w:p>
      <w:pPr>
        <w:spacing w:line="400" w:lineRule="exact"/>
        <w:ind w:firstLine="420" w:firstLineChars="200"/>
        <w:rPr>
          <w:rFonts w:hint="eastAsia" w:ascii="宋体" w:hAnsi="宋体" w:cs="宋体"/>
          <w:color w:val="auto"/>
          <w:sz w:val="21"/>
          <w:szCs w:val="21"/>
          <w:highlight w:val="none"/>
        </w:rPr>
      </w:pPr>
    </w:p>
    <w:p>
      <w:pPr>
        <w:jc w:val="right"/>
        <w:rPr>
          <w:rFonts w:hint="eastAsia" w:ascii="宋体" w:hAnsi="宋体" w:cs="宋体"/>
          <w:color w:val="auto"/>
          <w:sz w:val="24"/>
          <w:szCs w:val="24"/>
          <w:highlight w:val="none"/>
        </w:rPr>
      </w:pPr>
      <w:r>
        <w:rPr>
          <w:rFonts w:hint="eastAsia" w:ascii="宋体" w:hAnsi="宋体" w:cs="宋体"/>
          <w:bCs/>
          <w:color w:val="auto"/>
          <w:sz w:val="21"/>
          <w:szCs w:val="21"/>
          <w:highlight w:val="none"/>
        </w:rPr>
        <w:t>日期：</w:t>
      </w:r>
      <w:r>
        <w:rPr>
          <w:rFonts w:ascii="宋体" w:hAnsi="宋体" w:cs="宋体"/>
          <w:bCs/>
          <w:color w:val="auto"/>
          <w:sz w:val="21"/>
          <w:szCs w:val="21"/>
          <w:highlight w:val="none"/>
          <w:u w:val="single"/>
        </w:rPr>
        <w:t>202</w:t>
      </w:r>
      <w:r>
        <w:rPr>
          <w:rFonts w:hint="eastAsia" w:ascii="宋体" w:hAnsi="宋体" w:cs="宋体"/>
          <w:bCs/>
          <w:color w:val="auto"/>
          <w:sz w:val="21"/>
          <w:szCs w:val="21"/>
          <w:highlight w:val="none"/>
          <w:u w:val="single"/>
          <w:lang w:val="en-US" w:eastAsia="zh-CN"/>
        </w:rPr>
        <w:t>5</w:t>
      </w:r>
      <w:r>
        <w:rPr>
          <w:rFonts w:hint="eastAsia" w:ascii="宋体" w:hAnsi="宋体" w:cs="宋体"/>
          <w:bCs/>
          <w:color w:val="auto"/>
          <w:sz w:val="21"/>
          <w:szCs w:val="21"/>
          <w:highlight w:val="none"/>
        </w:rPr>
        <w:t>年</w:t>
      </w:r>
      <w:r>
        <w:rPr>
          <w:rFonts w:hint="eastAsia" w:ascii="宋体" w:hAnsi="宋体" w:cs="宋体"/>
          <w:bCs/>
          <w:color w:val="auto"/>
          <w:sz w:val="21"/>
          <w:szCs w:val="21"/>
          <w:highlight w:val="none"/>
          <w:u w:val="single"/>
          <w:lang w:val="en-US" w:eastAsia="zh-CN"/>
        </w:rPr>
        <w:t>10</w:t>
      </w:r>
      <w:r>
        <w:rPr>
          <w:rFonts w:hint="eastAsia" w:ascii="宋体" w:hAnsi="宋体" w:cs="宋体"/>
          <w:bCs/>
          <w:color w:val="auto"/>
          <w:sz w:val="21"/>
          <w:szCs w:val="21"/>
          <w:highlight w:val="none"/>
        </w:rPr>
        <w:t>月</w:t>
      </w:r>
      <w:r>
        <w:rPr>
          <w:rFonts w:hint="eastAsia" w:ascii="宋体" w:hAnsi="宋体" w:cs="宋体"/>
          <w:bCs/>
          <w:color w:val="auto"/>
          <w:sz w:val="21"/>
          <w:szCs w:val="21"/>
          <w:highlight w:val="none"/>
          <w:u w:val="single"/>
          <w:lang w:val="en-US" w:eastAsia="zh-CN"/>
        </w:rPr>
        <w:t>9</w:t>
      </w:r>
      <w:r>
        <w:rPr>
          <w:rFonts w:hint="eastAsia" w:ascii="宋体" w:hAnsi="宋体" w:cs="宋体"/>
          <w:bCs/>
          <w:color w:val="auto"/>
          <w:sz w:val="21"/>
          <w:szCs w:val="21"/>
          <w:highlight w:val="none"/>
        </w:rPr>
        <w:t>日</w:t>
      </w:r>
    </w:p>
    <w:p>
      <w:pPr>
        <w:rPr>
          <w:color w:val="auto"/>
          <w:highlight w:val="none"/>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C362E1"/>
    <w:multiLevelType w:val="multilevel"/>
    <w:tmpl w:val="76C362E1"/>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0456A"/>
    <w:rsid w:val="0F30456A"/>
    <w:rsid w:val="19DD04FE"/>
    <w:rsid w:val="1A11228E"/>
    <w:rsid w:val="723A5661"/>
    <w:rsid w:val="7A6F5AB6"/>
    <w:rsid w:val="FFDB6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spacing w:after="0" w:afterLines="0" w:line="360" w:lineRule="auto"/>
      <w:ind w:left="0" w:leftChars="0" w:firstLine="420" w:firstLineChars="200"/>
    </w:pPr>
    <w:rPr>
      <w:rFonts w:ascii="宋体" w:hAnsi="宋体" w:cs="宋体"/>
      <w:sz w:val="28"/>
      <w:szCs w:val="28"/>
    </w:rPr>
  </w:style>
  <w:style w:type="paragraph" w:styleId="3">
    <w:name w:val="Body Text Indent"/>
    <w:basedOn w:val="1"/>
    <w:qFormat/>
    <w:uiPriority w:val="0"/>
    <w:pPr>
      <w:autoSpaceDE w:val="0"/>
      <w:autoSpaceDN w:val="0"/>
      <w:adjustRightInd w:val="0"/>
      <w:ind w:firstLine="480" w:firstLineChars="200"/>
      <w:jc w:val="left"/>
    </w:pPr>
    <w:rPr>
      <w:rFonts w:ascii="宋体"/>
      <w:kern w:val="0"/>
      <w:sz w:val="24"/>
      <w:u w:val="single"/>
    </w:rPr>
  </w:style>
  <w:style w:type="paragraph" w:styleId="4">
    <w:name w:val="Normal Indent"/>
    <w:basedOn w:val="1"/>
    <w:next w:val="5"/>
    <w:qFormat/>
    <w:uiPriority w:val="0"/>
    <w:pPr>
      <w:ind w:firstLine="420"/>
    </w:pPr>
    <w:rPr>
      <w:kern w:val="2"/>
      <w:sz w:val="21"/>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1566</Words>
  <Characters>1941</Characters>
  <Lines>0</Lines>
  <Paragraphs>0</Paragraphs>
  <TotalTime>6</TotalTime>
  <ScaleCrop>false</ScaleCrop>
  <LinksUpToDate>false</LinksUpToDate>
  <CharactersWithSpaces>1959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2025-10-09T09:28:00Z</dcterms:created>
  <dc:creator>萌帅兔先生</dc:creator>
  <cp:lastModifiedBy>user</cp:lastModifiedBy>
  <cp:lastPrinted>2025-10-09T09:44:17Z</cp:lastPrinted>
  <dcterms:modified xsi:type="dcterms:W3CDTF">2025-10-09T09:45:30Z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7D60E0C296064AF1B05C168EFD31DA20_11</vt:lpwstr>
  </property>
  <property fmtid="{D5CDD505-2E9C-101B-9397-08002B2CF9AE}" pid="4" name="KSOTemplateDocerSaveRecord">
    <vt:lpwstr>eyJoZGlkIjoiMzEwNTM5NzYwMDRjMzkwZTVkZjY2ODkwMGIxNGU0OTUiLCJ1c2VySWQiOiI4MzI1MjkzOTYifQ==</vt:lpwstr>
  </property>
</Properties>
</file>