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numId w:val="0"/>
        </w:numPr>
        <w:kinsoku/>
        <w:wordWrap/>
        <w:overflowPunct/>
        <w:topLinePunct w:val="0"/>
        <w:autoSpaceDE/>
        <w:autoSpaceDN/>
        <w:bidi w:val="0"/>
        <w:adjustRightInd w:val="0"/>
        <w:snapToGrid/>
        <w:spacing w:before="0" w:after="0" w:line="360" w:lineRule="auto"/>
        <w:ind w:leftChars="0"/>
        <w:jc w:val="center"/>
        <w:textAlignment w:val="baseline"/>
        <w:rPr>
          <w:rFonts w:hint="eastAsia" w:ascii="仿宋" w:eastAsia="仿宋" w:cs="仿宋"/>
          <w:color w:val="auto"/>
          <w:highlight w:val="none"/>
          <w:lang w:bidi="ar-SA"/>
        </w:rPr>
      </w:pPr>
      <w:bookmarkStart w:id="0" w:name="_Toc32432"/>
      <w:bookmarkStart w:id="1" w:name="_Toc27478"/>
      <w:bookmarkStart w:id="2" w:name="_Toc26539"/>
      <w:bookmarkStart w:id="3" w:name="_Toc12988"/>
      <w:r>
        <w:rPr>
          <w:rFonts w:hint="eastAsia" w:ascii="仿宋" w:eastAsia="仿宋" w:cs="仿宋"/>
          <w:color w:val="auto"/>
          <w:highlight w:val="none"/>
          <w:lang w:bidi="ar-SA"/>
        </w:rPr>
        <w:t>招标公告</w:t>
      </w:r>
      <w:bookmarkEnd w:id="0"/>
      <w:bookmarkEnd w:id="1"/>
      <w:bookmarkEnd w:id="2"/>
      <w:bookmarkEnd w:id="3"/>
    </w:p>
    <w:p>
      <w:pPr>
        <w:rPr>
          <w:rFonts w:hint="eastAsia"/>
          <w:color w:val="auto"/>
          <w:highlight w:val="none"/>
        </w:rPr>
      </w:pPr>
      <w:bookmarkStart w:id="4" w:name="_GoBack"/>
      <w:bookmarkEnd w:id="4"/>
    </w:p>
    <w:p>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仿宋" w:eastAsia="仿宋" w:cs="仿宋"/>
          <w:b/>
          <w:bCs/>
          <w:color w:val="auto"/>
          <w:sz w:val="21"/>
          <w:szCs w:val="21"/>
          <w:highlight w:val="none"/>
          <w:lang w:val="en-US" w:eastAsia="zh-CN" w:bidi="ar-SA"/>
        </w:rPr>
      </w:pPr>
      <w:r>
        <w:rPr>
          <w:rFonts w:hint="eastAsia" w:ascii="仿宋" w:eastAsia="仿宋" w:cs="仿宋"/>
          <w:b/>
          <w:bCs/>
          <w:color w:val="auto"/>
          <w:sz w:val="21"/>
          <w:szCs w:val="21"/>
          <w:highlight w:val="none"/>
          <w:lang w:val="en-US" w:eastAsia="zh-CN" w:bidi="ar-SA"/>
        </w:rPr>
        <w:t>招标编号：</w:t>
      </w:r>
      <w:r>
        <w:rPr>
          <w:rFonts w:hint="eastAsia" w:ascii="仿宋" w:eastAsia="仿宋" w:cs="仿宋"/>
          <w:b/>
          <w:bCs/>
          <w:color w:val="auto"/>
          <w:sz w:val="21"/>
          <w:szCs w:val="21"/>
          <w:highlight w:val="none"/>
          <w:lang w:val="en-US" w:eastAsia="zh-CN" w:bidi="ar-SA"/>
        </w:rPr>
        <w:t>晋东招标〔2024〕5 号</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招标条件</w:t>
      </w:r>
    </w:p>
    <w:p>
      <w:pPr>
        <w:widowControl/>
        <w:adjustRightInd/>
        <w:spacing w:line="410" w:lineRule="exact"/>
        <w:ind w:firstLine="499" w:firstLineChars="208"/>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本招标项目</w:t>
      </w:r>
      <w:r>
        <w:rPr>
          <w:rFonts w:hint="eastAsia" w:ascii="仿宋" w:eastAsia="仿宋" w:cs="仿宋"/>
          <w:color w:val="auto"/>
          <w:sz w:val="24"/>
          <w:highlight w:val="none"/>
          <w:u w:val="single"/>
          <w:lang w:bidi="ar-SA"/>
        </w:rPr>
        <w:t xml:space="preserve"> </w:t>
      </w:r>
      <w:r>
        <w:rPr>
          <w:rFonts w:hint="eastAsia" w:ascii="仿宋" w:eastAsia="仿宋" w:cs="仿宋"/>
          <w:b/>
          <w:color w:val="auto"/>
          <w:sz w:val="24"/>
          <w:highlight w:val="none"/>
          <w:u w:val="single"/>
          <w:lang w:eastAsia="zh-CN" w:bidi="ar-SA"/>
        </w:rPr>
        <w:t>东石镇雨污分流改造项目（钻石海岸一期）</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，建设单位为</w:t>
      </w:r>
      <w:r>
        <w:rPr>
          <w:rFonts w:hint="eastAsia" w:ascii="仿宋" w:eastAsia="仿宋" w:cs="仿宋"/>
          <w:b/>
          <w:color w:val="auto"/>
          <w:sz w:val="24"/>
          <w:highlight w:val="none"/>
          <w:u w:val="single"/>
          <w:lang w:val="en-US" w:eastAsia="zh-CN" w:bidi="ar-SA"/>
        </w:rPr>
        <w:t xml:space="preserve"> 晋江市东石镇人民政府 </w:t>
      </w:r>
      <w:r>
        <w:rPr>
          <w:rFonts w:hint="eastAsia" w:ascii="仿宋" w:eastAsia="仿宋" w:cs="仿宋"/>
          <w:color w:val="auto"/>
          <w:sz w:val="24"/>
          <w:highlight w:val="none"/>
          <w:lang w:bidi="ar-SA"/>
        </w:rPr>
        <w:t>，建设资金来源</w:t>
      </w:r>
      <w:r>
        <w:rPr>
          <w:rFonts w:hint="eastAsia" w:ascii="仿宋" w:eastAsia="仿宋" w:cs="仿宋"/>
          <w:b/>
          <w:color w:val="auto"/>
          <w:sz w:val="24"/>
          <w:highlight w:val="none"/>
          <w:u w:val="single"/>
          <w:lang w:eastAsia="zh-CN" w:bidi="ar-SA"/>
        </w:rPr>
        <w:t>上级补助及自筹</w:t>
      </w:r>
      <w:r>
        <w:rPr>
          <w:rFonts w:hint="eastAsia" w:ascii="仿宋" w:eastAsia="仿宋" w:cs="仿宋"/>
          <w:color w:val="auto"/>
          <w:sz w:val="24"/>
          <w:highlight w:val="none"/>
          <w:lang w:bidi="ar-SA"/>
        </w:rPr>
        <w:t>，招标人为</w:t>
      </w:r>
      <w:r>
        <w:rPr>
          <w:rFonts w:hint="eastAsia" w:ascii="仿宋" w:eastAsia="仿宋" w:cs="仿宋"/>
          <w:b/>
          <w:color w:val="auto"/>
          <w:sz w:val="24"/>
          <w:highlight w:val="none"/>
          <w:u w:val="single"/>
          <w:lang w:val="en-US" w:eastAsia="zh-CN" w:bidi="ar-SA"/>
        </w:rPr>
        <w:t xml:space="preserve">  晋江市东石镇人民政府 </w:t>
      </w:r>
      <w:r>
        <w:rPr>
          <w:rFonts w:hint="eastAsia" w:ascii="仿宋" w:eastAsia="仿宋" w:cs="仿宋"/>
          <w:color w:val="auto"/>
          <w:sz w:val="24"/>
          <w:highlight w:val="none"/>
          <w:lang w:bidi="ar-SA"/>
        </w:rPr>
        <w:t>，委托的招标代理单位为</w:t>
      </w:r>
      <w:r>
        <w:rPr>
          <w:rFonts w:hint="eastAsia" w:ascii="仿宋" w:eastAsia="仿宋" w:cs="仿宋"/>
          <w:b/>
          <w:color w:val="auto"/>
          <w:sz w:val="24"/>
          <w:highlight w:val="none"/>
          <w:u w:val="single"/>
          <w:lang w:eastAsia="zh-CN" w:bidi="ar-SA"/>
        </w:rPr>
        <w:t>福建中恒达建设项目管理有限公司</w:t>
      </w:r>
      <w:r>
        <w:rPr>
          <w:rFonts w:hint="eastAsia" w:ascii="仿宋" w:eastAsia="仿宋" w:cs="仿宋"/>
          <w:color w:val="auto"/>
          <w:sz w:val="24"/>
          <w:highlight w:val="none"/>
          <w:lang w:bidi="ar-SA"/>
        </w:rPr>
        <w:t>。本项目已具备招标条件，现对该项目的施工进行公开招标。</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项目概况和招标范围</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工程建设地点：</w:t>
      </w:r>
      <w:r>
        <w:rPr>
          <w:rFonts w:hint="eastAsia" w:ascii="仿宋" w:eastAsia="仿宋" w:cs="仿宋"/>
          <w:color w:val="auto"/>
          <w:sz w:val="24"/>
          <w:highlight w:val="none"/>
          <w:u w:val="single"/>
          <w:lang w:eastAsia="zh-CN" w:bidi="ar-SA"/>
        </w:rPr>
        <w:t>晋江市东石镇</w:t>
      </w:r>
      <w:r>
        <w:rPr>
          <w:rFonts w:hint="eastAsia" w:ascii="仿宋" w:eastAsia="仿宋" w:cs="仿宋"/>
          <w:color w:val="auto"/>
          <w:sz w:val="24"/>
          <w:highlight w:val="none"/>
          <w:lang w:bidi="ar-SA"/>
        </w:rPr>
        <w:t>；</w:t>
      </w:r>
    </w:p>
    <w:p>
      <w:pPr>
        <w:keepNext w:val="0"/>
        <w:keepLines w:val="0"/>
        <w:pageBreakBefore w:val="0"/>
        <w:widowControl/>
        <w:numPr>
          <w:ilvl w:val="1"/>
          <w:numId w:val="2"/>
        </w:numPr>
        <w:kinsoku/>
        <w:wordWrap w:val="0"/>
        <w:overflowPunct/>
        <w:topLinePunct w:val="0"/>
        <w:autoSpaceDE/>
        <w:autoSpaceDN/>
        <w:bidi w:val="0"/>
        <w:adjustRightInd/>
        <w:snapToGrid/>
        <w:spacing w:line="410" w:lineRule="exact"/>
        <w:ind w:left="91" w:firstLine="51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工程建设规模：</w:t>
      </w:r>
      <w:r>
        <w:rPr>
          <w:rFonts w:hint="eastAsia" w:ascii="仿宋" w:eastAsia="仿宋" w:cs="仿宋"/>
          <w:color w:val="auto"/>
          <w:sz w:val="24"/>
          <w:highlight w:val="none"/>
          <w:u w:val="single"/>
          <w:lang w:eastAsia="zh-CN" w:bidi="ar-SA"/>
        </w:rPr>
        <w:t>东石镇雨污分流改造项目（钻石海岸一期），</w:t>
      </w:r>
      <w:r>
        <w:rPr>
          <w:rFonts w:hint="eastAsia" w:ascii="仿宋" w:eastAsia="仿宋" w:cs="仿宋"/>
          <w:color w:val="auto"/>
          <w:sz w:val="24"/>
          <w:highlight w:val="none"/>
          <w:u w:val="single"/>
          <w:lang w:val="en-US" w:eastAsia="zh-CN" w:bidi="ar-SA"/>
        </w:rPr>
        <w:t>本项目工程造价</w:t>
      </w:r>
      <w:r>
        <w:rPr>
          <w:rFonts w:hint="eastAsia" w:ascii="仿宋" w:eastAsia="仿宋" w:cs="仿宋"/>
          <w:color w:val="auto"/>
          <w:sz w:val="24"/>
          <w:highlight w:val="none"/>
          <w:u w:val="single"/>
          <w:lang w:val="en-US" w:eastAsia="zh-CN" w:bidi="ar-SA"/>
        </w:rPr>
        <w:t>71.1018</w:t>
      </w:r>
      <w:r>
        <w:rPr>
          <w:rFonts w:hint="eastAsia" w:ascii="仿宋" w:eastAsia="仿宋" w:cs="仿宋"/>
          <w:color w:val="auto"/>
          <w:sz w:val="24"/>
          <w:highlight w:val="none"/>
          <w:u w:val="single"/>
          <w:lang w:val="en-US" w:eastAsia="zh-CN" w:bidi="ar-SA"/>
        </w:rPr>
        <w:t>万元，主要包括排水工程等，</w:t>
      </w:r>
      <w:r>
        <w:rPr>
          <w:rFonts w:hint="eastAsia" w:ascii="仿宋" w:eastAsia="仿宋" w:cs="仿宋"/>
          <w:color w:val="auto"/>
          <w:sz w:val="24"/>
          <w:szCs w:val="22"/>
          <w:highlight w:val="none"/>
          <w:u w:val="single"/>
          <w:lang w:bidi="ar-SA"/>
        </w:rPr>
        <w:t>具体详见工程量</w:t>
      </w:r>
      <w:r>
        <w:rPr>
          <w:rFonts w:hint="eastAsia" w:ascii="仿宋" w:eastAsia="仿宋" w:cs="仿宋"/>
          <w:color w:val="auto"/>
          <w:sz w:val="24"/>
          <w:highlight w:val="none"/>
          <w:u w:val="single"/>
          <w:lang w:bidi="ar-SA"/>
        </w:rPr>
        <w:t>清单及施工图纸</w:t>
      </w:r>
      <w:r>
        <w:rPr>
          <w:rFonts w:hint="eastAsia" w:ascii="仿宋" w:eastAsia="仿宋" w:cs="仿宋"/>
          <w:color w:val="auto"/>
          <w:sz w:val="24"/>
          <w:highlight w:val="none"/>
          <w:lang w:bidi="ar-SA"/>
        </w:rPr>
        <w:t>；</w:t>
      </w:r>
    </w:p>
    <w:p>
      <w:pPr>
        <w:widowControl/>
        <w:numPr>
          <w:ilvl w:val="1"/>
          <w:numId w:val="2"/>
        </w:numPr>
        <w:adjustRightInd/>
        <w:spacing w:line="410" w:lineRule="exact"/>
        <w:ind w:left="90"/>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招标范围和内容：</w:t>
      </w:r>
    </w:p>
    <w:p>
      <w:pPr>
        <w:widowControl/>
        <w:adjustRightInd/>
        <w:spacing w:line="410" w:lineRule="exact"/>
        <w:ind w:left="10" w:firstLine="499" w:firstLineChars="208"/>
        <w:textAlignment w:val="auto"/>
        <w:rPr>
          <w:rFonts w:hint="eastAsia" w:ascii="仿宋" w:eastAsia="仿宋" w:cs="仿宋"/>
          <w:color w:val="auto"/>
          <w:sz w:val="24"/>
          <w:highlight w:val="none"/>
          <w:u w:val="single"/>
          <w:lang w:bidi="ar-SA"/>
        </w:rPr>
      </w:pPr>
      <w:r>
        <w:rPr>
          <w:rFonts w:hint="eastAsia" w:ascii="仿宋" w:eastAsia="仿宋" w:cs="仿宋"/>
          <w:color w:val="auto"/>
          <w:sz w:val="24"/>
          <w:highlight w:val="none"/>
          <w:lang w:bidi="ar-SA"/>
        </w:rPr>
        <w:t>（1）工程类别：</w:t>
      </w:r>
      <w:r>
        <w:rPr>
          <w:rFonts w:hint="eastAsia" w:ascii="仿宋" w:eastAsia="仿宋" w:cs="仿宋"/>
          <w:color w:val="auto"/>
          <w:sz w:val="24"/>
          <w:highlight w:val="none"/>
          <w:u w:val="single"/>
          <w:lang w:val="en-US" w:eastAsia="zh-CN" w:bidi="ar-SA"/>
        </w:rPr>
        <w:t>市政工</w:t>
      </w:r>
      <w:r>
        <w:rPr>
          <w:rFonts w:hint="eastAsia" w:ascii="仿宋" w:eastAsia="仿宋" w:cs="仿宋"/>
          <w:color w:val="auto"/>
          <w:sz w:val="24"/>
          <w:highlight w:val="none"/>
          <w:u w:val="single"/>
          <w:lang w:eastAsia="zh-CN" w:bidi="ar-SA"/>
        </w:rPr>
        <w:t>程</w:t>
      </w:r>
      <w:r>
        <w:rPr>
          <w:rFonts w:hint="eastAsia" w:ascii="仿宋" w:eastAsia="仿宋" w:cs="仿宋"/>
          <w:color w:val="auto"/>
          <w:sz w:val="24"/>
          <w:highlight w:val="none"/>
          <w:lang w:bidi="ar-SA"/>
        </w:rPr>
        <w:t>；</w:t>
      </w:r>
    </w:p>
    <w:p>
      <w:pPr>
        <w:widowControl/>
        <w:adjustRightInd/>
        <w:spacing w:line="410" w:lineRule="exact"/>
        <w:ind w:left="10" w:firstLine="499" w:firstLineChars="208"/>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（2）招标类型：</w:t>
      </w:r>
      <w:r>
        <w:rPr>
          <w:rFonts w:hint="eastAsia" w:ascii="仿宋" w:eastAsia="仿宋" w:cs="仿宋"/>
          <w:color w:val="auto"/>
          <w:sz w:val="24"/>
          <w:highlight w:val="none"/>
          <w:u w:val="single"/>
          <w:lang w:val="en-US" w:eastAsia="zh-CN" w:bidi="ar-SA"/>
        </w:rPr>
        <w:t>施工总</w:t>
      </w:r>
      <w:r>
        <w:rPr>
          <w:rFonts w:hint="eastAsia" w:ascii="仿宋" w:eastAsia="仿宋" w:cs="仿宋"/>
          <w:color w:val="auto"/>
          <w:sz w:val="24"/>
          <w:highlight w:val="none"/>
          <w:u w:val="single"/>
          <w:lang w:bidi="ar-SA"/>
        </w:rPr>
        <w:t>承包</w:t>
      </w:r>
      <w:r>
        <w:rPr>
          <w:rFonts w:hint="eastAsia" w:ascii="仿宋" w:eastAsia="仿宋" w:cs="仿宋"/>
          <w:color w:val="auto"/>
          <w:sz w:val="24"/>
          <w:highlight w:val="none"/>
          <w:lang w:bidi="ar-SA"/>
        </w:rPr>
        <w:t>；</w:t>
      </w:r>
    </w:p>
    <w:p>
      <w:pPr>
        <w:widowControl/>
        <w:adjustRightInd/>
        <w:spacing w:line="410" w:lineRule="exact"/>
        <w:ind w:left="10" w:firstLine="499" w:firstLineChars="208"/>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（3）招标范围和内容：</w:t>
      </w:r>
      <w:r>
        <w:rPr>
          <w:rFonts w:hint="eastAsia" w:ascii="仿宋" w:eastAsia="仿宋" w:cs="仿宋"/>
          <w:color w:val="auto"/>
          <w:sz w:val="24"/>
          <w:highlight w:val="none"/>
          <w:u w:val="single"/>
          <w:lang w:eastAsia="zh-CN" w:bidi="ar-SA"/>
        </w:rPr>
        <w:t>东石镇雨污分流改造项目（钻石海岸一期），</w:t>
      </w:r>
      <w:r>
        <w:rPr>
          <w:rFonts w:hint="eastAsia" w:ascii="仿宋" w:eastAsia="仿宋" w:cs="仿宋"/>
          <w:color w:val="auto"/>
          <w:sz w:val="24"/>
          <w:highlight w:val="none"/>
          <w:u w:val="single"/>
          <w:lang w:val="en-US" w:eastAsia="zh-CN" w:bidi="ar-SA"/>
        </w:rPr>
        <w:t>工程造价</w:t>
      </w:r>
      <w:r>
        <w:rPr>
          <w:rFonts w:hint="eastAsia" w:ascii="仿宋" w:eastAsia="仿宋" w:cs="仿宋"/>
          <w:color w:val="auto"/>
          <w:sz w:val="24"/>
          <w:highlight w:val="none"/>
          <w:u w:val="single"/>
          <w:lang w:val="en-US" w:eastAsia="zh-CN" w:bidi="ar-SA"/>
        </w:rPr>
        <w:t>71.1018</w:t>
      </w:r>
      <w:r>
        <w:rPr>
          <w:rFonts w:hint="eastAsia" w:ascii="仿宋" w:eastAsia="仿宋" w:cs="仿宋"/>
          <w:color w:val="auto"/>
          <w:sz w:val="24"/>
          <w:highlight w:val="none"/>
          <w:u w:val="single"/>
          <w:lang w:val="en-US" w:eastAsia="zh-CN" w:bidi="ar-SA"/>
        </w:rPr>
        <w:t>万元，主要包括排水工程等，</w:t>
      </w:r>
      <w:r>
        <w:rPr>
          <w:rFonts w:hint="eastAsia" w:ascii="仿宋" w:eastAsia="仿宋" w:cs="仿宋"/>
          <w:color w:val="auto"/>
          <w:sz w:val="24"/>
          <w:szCs w:val="22"/>
          <w:highlight w:val="none"/>
          <w:u w:val="single"/>
          <w:lang w:bidi="ar-SA"/>
        </w:rPr>
        <w:t>具体详见工程量</w:t>
      </w:r>
      <w:r>
        <w:rPr>
          <w:rFonts w:hint="eastAsia" w:ascii="仿宋" w:eastAsia="仿宋" w:cs="仿宋"/>
          <w:color w:val="auto"/>
          <w:sz w:val="24"/>
          <w:highlight w:val="none"/>
          <w:u w:val="single"/>
          <w:lang w:bidi="ar-SA"/>
        </w:rPr>
        <w:t>清单及施工图纸</w:t>
      </w:r>
      <w:r>
        <w:rPr>
          <w:rFonts w:hint="eastAsia" w:ascii="仿宋" w:eastAsia="仿宋" w:cs="仿宋"/>
          <w:color w:val="auto"/>
          <w:sz w:val="24"/>
          <w:highlight w:val="none"/>
          <w:lang w:bidi="ar-SA"/>
        </w:rPr>
        <w:t xml:space="preserve">； </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其中，用于确定企业资质及等级的相关数据：</w:t>
      </w:r>
      <w:r>
        <w:rPr>
          <w:rFonts w:hint="eastAsia" w:ascii="仿宋" w:eastAsia="仿宋" w:cs="仿宋"/>
          <w:color w:val="auto"/>
          <w:sz w:val="24"/>
          <w:highlight w:val="none"/>
          <w:u w:val="single"/>
          <w:lang w:val="en-US" w:eastAsia="zh-CN" w:bidi="ar-SA"/>
        </w:rPr>
        <w:t>工程总</w:t>
      </w:r>
      <w:r>
        <w:rPr>
          <w:rFonts w:hint="eastAsia" w:ascii="仿宋" w:eastAsia="仿宋" w:cs="仿宋"/>
          <w:color w:val="auto"/>
          <w:sz w:val="24"/>
          <w:highlight w:val="none"/>
          <w:u w:val="single"/>
          <w:lang w:eastAsia="zh-CN" w:bidi="ar-SA"/>
        </w:rPr>
        <w:t>造价</w:t>
      </w:r>
      <w:r>
        <w:rPr>
          <w:rFonts w:hint="eastAsia" w:ascii="仿宋" w:eastAsia="仿宋" w:cs="仿宋"/>
          <w:color w:val="auto"/>
          <w:sz w:val="24"/>
          <w:highlight w:val="none"/>
          <w:u w:val="single"/>
          <w:lang w:val="en-US" w:eastAsia="zh-CN" w:bidi="ar-SA"/>
        </w:rPr>
        <w:t>71.1018</w:t>
      </w:r>
      <w:r>
        <w:rPr>
          <w:rFonts w:hint="eastAsia" w:ascii="仿宋" w:eastAsia="仿宋" w:cs="仿宋"/>
          <w:color w:val="auto"/>
          <w:sz w:val="24"/>
          <w:highlight w:val="none"/>
          <w:u w:val="single"/>
          <w:lang w:val="en-US" w:eastAsia="zh-CN" w:bidi="ar-SA"/>
        </w:rPr>
        <w:t>万元</w:t>
      </w:r>
      <w:r>
        <w:rPr>
          <w:rFonts w:hint="eastAsia" w:ascii="仿宋" w:eastAsia="仿宋" w:cs="仿宋"/>
          <w:color w:val="auto"/>
          <w:sz w:val="24"/>
          <w:highlight w:val="none"/>
          <w:lang w:bidi="ar-SA"/>
        </w:rPr>
        <w:t>；</w:t>
      </w:r>
    </w:p>
    <w:p>
      <w:pPr>
        <w:keepNext w:val="0"/>
        <w:keepLines w:val="0"/>
        <w:pageBreakBefore w:val="0"/>
        <w:widowControl/>
        <w:kinsoku/>
        <w:wordWrap/>
        <w:overflowPunct/>
        <w:topLinePunct w:val="0"/>
        <w:autoSpaceDE/>
        <w:autoSpaceDN/>
        <w:bidi w:val="0"/>
        <w:adjustRightInd/>
        <w:spacing w:line="440" w:lineRule="exact"/>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    用于确定注册建造师等级的相关数据：</w:t>
      </w:r>
      <w:r>
        <w:rPr>
          <w:rFonts w:hint="eastAsia" w:ascii="仿宋" w:eastAsia="仿宋" w:cs="仿宋"/>
          <w:color w:val="auto"/>
          <w:sz w:val="24"/>
          <w:highlight w:val="none"/>
          <w:u w:val="single"/>
          <w:lang w:val="en-US" w:eastAsia="zh-CN" w:bidi="ar-SA"/>
        </w:rPr>
        <w:t>工程总</w:t>
      </w:r>
      <w:r>
        <w:rPr>
          <w:rFonts w:hint="eastAsia" w:ascii="仿宋" w:eastAsia="仿宋" w:cs="仿宋"/>
          <w:color w:val="auto"/>
          <w:sz w:val="24"/>
          <w:highlight w:val="none"/>
          <w:u w:val="single"/>
          <w:lang w:eastAsia="zh-CN" w:bidi="ar-SA"/>
        </w:rPr>
        <w:t>造价</w:t>
      </w:r>
      <w:r>
        <w:rPr>
          <w:rFonts w:hint="eastAsia" w:ascii="仿宋" w:eastAsia="仿宋" w:cs="仿宋"/>
          <w:color w:val="auto"/>
          <w:sz w:val="24"/>
          <w:highlight w:val="none"/>
          <w:u w:val="single"/>
          <w:lang w:val="en-US" w:eastAsia="zh-CN" w:bidi="ar-SA"/>
        </w:rPr>
        <w:t>71.1018</w:t>
      </w:r>
      <w:r>
        <w:rPr>
          <w:rFonts w:hint="eastAsia" w:ascii="仿宋" w:eastAsia="仿宋" w:cs="仿宋"/>
          <w:color w:val="auto"/>
          <w:sz w:val="24"/>
          <w:highlight w:val="none"/>
          <w:u w:val="single"/>
          <w:lang w:val="en-US" w:eastAsia="zh-CN" w:bidi="ar-SA"/>
        </w:rPr>
        <w:t>万元</w:t>
      </w:r>
      <w:r>
        <w:rPr>
          <w:rFonts w:hint="eastAsia" w:ascii="仿宋" w:eastAsia="仿宋" w:cs="仿宋"/>
          <w:color w:val="auto"/>
          <w:sz w:val="24"/>
          <w:highlight w:val="none"/>
          <w:lang w:bidi="ar-SA"/>
        </w:rPr>
        <w:t>；</w:t>
      </w:r>
    </w:p>
    <w:p>
      <w:pPr>
        <w:keepNext w:val="0"/>
        <w:keepLines w:val="0"/>
        <w:pageBreakBefore w:val="0"/>
        <w:widowControl/>
        <w:kinsoku/>
        <w:wordWrap/>
        <w:overflowPunct/>
        <w:topLinePunct w:val="0"/>
        <w:autoSpaceDE/>
        <w:autoSpaceDN/>
        <w:bidi w:val="0"/>
        <w:adjustRightInd/>
        <w:spacing w:line="440" w:lineRule="exact"/>
        <w:ind w:firstLine="510"/>
        <w:textAlignment w:val="auto"/>
        <w:outlineLvl w:val="9"/>
        <w:rPr>
          <w:rFonts w:hint="eastAsia"/>
          <w:color w:val="auto"/>
          <w:highlight w:val="none"/>
        </w:rPr>
      </w:pPr>
      <w:r>
        <w:rPr>
          <w:rFonts w:hint="eastAsia" w:ascii="仿宋" w:eastAsia="仿宋" w:cs="仿宋"/>
          <w:color w:val="auto"/>
          <w:sz w:val="24"/>
          <w:highlight w:val="none"/>
          <w:lang w:bidi="ar-SA"/>
        </w:rPr>
        <w:t>用于确定类似工程业绩的相关数据：</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u w:val="single"/>
          <w:lang w:val="en-US" w:eastAsia="zh-CN" w:bidi="ar-SA"/>
        </w:rPr>
        <w:t>/</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招标控制价（即最高投标限价，下同）：</w:t>
      </w:r>
      <w:r>
        <w:rPr>
          <w:rFonts w:hint="eastAsia" w:ascii="仿宋" w:eastAsia="仿宋" w:cs="仿宋"/>
          <w:color w:val="auto"/>
          <w:sz w:val="24"/>
          <w:highlight w:val="none"/>
          <w:u w:val="single"/>
          <w:lang w:bidi="ar-SA"/>
        </w:rPr>
        <w:t>招标控制价</w:t>
      </w:r>
      <w:r>
        <w:rPr>
          <w:rFonts w:hint="eastAsia" w:ascii="仿宋" w:eastAsia="仿宋" w:cs="仿宋"/>
          <w:color w:val="auto"/>
          <w:sz w:val="24"/>
          <w:highlight w:val="none"/>
          <w:u w:val="single"/>
          <w:lang w:val="en-US" w:eastAsia="zh-CN" w:bidi="ar-SA"/>
        </w:rPr>
        <w:t>为</w:t>
      </w:r>
      <w:r>
        <w:rPr>
          <w:rFonts w:hint="eastAsia" w:ascii="仿宋" w:eastAsia="仿宋" w:cs="仿宋"/>
          <w:color w:val="auto"/>
          <w:sz w:val="24"/>
          <w:highlight w:val="none"/>
          <w:u w:val="single"/>
          <w:lang w:val="en-US" w:eastAsia="zh-CN" w:bidi="ar-SA"/>
        </w:rPr>
        <w:t>71.1018</w:t>
      </w:r>
      <w:r>
        <w:rPr>
          <w:rFonts w:hint="eastAsia" w:ascii="仿宋" w:eastAsia="仿宋" w:cs="仿宋"/>
          <w:color w:val="auto"/>
          <w:sz w:val="24"/>
          <w:highlight w:val="none"/>
          <w:u w:val="single"/>
          <w:lang w:val="en-US" w:eastAsia="zh-CN" w:bidi="ar-SA"/>
        </w:rPr>
        <w:t>万</w:t>
      </w:r>
      <w:r>
        <w:rPr>
          <w:rFonts w:hint="eastAsia" w:ascii="仿宋" w:eastAsia="仿宋" w:cs="仿宋"/>
          <w:color w:val="auto"/>
          <w:sz w:val="24"/>
          <w:highlight w:val="none"/>
          <w:u w:val="single"/>
          <w:lang w:bidi="ar-SA"/>
        </w:rPr>
        <w:t>元</w:t>
      </w:r>
      <w:r>
        <w:rPr>
          <w:rFonts w:hint="eastAsia" w:ascii="仿宋" w:eastAsia="仿宋" w:cs="仿宋"/>
          <w:color w:val="auto"/>
          <w:sz w:val="24"/>
          <w:highlight w:val="none"/>
          <w:lang w:bidi="ar-SA"/>
        </w:rPr>
        <w:t xml:space="preserve">； </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工期要求：</w:t>
      </w:r>
      <w:r>
        <w:rPr>
          <w:rFonts w:hint="eastAsia" w:ascii="仿宋" w:eastAsia="仿宋" w:cs="仿宋"/>
          <w:color w:val="auto"/>
          <w:sz w:val="24"/>
          <w:szCs w:val="24"/>
          <w:highlight w:val="none"/>
          <w:lang w:bidi="ar-SA"/>
        </w:rPr>
        <w:t>总工期为</w:t>
      </w:r>
      <w:r>
        <w:rPr>
          <w:rFonts w:hint="eastAsia" w:ascii="仿宋" w:eastAsia="仿宋" w:cs="仿宋"/>
          <w:color w:val="auto"/>
          <w:sz w:val="24"/>
          <w:szCs w:val="24"/>
          <w:highlight w:val="none"/>
          <w:u w:val="single"/>
          <w:lang w:val="en-US" w:eastAsia="zh-CN" w:bidi="ar-SA"/>
        </w:rPr>
        <w:t>45</w:t>
      </w:r>
      <w:r>
        <w:rPr>
          <w:rFonts w:hint="eastAsia" w:ascii="仿宋" w:eastAsia="仿宋" w:cs="仿宋"/>
          <w:color w:val="auto"/>
          <w:sz w:val="24"/>
          <w:szCs w:val="24"/>
          <w:highlight w:val="none"/>
          <w:lang w:bidi="ar-SA"/>
        </w:rPr>
        <w:t>个日历天</w:t>
      </w:r>
      <w:r>
        <w:rPr>
          <w:rFonts w:hint="eastAsia" w:ascii="仿宋" w:eastAsia="仿宋" w:cs="仿宋"/>
          <w:color w:val="auto"/>
          <w:sz w:val="24"/>
          <w:szCs w:val="24"/>
          <w:highlight w:val="none"/>
          <w:u w:val="none"/>
          <w:lang w:val="en-US" w:eastAsia="zh-CN" w:bidi="ar-SA"/>
        </w:rPr>
        <w:t>；其中各关键节点的工期要求为（如果有）</w:t>
      </w:r>
      <w:r>
        <w:rPr>
          <w:rFonts w:hint="eastAsia" w:ascii="仿宋" w:eastAsia="仿宋" w:cs="仿宋"/>
          <w:color w:val="auto"/>
          <w:sz w:val="24"/>
          <w:szCs w:val="24"/>
          <w:highlight w:val="none"/>
          <w:u w:val="single"/>
          <w:lang w:val="en-US" w:eastAsia="zh-CN" w:bidi="ar-SA"/>
        </w:rPr>
        <w:t xml:space="preserve"> / </w:t>
      </w:r>
      <w:r>
        <w:rPr>
          <w:rFonts w:hint="eastAsia" w:ascii="仿宋" w:eastAsia="仿宋" w:cs="仿宋"/>
          <w:color w:val="auto"/>
          <w:sz w:val="24"/>
          <w:szCs w:val="24"/>
          <w:highlight w:val="none"/>
          <w:u w:val="none"/>
          <w:lang w:val="en-US" w:eastAsia="zh-CN"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标段划分（如果有）：</w:t>
      </w:r>
      <w:r>
        <w:rPr>
          <w:rFonts w:hint="eastAsia" w:ascii="仿宋" w:eastAsia="仿宋" w:cs="仿宋"/>
          <w:color w:val="auto"/>
          <w:sz w:val="24"/>
          <w:highlight w:val="none"/>
          <w:u w:val="single"/>
          <w:lang w:bidi="ar-SA"/>
        </w:rPr>
        <w:t xml:space="preserve">一个标段 </w:t>
      </w:r>
      <w:r>
        <w:rPr>
          <w:rFonts w:hint="eastAsia" w:ascii="仿宋" w:eastAsia="仿宋" w:cs="仿宋"/>
          <w:color w:val="auto"/>
          <w:sz w:val="24"/>
          <w:highlight w:val="none"/>
          <w:lang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highlight w:val="none"/>
          <w:lang w:bidi="ar-SA"/>
        </w:rPr>
        <w:t>质量要求：</w:t>
      </w:r>
      <w:r>
        <w:rPr>
          <w:rFonts w:hint="eastAsia" w:ascii="仿宋" w:eastAsia="仿宋" w:cs="仿宋"/>
          <w:color w:val="auto"/>
          <w:sz w:val="24"/>
          <w:szCs w:val="24"/>
          <w:highlight w:val="none"/>
          <w:u w:val="single"/>
          <w:lang w:bidi="ar-SA"/>
        </w:rPr>
        <w:t>符合《工程施工质量验收规范》并达到合格标准</w:t>
      </w:r>
      <w:r>
        <w:rPr>
          <w:rFonts w:hint="eastAsia" w:ascii="仿宋" w:eastAsia="仿宋" w:cs="仿宋"/>
          <w:color w:val="auto"/>
          <w:sz w:val="24"/>
          <w:szCs w:val="24"/>
          <w:highlight w:val="none"/>
          <w:lang w:bidi="ar-SA"/>
        </w:rPr>
        <w:t>。</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投标人资格要求及审查办法</w:t>
      </w:r>
    </w:p>
    <w:p>
      <w:pPr>
        <w:spacing w:line="500" w:lineRule="exact"/>
        <w:ind w:firstLine="480" w:firstLineChars="200"/>
        <w:rPr>
          <w:rFonts w:hint="eastAsia" w:ascii="仿宋" w:eastAsia="仿宋" w:cs="仿宋"/>
          <w:color w:val="auto"/>
          <w:sz w:val="24"/>
          <w:szCs w:val="24"/>
          <w:highlight w:val="none"/>
          <w:lang w:eastAsia="zh-CN" w:bidi="ar-SA"/>
        </w:rPr>
      </w:pPr>
      <w:r>
        <w:rPr>
          <w:rFonts w:hint="eastAsia" w:ascii="仿宋" w:eastAsia="仿宋" w:cs="仿宋"/>
          <w:color w:val="auto"/>
          <w:kern w:val="2"/>
          <w:sz w:val="24"/>
          <w:highlight w:val="none"/>
          <w:lang w:val="en-US" w:eastAsia="zh-CN" w:bidi="ar-SA"/>
        </w:rPr>
        <w:t>3.</w:t>
      </w:r>
      <w:r>
        <w:rPr>
          <w:rFonts w:hint="eastAsia" w:ascii="仿宋" w:eastAsia="仿宋" w:cs="仿宋"/>
          <w:color w:val="auto"/>
          <w:kern w:val="2"/>
          <w:sz w:val="24"/>
          <w:highlight w:val="none"/>
          <w:lang w:bidi="ar-SA"/>
        </w:rPr>
        <w:t>1.本招标项目要求投标人须具备有效的</w:t>
      </w:r>
      <w:r>
        <w:rPr>
          <w:rFonts w:hint="eastAsia" w:ascii="仿宋" w:eastAsia="仿宋" w:cs="仿宋"/>
          <w:color w:val="auto"/>
          <w:sz w:val="24"/>
          <w:highlight w:val="none"/>
          <w:lang w:bidi="ar-SA"/>
        </w:rPr>
        <w:t>不低于</w:t>
      </w:r>
      <w:r>
        <w:rPr>
          <w:rFonts w:hint="eastAsia" w:ascii="仿宋" w:eastAsia="仿宋" w:cs="仿宋"/>
          <w:color w:val="auto"/>
          <w:sz w:val="24"/>
          <w:highlight w:val="none"/>
          <w:u w:val="single"/>
          <w:lang w:bidi="ar-SA"/>
        </w:rPr>
        <w:t xml:space="preserve"> </w:t>
      </w:r>
      <w:r>
        <w:rPr>
          <w:rFonts w:hint="eastAsia" w:ascii="仿宋" w:eastAsia="仿宋" w:cs="仿宋"/>
          <w:b/>
          <w:bCs/>
          <w:color w:val="auto"/>
          <w:sz w:val="24"/>
          <w:highlight w:val="none"/>
          <w:u w:val="single"/>
          <w:lang w:val="en-US" w:eastAsia="zh-CN" w:bidi="ar-SA"/>
        </w:rPr>
        <w:t>叁</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级</w:t>
      </w:r>
      <w:r>
        <w:rPr>
          <w:rFonts w:hint="eastAsia" w:ascii="仿宋" w:eastAsia="仿宋" w:cs="仿宋"/>
          <w:color w:val="auto"/>
          <w:sz w:val="24"/>
          <w:highlight w:val="none"/>
          <w:u w:val="single"/>
          <w:lang w:val="en-US" w:eastAsia="zh-CN" w:bidi="ar-SA"/>
        </w:rPr>
        <w:t xml:space="preserve"> </w:t>
      </w:r>
      <w:r>
        <w:rPr>
          <w:rFonts w:hint="eastAsia" w:ascii="仿宋" w:eastAsia="仿宋" w:cs="仿宋"/>
          <w:b/>
          <w:bCs/>
          <w:color w:val="auto"/>
          <w:kern w:val="2"/>
          <w:sz w:val="24"/>
          <w:highlight w:val="none"/>
          <w:u w:val="single"/>
          <w:lang w:bidi="ar-SA"/>
        </w:rPr>
        <w:t>市政公用工程施工总承包</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资质和《施工企业安全生产许可证》</w:t>
      </w:r>
      <w:r>
        <w:rPr>
          <w:rFonts w:hint="eastAsia" w:ascii="仿宋" w:eastAsia="仿宋" w:cs="仿宋"/>
          <w:color w:val="auto"/>
          <w:sz w:val="24"/>
          <w:szCs w:val="24"/>
          <w:highlight w:val="none"/>
          <w:lang w:eastAsia="zh-CN" w:bidi="ar-SA"/>
        </w:rPr>
        <w:t>；</w:t>
      </w:r>
    </w:p>
    <w:p>
      <w:pPr>
        <w:spacing w:line="500" w:lineRule="exact"/>
        <w:ind w:left="0" w:firstLine="480" w:firstLineChars="200"/>
        <w:rPr>
          <w:rFonts w:hint="eastAsia" w:ascii="仿宋" w:eastAsia="仿宋" w:cs="仿宋"/>
          <w:color w:val="auto"/>
          <w:sz w:val="24"/>
          <w:szCs w:val="24"/>
          <w:highlight w:val="none"/>
          <w:u w:val="single"/>
          <w:lang w:bidi="ar-SA"/>
        </w:rPr>
      </w:pPr>
      <w:r>
        <w:rPr>
          <w:rFonts w:hint="eastAsia" w:ascii="仿宋" w:eastAsia="仿宋" w:cs="仿宋"/>
          <w:color w:val="auto"/>
          <w:kern w:val="2"/>
          <w:sz w:val="24"/>
          <w:highlight w:val="none"/>
          <w:lang w:val="en-US" w:eastAsia="zh-CN" w:bidi="ar-SA"/>
        </w:rPr>
        <w:t>注: 省外建筑企业参加投标，应按《关于推动全省建筑市场统一开放的通知》【闽建筑[2015]35号文】 、《关于做好建筑施工企业信息与工程招投标活动衔接的通知》（闽建办筑[2016]8号文），办理入闽登记手续。</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3.2.投标人拟担任本招标项目的项目负责人（即项目经理，下同）</w:t>
      </w:r>
      <w:r>
        <w:rPr>
          <w:rFonts w:hint="eastAsia" w:ascii="仿宋" w:eastAsia="仿宋" w:cs="仿宋"/>
          <w:color w:val="auto"/>
          <w:sz w:val="24"/>
          <w:szCs w:val="24"/>
          <w:highlight w:val="none"/>
          <w:lang w:eastAsia="zh-CN" w:bidi="ar-SA"/>
        </w:rPr>
        <w:t>须具备有效的</w:t>
      </w:r>
      <w:r>
        <w:rPr>
          <w:rFonts w:hint="eastAsia" w:ascii="仿宋" w:eastAsia="仿宋" w:cs="仿宋"/>
          <w:color w:val="auto"/>
          <w:sz w:val="24"/>
          <w:highlight w:val="none"/>
          <w:lang w:bidi="ar-SA"/>
        </w:rPr>
        <w:t>不低于</w:t>
      </w:r>
      <w:r>
        <w:rPr>
          <w:rFonts w:hint="eastAsia" w:ascii="仿宋" w:eastAsia="仿宋" w:cs="仿宋"/>
          <w:color w:val="auto"/>
          <w:sz w:val="24"/>
          <w:highlight w:val="none"/>
          <w:u w:val="single"/>
          <w:lang w:bidi="ar-SA"/>
        </w:rPr>
        <w:t xml:space="preserve"> </w:t>
      </w:r>
      <w:r>
        <w:rPr>
          <w:rFonts w:hint="eastAsia" w:ascii="仿宋" w:eastAsia="仿宋" w:cs="仿宋"/>
          <w:b/>
          <w:bCs/>
          <w:color w:val="auto"/>
          <w:sz w:val="24"/>
          <w:highlight w:val="none"/>
          <w:u w:val="single"/>
          <w:lang w:bidi="ar-SA"/>
        </w:rPr>
        <w:t>贰</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级</w:t>
      </w:r>
      <w:r>
        <w:rPr>
          <w:rFonts w:hint="eastAsia" w:ascii="仿宋" w:eastAsia="仿宋" w:cs="仿宋"/>
          <w:color w:val="auto"/>
          <w:sz w:val="24"/>
          <w:highlight w:val="none"/>
          <w:u w:val="single"/>
          <w:lang w:val="en-US" w:eastAsia="zh-CN" w:bidi="ar-SA"/>
        </w:rPr>
        <w:t xml:space="preserve"> </w:t>
      </w:r>
      <w:r>
        <w:rPr>
          <w:rFonts w:hint="eastAsia" w:ascii="仿宋" w:eastAsia="仿宋" w:cs="仿宋"/>
          <w:b/>
          <w:bCs/>
          <w:color w:val="auto"/>
          <w:sz w:val="24"/>
          <w:highlight w:val="none"/>
          <w:u w:val="single"/>
          <w:lang w:val="en-US" w:eastAsia="zh-CN" w:bidi="ar-SA"/>
        </w:rPr>
        <w:t>市政公用</w:t>
      </w:r>
      <w:r>
        <w:rPr>
          <w:rFonts w:hint="eastAsia" w:ascii="仿宋" w:eastAsia="仿宋" w:cs="仿宋"/>
          <w:b/>
          <w:bCs/>
          <w:color w:val="auto"/>
          <w:sz w:val="24"/>
          <w:highlight w:val="none"/>
          <w:u w:val="single"/>
          <w:lang w:bidi="ar-SA"/>
        </w:rPr>
        <w:t>工程</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专业注册建造师执业资格</w:t>
      </w:r>
      <w:r>
        <w:rPr>
          <w:rFonts w:hint="eastAsia" w:ascii="仿宋" w:eastAsia="仿宋" w:cs="仿宋"/>
          <w:color w:val="auto"/>
          <w:sz w:val="24"/>
          <w:szCs w:val="24"/>
          <w:highlight w:val="none"/>
          <w:u w:val="none"/>
          <w:lang w:bidi="ar-SA"/>
        </w:rPr>
        <w:t>，并具备有效的安全生产考核合格证书（B证）</w:t>
      </w:r>
      <w:r>
        <w:rPr>
          <w:rFonts w:hint="eastAsia" w:ascii="仿宋" w:eastAsia="仿宋" w:cs="仿宋"/>
          <w:color w:val="auto"/>
          <w:kern w:val="2"/>
          <w:sz w:val="24"/>
          <w:highlight w:val="none"/>
          <w:lang w:bidi="ar-SA"/>
        </w:rPr>
        <w:t>；</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注：根据《住房和城乡建设部办公厅关于取消一级建造师临时执业证书的通知》（建办市[2019]50号）、《福建省住房和城乡建设厅关于取消二级建造师临时执业证书的通知》（闽建筑[2019]22号）规定，取消一级、二级建造师临时执业证书。</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3.3本招标项目</w:t>
      </w:r>
      <w:r>
        <w:rPr>
          <w:rFonts w:hint="eastAsia" w:ascii="仿宋" w:eastAsia="仿宋" w:cs="仿宋"/>
          <w:color w:val="auto"/>
          <w:kern w:val="2"/>
          <w:sz w:val="24"/>
          <w:highlight w:val="none"/>
          <w:u w:val="single"/>
          <w:lang w:val="en-US" w:eastAsia="zh-CN" w:bidi="ar-SA"/>
        </w:rPr>
        <w:t xml:space="preserve"> 不接受 </w:t>
      </w:r>
      <w:r>
        <w:rPr>
          <w:rFonts w:hint="eastAsia" w:ascii="仿宋" w:eastAsia="仿宋" w:cs="仿宋"/>
          <w:color w:val="auto"/>
          <w:kern w:val="2"/>
          <w:sz w:val="24"/>
          <w:highlight w:val="none"/>
          <w:lang w:val="en-US" w:eastAsia="zh-CN" w:bidi="ar-SA"/>
        </w:rPr>
        <w:t>联合体投标，联合体成员不超过两个，自愿组成联合体的应由</w:t>
      </w:r>
      <w:r>
        <w:rPr>
          <w:rFonts w:hint="eastAsia" w:ascii="仿宋" w:eastAsia="仿宋" w:cs="仿宋"/>
          <w:color w:val="auto"/>
          <w:kern w:val="2"/>
          <w:sz w:val="24"/>
          <w:highlight w:val="none"/>
          <w:u w:val="single"/>
          <w:lang w:val="en-US" w:eastAsia="zh-CN" w:bidi="ar-SA"/>
        </w:rPr>
        <w:t xml:space="preserve"> / </w:t>
      </w:r>
      <w:r>
        <w:rPr>
          <w:rFonts w:hint="eastAsia" w:ascii="仿宋" w:eastAsia="仿宋" w:cs="仿宋"/>
          <w:color w:val="auto"/>
          <w:kern w:val="2"/>
          <w:sz w:val="24"/>
          <w:highlight w:val="none"/>
          <w:lang w:val="en-US" w:eastAsia="zh-CN" w:bidi="ar-SA"/>
        </w:rPr>
        <w:t>为牵头人，且各方应具备其所承担招标项目承包内容的相应资质条件；承担相同承包内容的专业单位组成联合体的，按照资质等级较低的单位确定资质等级。</w:t>
      </w:r>
    </w:p>
    <w:p>
      <w:pPr>
        <w:spacing w:line="500" w:lineRule="exact"/>
        <w:ind w:left="0" w:firstLine="480" w:firstLineChars="200"/>
        <w:rPr>
          <w:rFonts w:hint="eastAsia" w:ascii="仿宋" w:eastAsia="仿宋" w:cs="仿宋"/>
          <w:color w:val="auto"/>
          <w:sz w:val="24"/>
          <w:highlight w:val="none"/>
          <w:lang w:eastAsia="zh-CN" w:bidi="ar-SA"/>
        </w:rPr>
      </w:pPr>
      <w:r>
        <w:rPr>
          <w:rFonts w:hint="eastAsia" w:ascii="仿宋" w:eastAsia="仿宋" w:cs="仿宋"/>
          <w:color w:val="auto"/>
          <w:kern w:val="2"/>
          <w:sz w:val="24"/>
          <w:highlight w:val="none"/>
          <w:lang w:val="en-US" w:eastAsia="zh-CN" w:bidi="ar-SA"/>
        </w:rPr>
        <w:t>3.4</w:t>
      </w:r>
      <w:r>
        <w:rPr>
          <w:rFonts w:hint="eastAsia" w:ascii="仿宋" w:eastAsia="仿宋" w:cs="仿宋"/>
          <w:color w:val="auto"/>
          <w:sz w:val="24"/>
          <w:highlight w:val="none"/>
          <w:lang w:bidi="ar-SA"/>
        </w:rPr>
        <w:t>本招标项目</w:t>
      </w:r>
      <w:r>
        <w:rPr>
          <w:rFonts w:hint="eastAsia" w:ascii="仿宋" w:eastAsia="仿宋" w:cs="仿宋"/>
          <w:color w:val="auto"/>
          <w:sz w:val="24"/>
          <w:highlight w:val="none"/>
          <w:u w:val="single"/>
          <w:lang w:bidi="ar-SA"/>
        </w:rPr>
        <w:t xml:space="preserve"> 不应用 </w:t>
      </w:r>
      <w:r>
        <w:rPr>
          <w:rFonts w:hint="eastAsia" w:ascii="仿宋" w:eastAsia="仿宋" w:cs="仿宋"/>
          <w:color w:val="auto"/>
          <w:sz w:val="24"/>
          <w:highlight w:val="none"/>
          <w:lang w:bidi="ar-SA"/>
        </w:rPr>
        <w:t>福建省建筑施工企业信用综合评价分值</w:t>
      </w:r>
      <w:r>
        <w:rPr>
          <w:rFonts w:hint="eastAsia" w:ascii="仿宋" w:eastAsia="仿宋" w:cs="仿宋"/>
          <w:color w:val="auto"/>
          <w:sz w:val="24"/>
          <w:highlight w:val="none"/>
          <w:lang w:eastAsia="zh-CN" w:bidi="ar-SA"/>
        </w:rPr>
        <w:t>。</w:t>
      </w:r>
    </w:p>
    <w:p>
      <w:pPr>
        <w:keepNext w:val="0"/>
        <w:keepLines w:val="0"/>
        <w:pageBreakBefore w:val="0"/>
        <w:widowControl/>
        <w:tabs>
          <w:tab w:val="left" w:pos="900"/>
          <w:tab w:val="left" w:pos="1100"/>
        </w:tabs>
        <w:kinsoku/>
        <w:wordWrap/>
        <w:overflowPunct/>
        <w:topLinePunct w:val="0"/>
        <w:autoSpaceDE/>
        <w:autoSpaceDN/>
        <w:bidi w:val="0"/>
        <w:adjustRightInd/>
        <w:spacing w:line="440" w:lineRule="exact"/>
        <w:ind w:left="0" w:firstLine="480" w:firstLineChars="200"/>
        <w:jc w:val="left"/>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3.5投标人“类似工程业绩”要求：</w:t>
      </w:r>
      <w:r>
        <w:rPr>
          <w:rFonts w:hint="eastAsia" w:ascii="仿宋" w:eastAsia="仿宋" w:cs="仿宋"/>
          <w:color w:val="auto"/>
          <w:sz w:val="24"/>
          <w:highlight w:val="none"/>
          <w:u w:val="single"/>
          <w:lang w:val="en-US" w:eastAsia="zh-CN" w:bidi="ar-SA"/>
        </w:rPr>
        <w:t>不要求</w:t>
      </w:r>
      <w:r>
        <w:rPr>
          <w:rFonts w:hint="eastAsia" w:ascii="仿宋" w:eastAsia="仿宋" w:cs="仿宋"/>
          <w:color w:val="auto"/>
          <w:sz w:val="24"/>
          <w:highlight w:val="none"/>
          <w:u w:val="none"/>
          <w:lang w:eastAsia="zh-CN" w:bidi="ar-SA"/>
        </w:rPr>
        <w:t>。</w:t>
      </w:r>
    </w:p>
    <w:p>
      <w:pPr>
        <w:widowControl/>
        <w:tabs>
          <w:tab w:val="left" w:pos="900"/>
          <w:tab w:val="left" w:pos="1100"/>
        </w:tabs>
        <w:adjustRightInd/>
        <w:spacing w:line="410" w:lineRule="exact"/>
        <w:ind w:left="4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3.6</w:t>
      </w:r>
      <w:r>
        <w:rPr>
          <w:rFonts w:hint="eastAsia" w:ascii="仿宋" w:eastAsia="仿宋" w:cs="仿宋"/>
          <w:color w:val="auto"/>
          <w:sz w:val="24"/>
          <w:highlight w:val="none"/>
          <w:lang w:bidi="ar-SA"/>
        </w:rPr>
        <w:t>各投标人均可就本招标项目上述标段中的</w:t>
      </w:r>
      <w:r>
        <w:rPr>
          <w:rFonts w:hint="eastAsia" w:ascii="仿宋" w:eastAsia="仿宋" w:cs="仿宋"/>
          <w:color w:val="auto"/>
          <w:sz w:val="24"/>
          <w:highlight w:val="none"/>
          <w:u w:val="single"/>
          <w:lang w:bidi="ar-SA"/>
        </w:rPr>
        <w:t xml:space="preserve"> 一 </w:t>
      </w:r>
      <w:r>
        <w:rPr>
          <w:rFonts w:hint="eastAsia" w:ascii="仿宋" w:eastAsia="仿宋" w:cs="仿宋"/>
          <w:color w:val="auto"/>
          <w:sz w:val="24"/>
          <w:highlight w:val="none"/>
          <w:lang w:bidi="ar-SA"/>
        </w:rPr>
        <w:t>个标段投标，但最多允许中标</w:t>
      </w:r>
      <w:r>
        <w:rPr>
          <w:rFonts w:hint="eastAsia" w:ascii="仿宋" w:eastAsia="仿宋" w:cs="仿宋"/>
          <w:color w:val="auto"/>
          <w:sz w:val="24"/>
          <w:highlight w:val="none"/>
          <w:u w:val="single"/>
          <w:lang w:bidi="ar-SA"/>
        </w:rPr>
        <w:t xml:space="preserve"> 一</w:t>
      </w:r>
      <w:r>
        <w:rPr>
          <w:rFonts w:hint="eastAsia" w:ascii="仿宋" w:eastAsia="仿宋" w:cs="仿宋"/>
          <w:color w:val="auto"/>
          <w:sz w:val="24"/>
          <w:highlight w:val="none"/>
          <w:lang w:bidi="ar-SA"/>
        </w:rPr>
        <w:t>个标段。</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3.7</w:t>
      </w:r>
      <w:r>
        <w:rPr>
          <w:rFonts w:hint="eastAsia" w:ascii="仿宋" w:eastAsia="仿宋" w:cs="仿宋"/>
          <w:color w:val="auto"/>
          <w:sz w:val="24"/>
          <w:highlight w:val="none"/>
          <w:lang w:bidi="ar-SA"/>
        </w:rPr>
        <w:t>其他资格要求：</w:t>
      </w:r>
      <w:r>
        <w:rPr>
          <w:rFonts w:hint="eastAsia" w:ascii="仿宋" w:eastAsia="仿宋" w:cs="仿宋"/>
          <w:b/>
          <w:bCs/>
          <w:color w:val="auto"/>
          <w:sz w:val="24"/>
          <w:szCs w:val="24"/>
          <w:highlight w:val="none"/>
          <w:u w:val="double"/>
          <w:lang w:bidi="ar-SA"/>
        </w:rPr>
        <w:t>投标人因不再符合相应建筑业企业资质标准要求条件被资质许可机关责令限期改正的，投标人在整改期间不得以责令限期改正有关的资质参与投标，否则按否决投标处理</w:t>
      </w:r>
      <w:r>
        <w:rPr>
          <w:rFonts w:hint="eastAsia" w:ascii="仿宋" w:eastAsia="仿宋" w:cs="仿宋"/>
          <w:color w:val="auto"/>
          <w:sz w:val="24"/>
          <w:highlight w:val="none"/>
          <w:lang w:bidi="ar-SA"/>
        </w:rPr>
        <w:t>。</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3.8</w:t>
      </w:r>
      <w:r>
        <w:rPr>
          <w:rFonts w:hint="eastAsia" w:ascii="仿宋" w:eastAsia="仿宋" w:cs="仿宋"/>
          <w:color w:val="auto"/>
          <w:sz w:val="24"/>
          <w:highlight w:val="none"/>
          <w:lang w:bidi="ar-SA"/>
        </w:rPr>
        <w:t>本招标项目采用</w:t>
      </w:r>
      <w:r>
        <w:rPr>
          <w:rFonts w:hint="eastAsia" w:ascii="仿宋" w:eastAsia="仿宋" w:cs="仿宋"/>
          <w:b/>
          <w:bCs/>
          <w:color w:val="auto"/>
          <w:sz w:val="24"/>
          <w:highlight w:val="none"/>
          <w:u w:val="single"/>
          <w:lang w:bidi="ar-SA"/>
        </w:rPr>
        <w:t>资格后审</w:t>
      </w:r>
      <w:r>
        <w:rPr>
          <w:rFonts w:hint="eastAsia" w:ascii="仿宋" w:eastAsia="仿宋" w:cs="仿宋"/>
          <w:color w:val="auto"/>
          <w:sz w:val="24"/>
          <w:highlight w:val="none"/>
          <w:lang w:bidi="ar-SA"/>
        </w:rPr>
        <w:t>方式对投标人的资格进行审查。</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3.9</w:t>
      </w:r>
      <w:r>
        <w:rPr>
          <w:rFonts w:hint="eastAsia" w:ascii="仿宋" w:eastAsia="仿宋" w:cs="仿宋"/>
          <w:color w:val="auto"/>
          <w:sz w:val="24"/>
          <w:highlight w:val="none"/>
          <w:lang w:bidi="ar-SA"/>
        </w:rPr>
        <w:t xml:space="preserve">本招标项目不要求投标人在招投标期间缴纳农民工工资保证金。 </w:t>
      </w:r>
    </w:p>
    <w:p>
      <w:pPr>
        <w:widowControl/>
        <w:tabs>
          <w:tab w:val="left" w:pos="900"/>
          <w:tab w:val="left" w:pos="1100"/>
        </w:tabs>
        <w:adjustRightInd/>
        <w:spacing w:line="410" w:lineRule="exact"/>
        <w:ind w:left="510"/>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val="en-US" w:eastAsia="zh-CN" w:bidi="ar-SA"/>
        </w:rPr>
        <w:t>4.</w:t>
      </w:r>
      <w:r>
        <w:rPr>
          <w:rFonts w:hint="eastAsia" w:ascii="仿宋" w:eastAsia="仿宋" w:cs="仿宋"/>
          <w:b/>
          <w:color w:val="auto"/>
          <w:sz w:val="24"/>
          <w:highlight w:val="none"/>
          <w:lang w:bidi="ar-SA"/>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凡有意参加投标者，请于</w:t>
      </w:r>
      <w:r>
        <w:rPr>
          <w:rFonts w:hint="eastAsia" w:ascii="仿宋" w:eastAsia="仿宋" w:cs="仿宋"/>
          <w:color w:val="auto"/>
          <w:sz w:val="24"/>
          <w:szCs w:val="24"/>
          <w:highlight w:val="none"/>
          <w:u w:val="single"/>
          <w:lang w:eastAsia="zh-CN" w:bidi="ar-SA"/>
        </w:rPr>
        <w:t>202</w:t>
      </w:r>
      <w:r>
        <w:rPr>
          <w:rFonts w:hint="eastAsia" w:ascii="仿宋" w:eastAsia="仿宋" w:cs="仿宋"/>
          <w:color w:val="auto"/>
          <w:sz w:val="24"/>
          <w:szCs w:val="24"/>
          <w:highlight w:val="none"/>
          <w:u w:val="single"/>
          <w:lang w:val="en-US" w:eastAsia="zh-CN" w:bidi="ar-SA"/>
        </w:rPr>
        <w:t>4</w:t>
      </w:r>
      <w:r>
        <w:rPr>
          <w:rFonts w:hint="eastAsia" w:ascii="仿宋" w:eastAsia="仿宋" w:cs="仿宋"/>
          <w:color w:val="auto"/>
          <w:sz w:val="24"/>
          <w:szCs w:val="24"/>
          <w:highlight w:val="none"/>
          <w:u w:val="none"/>
          <w:lang w:eastAsia="zh-CN" w:bidi="ar-SA"/>
        </w:rPr>
        <w:t>年</w:t>
      </w:r>
      <w:r>
        <w:rPr>
          <w:rFonts w:hint="eastAsia" w:ascii="仿宋" w:eastAsia="仿宋" w:cs="仿宋"/>
          <w:color w:val="auto"/>
          <w:sz w:val="24"/>
          <w:szCs w:val="24"/>
          <w:highlight w:val="none"/>
          <w:u w:val="single"/>
          <w:lang w:val="en-US" w:eastAsia="zh-CN" w:bidi="ar-SA"/>
        </w:rPr>
        <w:t xml:space="preserve">5 </w:t>
      </w:r>
      <w:r>
        <w:rPr>
          <w:rFonts w:hint="eastAsia" w:ascii="仿宋" w:eastAsia="仿宋" w:cs="仿宋"/>
          <w:color w:val="auto"/>
          <w:sz w:val="24"/>
          <w:szCs w:val="24"/>
          <w:highlight w:val="none"/>
          <w:lang w:bidi="ar-SA"/>
        </w:rPr>
        <w:t>月</w:t>
      </w:r>
      <w:r>
        <w:rPr>
          <w:rFonts w:hint="eastAsia" w:ascii="仿宋" w:eastAsia="仿宋" w:cs="仿宋"/>
          <w:color w:val="auto"/>
          <w:sz w:val="24"/>
          <w:szCs w:val="24"/>
          <w:highlight w:val="none"/>
          <w:u w:val="single"/>
          <w:lang w:val="en-US" w:eastAsia="zh-CN" w:bidi="ar-SA"/>
        </w:rPr>
        <w:t>14</w:t>
      </w:r>
      <w:r>
        <w:rPr>
          <w:rFonts w:hint="eastAsia" w:ascii="仿宋" w:eastAsia="仿宋" w:cs="仿宋"/>
          <w:color w:val="auto"/>
          <w:sz w:val="24"/>
          <w:szCs w:val="24"/>
          <w:highlight w:val="none"/>
          <w:lang w:bidi="ar-SA"/>
        </w:rPr>
        <w:t>日</w:t>
      </w:r>
      <w:r>
        <w:rPr>
          <w:rFonts w:hint="eastAsia" w:ascii="仿宋" w:eastAsia="仿宋" w:cs="仿宋"/>
          <w:color w:val="auto"/>
          <w:sz w:val="24"/>
          <w:szCs w:val="24"/>
          <w:highlight w:val="none"/>
          <w:u w:val="single"/>
          <w:lang w:bidi="ar-SA"/>
        </w:rPr>
        <w:t>09</w:t>
      </w:r>
      <w:r>
        <w:rPr>
          <w:rFonts w:hint="eastAsia" w:ascii="仿宋" w:eastAsia="仿宋" w:cs="仿宋"/>
          <w:color w:val="auto"/>
          <w:sz w:val="24"/>
          <w:szCs w:val="24"/>
          <w:highlight w:val="none"/>
          <w:lang w:bidi="ar-SA"/>
        </w:rPr>
        <w:t>时</w:t>
      </w:r>
      <w:r>
        <w:rPr>
          <w:rFonts w:hint="eastAsia" w:ascii="仿宋" w:eastAsia="仿宋" w:cs="仿宋"/>
          <w:color w:val="auto"/>
          <w:sz w:val="24"/>
          <w:szCs w:val="24"/>
          <w:highlight w:val="none"/>
          <w:u w:val="single"/>
          <w:lang w:bidi="ar-SA"/>
        </w:rPr>
        <w:t>00</w:t>
      </w:r>
      <w:r>
        <w:rPr>
          <w:rFonts w:hint="eastAsia" w:ascii="仿宋" w:eastAsia="仿宋" w:cs="仿宋"/>
          <w:color w:val="auto"/>
          <w:sz w:val="24"/>
          <w:szCs w:val="24"/>
          <w:highlight w:val="none"/>
          <w:lang w:bidi="ar-SA"/>
        </w:rPr>
        <w:t>分</w:t>
      </w:r>
      <w:r>
        <w:rPr>
          <w:rFonts w:hint="eastAsia" w:ascii="仿宋" w:eastAsia="仿宋" w:cs="仿宋"/>
          <w:color w:val="auto"/>
          <w:sz w:val="24"/>
          <w:szCs w:val="24"/>
          <w:highlight w:val="none"/>
          <w:u w:val="single"/>
          <w:lang w:bidi="ar-SA"/>
        </w:rPr>
        <w:t>00</w:t>
      </w:r>
      <w:r>
        <w:rPr>
          <w:rFonts w:hint="eastAsia" w:ascii="仿宋" w:eastAsia="仿宋" w:cs="仿宋"/>
          <w:color w:val="auto"/>
          <w:sz w:val="24"/>
          <w:szCs w:val="24"/>
          <w:highlight w:val="none"/>
          <w:lang w:bidi="ar-SA"/>
        </w:rPr>
        <w:t>秒至</w:t>
      </w:r>
      <w:r>
        <w:rPr>
          <w:rFonts w:hint="eastAsia" w:ascii="仿宋" w:eastAsia="仿宋" w:cs="仿宋"/>
          <w:color w:val="auto"/>
          <w:sz w:val="24"/>
          <w:szCs w:val="24"/>
          <w:highlight w:val="none"/>
          <w:u w:val="single"/>
          <w:lang w:eastAsia="zh-CN" w:bidi="ar-SA"/>
        </w:rPr>
        <w:t>202</w:t>
      </w:r>
      <w:r>
        <w:rPr>
          <w:rFonts w:hint="eastAsia" w:ascii="仿宋" w:eastAsia="仿宋" w:cs="仿宋"/>
          <w:color w:val="auto"/>
          <w:sz w:val="24"/>
          <w:szCs w:val="24"/>
          <w:highlight w:val="none"/>
          <w:u w:val="single"/>
          <w:lang w:val="en-US" w:eastAsia="zh-CN" w:bidi="ar-SA"/>
        </w:rPr>
        <w:t>4</w:t>
      </w:r>
      <w:r>
        <w:rPr>
          <w:rFonts w:hint="eastAsia" w:ascii="仿宋" w:eastAsia="仿宋" w:cs="仿宋"/>
          <w:color w:val="auto"/>
          <w:sz w:val="24"/>
          <w:szCs w:val="24"/>
          <w:highlight w:val="none"/>
          <w:u w:val="none"/>
          <w:lang w:eastAsia="zh-CN" w:bidi="ar-SA"/>
        </w:rPr>
        <w:t>年</w:t>
      </w:r>
      <w:r>
        <w:rPr>
          <w:rFonts w:hint="eastAsia" w:ascii="仿宋" w:eastAsia="仿宋" w:cs="仿宋"/>
          <w:color w:val="auto"/>
          <w:sz w:val="24"/>
          <w:szCs w:val="24"/>
          <w:highlight w:val="none"/>
          <w:u w:val="single"/>
          <w:lang w:val="en-US" w:eastAsia="zh-CN" w:bidi="ar-SA"/>
        </w:rPr>
        <w:t>5</w:t>
      </w:r>
      <w:r>
        <w:rPr>
          <w:rFonts w:hint="eastAsia" w:ascii="仿宋" w:eastAsia="仿宋" w:cs="仿宋"/>
          <w:color w:val="auto"/>
          <w:sz w:val="24"/>
          <w:szCs w:val="24"/>
          <w:highlight w:val="none"/>
          <w:lang w:bidi="ar-SA"/>
        </w:rPr>
        <w:t>月</w:t>
      </w:r>
      <w:r>
        <w:rPr>
          <w:rFonts w:hint="eastAsia" w:ascii="仿宋" w:eastAsia="仿宋" w:cs="仿宋"/>
          <w:color w:val="auto"/>
          <w:sz w:val="24"/>
          <w:szCs w:val="24"/>
          <w:highlight w:val="none"/>
          <w:u w:val="single"/>
          <w:lang w:val="en-US" w:eastAsia="zh-CN" w:bidi="ar-SA"/>
        </w:rPr>
        <w:t>27</w:t>
      </w:r>
      <w:r>
        <w:rPr>
          <w:rFonts w:hint="eastAsia" w:ascii="仿宋" w:eastAsia="仿宋" w:cs="仿宋"/>
          <w:color w:val="auto"/>
          <w:sz w:val="24"/>
          <w:szCs w:val="24"/>
          <w:highlight w:val="none"/>
          <w:lang w:bidi="ar-SA"/>
        </w:rPr>
        <w:t>日</w:t>
      </w:r>
      <w:r>
        <w:rPr>
          <w:rFonts w:hint="eastAsia" w:ascii="仿宋" w:eastAsia="仿宋" w:cs="仿宋"/>
          <w:color w:val="auto"/>
          <w:sz w:val="24"/>
          <w:szCs w:val="24"/>
          <w:highlight w:val="none"/>
          <w:u w:val="single"/>
          <w:lang w:val="en-US" w:eastAsia="zh-CN" w:bidi="ar-SA"/>
        </w:rPr>
        <w:t>9</w:t>
      </w:r>
      <w:r>
        <w:rPr>
          <w:rFonts w:hint="eastAsia" w:ascii="仿宋" w:eastAsia="仿宋" w:cs="仿宋"/>
          <w:color w:val="auto"/>
          <w:sz w:val="24"/>
          <w:szCs w:val="24"/>
          <w:highlight w:val="none"/>
          <w:lang w:bidi="ar-SA"/>
        </w:rPr>
        <w:t>时</w:t>
      </w:r>
      <w:r>
        <w:rPr>
          <w:rFonts w:hint="eastAsia" w:ascii="仿宋" w:eastAsia="仿宋" w:cs="仿宋"/>
          <w:color w:val="auto"/>
          <w:sz w:val="24"/>
          <w:szCs w:val="24"/>
          <w:highlight w:val="none"/>
          <w:u w:val="single"/>
          <w:lang w:bidi="ar-SA"/>
        </w:rPr>
        <w:t>30</w:t>
      </w:r>
      <w:r>
        <w:rPr>
          <w:rFonts w:hint="eastAsia" w:ascii="仿宋" w:eastAsia="仿宋" w:cs="仿宋"/>
          <w:color w:val="auto"/>
          <w:sz w:val="24"/>
          <w:szCs w:val="24"/>
          <w:highlight w:val="none"/>
          <w:lang w:bidi="ar-SA"/>
        </w:rPr>
        <w:t>分</w:t>
      </w:r>
      <w:r>
        <w:rPr>
          <w:rFonts w:hint="eastAsia" w:ascii="仿宋" w:eastAsia="仿宋" w:cs="仿宋"/>
          <w:color w:val="auto"/>
          <w:sz w:val="24"/>
          <w:szCs w:val="24"/>
          <w:highlight w:val="none"/>
          <w:u w:val="single"/>
          <w:lang w:bidi="ar-SA"/>
        </w:rPr>
        <w:t>00</w:t>
      </w:r>
      <w:r>
        <w:rPr>
          <w:rFonts w:hint="eastAsia" w:ascii="仿宋" w:eastAsia="仿宋" w:cs="仿宋"/>
          <w:color w:val="auto"/>
          <w:sz w:val="24"/>
          <w:szCs w:val="24"/>
          <w:highlight w:val="none"/>
          <w:lang w:bidi="ar-SA"/>
        </w:rPr>
        <w:t>秒</w:t>
      </w:r>
      <w:r>
        <w:rPr>
          <w:rFonts w:hint="eastAsia" w:ascii="仿宋" w:eastAsia="仿宋" w:cs="仿宋"/>
          <w:color w:val="auto"/>
          <w:sz w:val="24"/>
          <w:szCs w:val="24"/>
          <w:highlight w:val="none"/>
          <w:lang w:bidi="ar-SA"/>
        </w:rPr>
        <w:t>通过易交易电子招标投标交易平台采取无记名方式下载电子招标文件等相关资料。招标资料</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bidi="ar-SA"/>
        </w:rPr>
        <w:t>含招标文件、工程量清单及预算书电子版等资料）每套售价</w:t>
      </w:r>
      <w:r>
        <w:rPr>
          <w:rFonts w:hint="eastAsia" w:ascii="仿宋" w:eastAsia="仿宋" w:cs="仿宋"/>
          <w:color w:val="auto"/>
          <w:sz w:val="24"/>
          <w:szCs w:val="24"/>
          <w:highlight w:val="none"/>
          <w:lang w:val="en-US" w:eastAsia="zh-CN" w:bidi="ar-SA"/>
        </w:rPr>
        <w:t>2</w:t>
      </w:r>
      <w:r>
        <w:rPr>
          <w:rFonts w:hint="eastAsia" w:ascii="仿宋" w:eastAsia="仿宋" w:cs="仿宋"/>
          <w:color w:val="auto"/>
          <w:sz w:val="24"/>
          <w:szCs w:val="24"/>
          <w:highlight w:val="none"/>
          <w:lang w:bidi="ar-SA"/>
        </w:rPr>
        <w:t>00元</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bidi="ar-SA"/>
        </w:rPr>
        <w:t>售后不退</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eastAsia="zh-CN" w:bidi="ar-SA"/>
        </w:rPr>
        <w:t>，</w:t>
      </w:r>
      <w:r>
        <w:rPr>
          <w:rFonts w:hint="eastAsia" w:ascii="仿宋" w:eastAsia="仿宋" w:cs="仿宋"/>
          <w:color w:val="auto"/>
          <w:sz w:val="24"/>
          <w:szCs w:val="24"/>
          <w:highlight w:val="none"/>
          <w:lang w:bidi="ar-SA"/>
        </w:rPr>
        <w:t>过期不售。本招标项目电子招标文件使用福建随行软件有限公司易交易电子招标投标交易平台打开。对平台操作有任何疑问，请联系福建随行软件有限公司，联系电话：400-870-5191。</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评标办法</w:t>
      </w:r>
    </w:p>
    <w:p>
      <w:pPr>
        <w:widowControl/>
        <w:tabs>
          <w:tab w:val="left" w:pos="0"/>
          <w:tab w:val="left" w:pos="900"/>
          <w:tab w:val="left" w:pos="1100"/>
        </w:tabs>
        <w:adjustRightInd/>
        <w:spacing w:line="410" w:lineRule="exact"/>
        <w:ind w:firstLine="51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本招标项目采用的评标办法：</w:t>
      </w:r>
      <w:r>
        <w:rPr>
          <w:rFonts w:hint="eastAsia" w:ascii="仿宋" w:eastAsia="仿宋" w:cs="仿宋"/>
          <w:color w:val="auto"/>
          <w:sz w:val="24"/>
          <w:highlight w:val="none"/>
          <w:u w:val="single"/>
          <w:lang w:bidi="ar-SA"/>
        </w:rPr>
        <w:t>简易评标法</w:t>
      </w:r>
      <w:r>
        <w:rPr>
          <w:rFonts w:hint="eastAsia" w:ascii="仿宋" w:eastAsia="仿宋" w:cs="仿宋"/>
          <w:color w:val="auto"/>
          <w:sz w:val="24"/>
          <w:highlight w:val="none"/>
          <w:lang w:bidi="ar-SA"/>
        </w:rPr>
        <w:t>。</w:t>
      </w:r>
    </w:p>
    <w:p>
      <w:pPr>
        <w:widowControl/>
        <w:numPr>
          <w:ilvl w:val="0"/>
          <w:numId w:val="2"/>
        </w:numPr>
        <w:tabs>
          <w:tab w:val="left" w:pos="900"/>
          <w:tab w:val="left" w:pos="1100"/>
        </w:tabs>
        <w:adjustRightInd/>
        <w:spacing w:line="410" w:lineRule="exact"/>
        <w:textAlignment w:val="auto"/>
        <w:rPr>
          <w:rFonts w:hint="eastAsia" w:ascii="仿宋" w:eastAsia="仿宋" w:cs="仿宋"/>
          <w:color w:val="auto"/>
          <w:sz w:val="24"/>
          <w:highlight w:val="none"/>
          <w:u w:val="single"/>
          <w:lang w:bidi="ar-SA"/>
        </w:rPr>
      </w:pPr>
      <w:r>
        <w:rPr>
          <w:rFonts w:hint="eastAsia" w:ascii="仿宋" w:eastAsia="仿宋" w:cs="仿宋"/>
          <w:b/>
          <w:color w:val="auto"/>
          <w:sz w:val="24"/>
          <w:highlight w:val="none"/>
          <w:lang w:bidi="ar-SA"/>
        </w:rPr>
        <w:t>投标保证金的提交</w:t>
      </w:r>
    </w:p>
    <w:p>
      <w:pPr>
        <w:widowControl/>
        <w:tabs>
          <w:tab w:val="left" w:pos="900"/>
          <w:tab w:val="left" w:pos="1100"/>
        </w:tabs>
        <w:adjustRightInd/>
        <w:spacing w:line="410" w:lineRule="exact"/>
        <w:ind w:left="510"/>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.1.投标保证金提交的时间：</w:t>
      </w:r>
      <w:r>
        <w:rPr>
          <w:rFonts w:hint="eastAsia" w:ascii="仿宋" w:eastAsia="仿宋" w:cs="仿宋"/>
          <w:color w:val="auto"/>
          <w:sz w:val="24"/>
          <w:szCs w:val="24"/>
          <w:highlight w:val="none"/>
          <w:u w:val="single"/>
          <w:lang w:bidi="ar-SA"/>
        </w:rPr>
        <w:t>于投标截止时间前提交</w:t>
      </w:r>
      <w:r>
        <w:rPr>
          <w:rFonts w:hint="eastAsia" w:ascii="仿宋" w:eastAsia="仿宋" w:cs="仿宋"/>
          <w:color w:val="auto"/>
          <w:sz w:val="24"/>
          <w:szCs w:val="24"/>
          <w:highlight w:val="none"/>
          <w:lang w:bidi="ar-SA"/>
        </w:rPr>
        <w:t>。</w:t>
      </w:r>
    </w:p>
    <w:p>
      <w:pPr>
        <w:widowControl/>
        <w:tabs>
          <w:tab w:val="left" w:pos="900"/>
          <w:tab w:val="left" w:pos="1100"/>
        </w:tabs>
        <w:adjustRightInd/>
        <w:spacing w:line="410" w:lineRule="exact"/>
        <w:ind w:left="10" w:firstLine="499" w:firstLineChars="208"/>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.2.投标保证金提交的金额：</w:t>
      </w:r>
      <w:r>
        <w:rPr>
          <w:rFonts w:hint="eastAsia" w:ascii="仿宋" w:eastAsia="仿宋" w:cs="仿宋"/>
          <w:color w:val="auto"/>
          <w:sz w:val="24"/>
          <w:szCs w:val="24"/>
          <w:highlight w:val="none"/>
          <w:lang w:bidi="ar-SA"/>
        </w:rPr>
        <w:t>人民币</w:t>
      </w:r>
      <w:r>
        <w:rPr>
          <w:rFonts w:hint="eastAsia" w:ascii="仿宋" w:eastAsia="仿宋" w:cs="仿宋"/>
          <w:b/>
          <w:color w:val="auto"/>
          <w:sz w:val="24"/>
          <w:szCs w:val="24"/>
          <w:highlight w:val="none"/>
          <w:u w:val="single"/>
          <w:lang w:val="en-US" w:eastAsia="zh-CN" w:bidi="ar-SA"/>
        </w:rPr>
        <w:t>14000</w:t>
      </w:r>
      <w:r>
        <w:rPr>
          <w:rFonts w:hint="eastAsia" w:ascii="仿宋" w:eastAsia="仿宋" w:cs="仿宋"/>
          <w:color w:val="auto"/>
          <w:sz w:val="24"/>
          <w:szCs w:val="24"/>
          <w:highlight w:val="none"/>
          <w:lang w:bidi="ar-SA"/>
        </w:rPr>
        <w:t>元整。</w:t>
      </w:r>
    </w:p>
    <w:p>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51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.3.投标保证金提交的方式：</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1</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bidi="ar-SA"/>
        </w:rPr>
        <w:t>采用银行转</w:t>
      </w:r>
      <w:r>
        <w:rPr>
          <w:rFonts w:hint="eastAsia" w:ascii="仿宋" w:eastAsia="仿宋" w:cs="仿宋"/>
          <w:color w:val="auto"/>
          <w:sz w:val="24"/>
          <w:szCs w:val="24"/>
          <w:highlight w:val="none"/>
          <w:u w:val="single"/>
          <w:lang w:eastAsia="zh-CN" w:bidi="ar-SA"/>
        </w:rPr>
        <w:t>账</w:t>
      </w:r>
      <w:r>
        <w:rPr>
          <w:rFonts w:hint="eastAsia" w:ascii="仿宋" w:eastAsia="仿宋" w:cs="仿宋"/>
          <w:color w:val="auto"/>
          <w:sz w:val="24"/>
          <w:szCs w:val="24"/>
          <w:highlight w:val="none"/>
          <w:u w:val="single"/>
          <w:lang w:bidi="ar-SA"/>
        </w:rPr>
        <w:t>或电汇形式提交的，必须从法人单位基本</w:t>
      </w:r>
      <w:r>
        <w:rPr>
          <w:rFonts w:hint="eastAsia" w:ascii="仿宋" w:eastAsia="仿宋" w:cs="仿宋"/>
          <w:color w:val="auto"/>
          <w:sz w:val="24"/>
          <w:szCs w:val="24"/>
          <w:highlight w:val="none"/>
          <w:u w:val="single"/>
          <w:lang w:eastAsia="zh-CN" w:bidi="ar-SA"/>
        </w:rPr>
        <w:t>账</w:t>
      </w:r>
      <w:r>
        <w:rPr>
          <w:rFonts w:hint="eastAsia" w:ascii="仿宋" w:eastAsia="仿宋" w:cs="仿宋"/>
          <w:color w:val="auto"/>
          <w:sz w:val="24"/>
          <w:szCs w:val="24"/>
          <w:highlight w:val="none"/>
          <w:u w:val="single"/>
          <w:lang w:bidi="ar-SA"/>
        </w:rPr>
        <w:t>户汇出，并注明工程招标编号</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2</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采用电子保函形式，投标人通过随行易交易电子招标投标交易平台购买电子保函，投标人缴纳的保函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保函开立人依法刻制并授权用于投标保函业务的专用章，可以在本单位出具的到账证明上使用（到账证明格式详见投标文件格式）</w:t>
      </w:r>
      <w:r>
        <w:rPr>
          <w:rFonts w:hint="eastAsia" w:ascii="仿宋" w:eastAsia="仿宋" w:cs="仿宋"/>
          <w:color w:val="auto"/>
          <w:sz w:val="24"/>
          <w:szCs w:val="24"/>
          <w:highlight w:val="none"/>
          <w:lang w:bidi="ar-SA"/>
        </w:rPr>
        <w:t>。</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eastAsia="仿宋" w:cs="仿宋"/>
          <w:color w:val="auto"/>
          <w:sz w:val="24"/>
          <w:szCs w:val="24"/>
          <w:highlight w:val="none"/>
          <w:u w:val="none"/>
          <w:lang w:val="en-US" w:eastAsia="zh-CN" w:bidi="ar-SA"/>
        </w:rPr>
      </w:pPr>
      <w:r>
        <w:rPr>
          <w:rFonts w:hint="eastAsia" w:ascii="仿宋" w:eastAsia="仿宋" w:cs="仿宋"/>
          <w:color w:val="auto"/>
          <w:sz w:val="24"/>
          <w:szCs w:val="24"/>
          <w:highlight w:val="none"/>
          <w:u w:val="none"/>
          <w:lang w:val="en-US" w:eastAsia="zh-CN" w:bidi="ar-SA"/>
        </w:rPr>
        <w:t>投标保证金银行账号:</w:t>
      </w:r>
    </w:p>
    <w:p>
      <w:pPr>
        <w:pStyle w:val="2"/>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u w:val="none"/>
          <w:lang w:val="en-US" w:eastAsia="zh-CN" w:bidi="ar-SA"/>
        </w:rPr>
        <w:t>开户银行：</w:t>
      </w:r>
      <w:r>
        <w:rPr>
          <w:rFonts w:hint="eastAsia" w:ascii="仿宋" w:eastAsia="仿宋" w:cs="仿宋"/>
          <w:color w:val="auto"/>
          <w:sz w:val="24"/>
          <w:szCs w:val="24"/>
          <w:highlight w:val="none"/>
          <w:u w:val="single"/>
          <w:lang w:val="en-US" w:eastAsia="zh-CN" w:bidi="ar-SA"/>
        </w:rPr>
        <w:t> 招商银行股份有限公司福州分行营业部；</w:t>
      </w:r>
    </w:p>
    <w:p>
      <w:pPr>
        <w:pStyle w:val="2"/>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u w:val="none"/>
          <w:lang w:val="en-US" w:eastAsia="zh-CN" w:bidi="ar-SA"/>
        </w:rPr>
        <w:t>账户名称：</w:t>
      </w:r>
      <w:r>
        <w:rPr>
          <w:rFonts w:hint="eastAsia" w:ascii="仿宋" w:eastAsia="仿宋" w:cs="仿宋"/>
          <w:color w:val="auto"/>
          <w:sz w:val="24"/>
          <w:szCs w:val="24"/>
          <w:highlight w:val="none"/>
          <w:u w:val="single"/>
          <w:lang w:val="en-US" w:eastAsia="zh-CN" w:bidi="ar-SA"/>
        </w:rPr>
        <w:t> 福建随行软件有限公司；</w:t>
      </w:r>
    </w:p>
    <w:p>
      <w:pPr>
        <w:pStyle w:val="2"/>
        <w:rPr>
          <w:rFonts w:hint="eastAsia"/>
          <w:color w:val="auto"/>
          <w:highlight w:val="none"/>
        </w:rPr>
      </w:pPr>
      <w:r>
        <w:rPr>
          <w:rFonts w:hint="eastAsia" w:ascii="仿宋" w:eastAsia="仿宋" w:cs="仿宋"/>
          <w:color w:val="auto"/>
          <w:sz w:val="24"/>
          <w:szCs w:val="24"/>
          <w:highlight w:val="none"/>
          <w:u w:val="none"/>
          <w:lang w:val="en-US" w:eastAsia="zh-CN" w:bidi="ar-SA"/>
        </w:rPr>
        <w:t>账    号：</w:t>
      </w:r>
      <w:r>
        <w:rPr>
          <w:rFonts w:hint="eastAsia" w:ascii="仿宋" w:eastAsia="仿宋" w:cs="仿宋"/>
          <w:color w:val="auto"/>
          <w:sz w:val="24"/>
          <w:szCs w:val="24"/>
          <w:highlight w:val="none"/>
          <w:u w:val="single"/>
          <w:lang w:val="en-US" w:eastAsia="zh-CN" w:bidi="ar-SA"/>
        </w:rPr>
        <w:t> 在线获取保证金子账号；</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投标文件的递交</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.1.投标文件递交的截止时间（开标时间）：</w:t>
      </w:r>
      <w:r>
        <w:rPr>
          <w:rFonts w:hint="eastAsia" w:ascii="仿宋" w:eastAsia="仿宋" w:cs="仿宋"/>
          <w:color w:val="auto"/>
          <w:sz w:val="24"/>
          <w:szCs w:val="24"/>
          <w:highlight w:val="none"/>
          <w:u w:val="single"/>
          <w:lang w:eastAsia="zh-CN" w:bidi="ar-SA"/>
        </w:rPr>
        <w:t>202</w:t>
      </w:r>
      <w:r>
        <w:rPr>
          <w:rFonts w:hint="eastAsia" w:ascii="仿宋" w:eastAsia="仿宋" w:cs="仿宋"/>
          <w:color w:val="auto"/>
          <w:sz w:val="24"/>
          <w:szCs w:val="24"/>
          <w:highlight w:val="none"/>
          <w:u w:val="single"/>
          <w:lang w:val="en-US" w:eastAsia="zh-CN" w:bidi="ar-SA"/>
        </w:rPr>
        <w:t>4</w:t>
      </w:r>
      <w:r>
        <w:rPr>
          <w:rFonts w:hint="eastAsia" w:ascii="仿宋" w:eastAsia="仿宋" w:cs="仿宋"/>
          <w:color w:val="auto"/>
          <w:sz w:val="24"/>
          <w:szCs w:val="24"/>
          <w:highlight w:val="none"/>
          <w:u w:val="none"/>
          <w:lang w:eastAsia="zh-CN" w:bidi="ar-SA"/>
        </w:rPr>
        <w:t>年</w:t>
      </w:r>
      <w:r>
        <w:rPr>
          <w:rFonts w:hint="eastAsia" w:ascii="仿宋" w:eastAsia="仿宋" w:cs="仿宋"/>
          <w:color w:val="auto"/>
          <w:sz w:val="24"/>
          <w:szCs w:val="24"/>
          <w:highlight w:val="none"/>
          <w:u w:val="single"/>
          <w:lang w:val="en-US" w:eastAsia="zh-CN" w:bidi="ar-SA"/>
        </w:rPr>
        <w:t>5</w:t>
      </w:r>
      <w:r>
        <w:rPr>
          <w:rFonts w:hint="eastAsia" w:ascii="仿宋" w:eastAsia="仿宋" w:cs="仿宋"/>
          <w:color w:val="auto"/>
          <w:sz w:val="24"/>
          <w:szCs w:val="24"/>
          <w:highlight w:val="none"/>
          <w:lang w:bidi="ar-SA"/>
        </w:rPr>
        <w:t>月</w:t>
      </w:r>
      <w:r>
        <w:rPr>
          <w:rFonts w:hint="eastAsia" w:ascii="仿宋" w:eastAsia="仿宋" w:cs="仿宋"/>
          <w:color w:val="auto"/>
          <w:sz w:val="24"/>
          <w:szCs w:val="24"/>
          <w:highlight w:val="none"/>
          <w:u w:val="single"/>
          <w:lang w:val="en-US" w:eastAsia="zh-CN" w:bidi="ar-SA"/>
        </w:rPr>
        <w:t>27</w:t>
      </w:r>
      <w:r>
        <w:rPr>
          <w:rFonts w:hint="eastAsia" w:ascii="仿宋" w:eastAsia="仿宋" w:cs="仿宋"/>
          <w:color w:val="auto"/>
          <w:sz w:val="24"/>
          <w:szCs w:val="24"/>
          <w:highlight w:val="none"/>
          <w:lang w:bidi="ar-SA"/>
        </w:rPr>
        <w:t>日</w:t>
      </w:r>
      <w:r>
        <w:rPr>
          <w:rFonts w:hint="eastAsia" w:ascii="仿宋" w:eastAsia="仿宋" w:cs="仿宋"/>
          <w:color w:val="auto"/>
          <w:sz w:val="24"/>
          <w:szCs w:val="24"/>
          <w:highlight w:val="none"/>
          <w:u w:val="single"/>
          <w:lang w:val="en-US" w:eastAsia="zh-CN" w:bidi="ar-SA"/>
        </w:rPr>
        <w:t>09</w:t>
      </w:r>
      <w:r>
        <w:rPr>
          <w:rFonts w:hint="eastAsia" w:ascii="仿宋" w:eastAsia="仿宋" w:cs="仿宋"/>
          <w:color w:val="auto"/>
          <w:sz w:val="24"/>
          <w:szCs w:val="24"/>
          <w:highlight w:val="none"/>
          <w:lang w:bidi="ar-SA"/>
        </w:rPr>
        <w:t>时</w:t>
      </w:r>
      <w:r>
        <w:rPr>
          <w:rFonts w:hint="eastAsia" w:ascii="仿宋" w:eastAsia="仿宋" w:cs="仿宋"/>
          <w:color w:val="auto"/>
          <w:sz w:val="24"/>
          <w:szCs w:val="24"/>
          <w:highlight w:val="none"/>
          <w:u w:val="single"/>
          <w:lang w:val="en-US" w:eastAsia="zh-CN" w:bidi="ar-SA"/>
        </w:rPr>
        <w:t>3</w:t>
      </w:r>
      <w:r>
        <w:rPr>
          <w:rFonts w:hint="eastAsia" w:ascii="仿宋" w:eastAsia="仿宋" w:cs="仿宋"/>
          <w:color w:val="auto"/>
          <w:sz w:val="24"/>
          <w:szCs w:val="24"/>
          <w:highlight w:val="none"/>
          <w:u w:val="single"/>
          <w:lang w:bidi="ar-SA"/>
        </w:rPr>
        <w:t>0</w:t>
      </w:r>
      <w:r>
        <w:rPr>
          <w:rFonts w:hint="eastAsia" w:ascii="仿宋" w:eastAsia="仿宋" w:cs="仿宋"/>
          <w:color w:val="auto"/>
          <w:sz w:val="24"/>
          <w:szCs w:val="24"/>
          <w:highlight w:val="none"/>
          <w:lang w:bidi="ar-SA"/>
        </w:rPr>
        <w:t>分，</w:t>
      </w:r>
      <w:r>
        <w:rPr>
          <w:rFonts w:hint="eastAsia" w:ascii="仿宋" w:eastAsia="仿宋" w:cs="仿宋"/>
          <w:color w:val="auto"/>
          <w:sz w:val="24"/>
          <w:szCs w:val="24"/>
          <w:highlight w:val="none"/>
          <w:lang w:bidi="ar-SA"/>
        </w:rPr>
        <w:t>投标人应在截止时间前通过</w:t>
      </w:r>
      <w:r>
        <w:rPr>
          <w:rFonts w:hint="eastAsia" w:ascii="仿宋" w:eastAsia="仿宋" w:cs="仿宋"/>
          <w:color w:val="auto"/>
          <w:sz w:val="24"/>
          <w:szCs w:val="24"/>
          <w:highlight w:val="none"/>
          <w:u w:val="single"/>
          <w:lang w:bidi="ar-SA"/>
        </w:rPr>
        <w:t>易交易电子招标投标交易平台（https://www.enjoy5191.com）</w:t>
      </w:r>
      <w:r>
        <w:rPr>
          <w:rFonts w:hint="eastAsia" w:ascii="仿宋" w:eastAsia="仿宋" w:cs="仿宋"/>
          <w:color w:val="auto"/>
          <w:sz w:val="24"/>
          <w:szCs w:val="24"/>
          <w:highlight w:val="none"/>
          <w:lang w:bidi="ar-SA"/>
        </w:rPr>
        <w:t>递交电子投标文件。</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.2.逾期递交电子投标文件的，电子招标投标交易平台将予以拒收。</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.4电子投标文件解密：</w:t>
      </w:r>
    </w:p>
    <w:p>
      <w:pPr>
        <w:widowControl/>
        <w:tabs>
          <w:tab w:val="left" w:pos="900"/>
          <w:tab w:val="left" w:pos="1100"/>
        </w:tabs>
        <w:adjustRightInd/>
        <w:spacing w:line="410" w:lineRule="exact"/>
        <w:ind w:firstLine="480" w:firstLineChars="20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投标人应在开始解密时间起</w:t>
      </w:r>
      <w:r>
        <w:rPr>
          <w:rFonts w:hint="eastAsia" w:ascii="仿宋" w:eastAsia="仿宋" w:cs="仿宋"/>
          <w:color w:val="auto"/>
          <w:sz w:val="24"/>
          <w:szCs w:val="24"/>
          <w:highlight w:val="none"/>
          <w:u w:val="single"/>
          <w:lang w:bidi="ar-SA"/>
        </w:rPr>
        <w:t xml:space="preserve"> </w:t>
      </w:r>
      <w:r>
        <w:rPr>
          <w:rFonts w:hint="eastAsia" w:ascii="仿宋" w:eastAsia="仿宋" w:cs="仿宋"/>
          <w:color w:val="auto"/>
          <w:sz w:val="24"/>
          <w:szCs w:val="24"/>
          <w:highlight w:val="none"/>
          <w:u w:val="single"/>
          <w:lang w:val="en-US" w:eastAsia="zh-CN" w:bidi="ar-SA"/>
        </w:rPr>
        <w:t xml:space="preserve">30 </w:t>
      </w:r>
      <w:r>
        <w:rPr>
          <w:rFonts w:hint="eastAsia" w:ascii="仿宋" w:eastAsia="仿宋" w:cs="仿宋"/>
          <w:color w:val="auto"/>
          <w:sz w:val="24"/>
          <w:szCs w:val="24"/>
          <w:highlight w:val="none"/>
          <w:lang w:bidi="ar-SA"/>
        </w:rPr>
        <w:t>分钟内在线进行电子投标文件的解密操作，因投标人原因未在规定时间内解密，其投标视为无效。</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发布公告的媒介</w:t>
      </w:r>
    </w:p>
    <w:p>
      <w:pPr>
        <w:widowControl/>
        <w:tabs>
          <w:tab w:val="left" w:pos="900"/>
          <w:tab w:val="left" w:pos="1100"/>
        </w:tabs>
        <w:adjustRightInd/>
        <w:spacing w:line="41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    本次招标公告同时在</w:t>
      </w:r>
      <w:r>
        <w:rPr>
          <w:rFonts w:hint="eastAsia" w:ascii="仿宋" w:eastAsia="仿宋" w:cs="仿宋"/>
          <w:color w:val="auto"/>
          <w:sz w:val="24"/>
          <w:highlight w:val="none"/>
          <w:u w:val="single"/>
          <w:lang w:bidi="ar-SA"/>
        </w:rPr>
        <w:t>晋江市东石镇人民政府公示栏、晋江市人民政府网（http://www.jinjiang.gov.cn）</w:t>
      </w:r>
      <w:r>
        <w:rPr>
          <w:rFonts w:hint="eastAsia" w:ascii="仿宋" w:eastAsia="仿宋" w:cs="仿宋"/>
          <w:color w:val="auto"/>
          <w:sz w:val="24"/>
          <w:highlight w:val="none"/>
          <w:u w:val="single"/>
          <w:lang w:eastAsia="zh-CN" w:bidi="ar-SA"/>
        </w:rPr>
        <w:t>、</w:t>
      </w:r>
      <w:r>
        <w:rPr>
          <w:rFonts w:hint="eastAsia" w:ascii="仿宋" w:eastAsia="仿宋" w:cs="仿宋"/>
          <w:color w:val="auto"/>
          <w:sz w:val="24"/>
          <w:szCs w:val="22"/>
          <w:highlight w:val="none"/>
          <w:u w:val="single"/>
          <w:lang w:eastAsia="zh-CN" w:bidi="ar-SA"/>
        </w:rPr>
        <w:t>易交易电子招标投标交易平台（https://www.enjoy5191.com/）</w:t>
      </w:r>
      <w:r>
        <w:rPr>
          <w:rFonts w:hint="eastAsia" w:ascii="仿宋" w:eastAsia="仿宋" w:cs="仿宋"/>
          <w:color w:val="auto"/>
          <w:sz w:val="24"/>
          <w:highlight w:val="none"/>
          <w:lang w:bidi="ar-SA"/>
        </w:rPr>
        <w:t>上发布。</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联系方式</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招标人：</w:t>
      </w:r>
      <w:r>
        <w:rPr>
          <w:rFonts w:hint="eastAsia" w:ascii="仿宋" w:eastAsia="仿宋" w:cs="仿宋"/>
          <w:color w:val="auto"/>
          <w:sz w:val="24"/>
          <w:szCs w:val="24"/>
          <w:highlight w:val="none"/>
          <w:u w:val="single"/>
          <w:lang w:eastAsia="zh-CN" w:bidi="ar-SA"/>
        </w:rPr>
        <w:t xml:space="preserve"> 晋江市东石镇人民政府</w:t>
      </w:r>
      <w:r>
        <w:rPr>
          <w:rFonts w:hint="eastAsia" w:ascii="仿宋" w:eastAsia="仿宋" w:cs="仿宋"/>
          <w:color w:val="auto"/>
          <w:sz w:val="24"/>
          <w:szCs w:val="24"/>
          <w:highlight w:val="none"/>
          <w:lang w:eastAsia="zh-CN" w:bidi="ar-SA"/>
        </w:rPr>
        <w:t>（盖章）</w:t>
      </w:r>
      <w:r>
        <w:rPr>
          <w:rFonts w:hint="eastAsia" w:ascii="仿宋" w:eastAsia="仿宋" w:cs="仿宋"/>
          <w:color w:val="auto"/>
          <w:sz w:val="24"/>
          <w:szCs w:val="24"/>
          <w:highlight w:val="none"/>
          <w:u w:val="none"/>
          <w:lang w:bidi="ar-SA"/>
        </w:rPr>
        <w:t xml:space="preserve"> </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地  址：</w:t>
      </w:r>
      <w:r>
        <w:rPr>
          <w:rFonts w:hint="eastAsia" w:ascii="仿宋" w:eastAsia="仿宋" w:cs="仿宋"/>
          <w:color w:val="auto"/>
          <w:sz w:val="24"/>
          <w:szCs w:val="24"/>
          <w:highlight w:val="none"/>
          <w:u w:val="single"/>
          <w:lang w:eastAsia="zh-CN" w:bidi="ar-SA"/>
        </w:rPr>
        <w:t>晋江市东石镇</w:t>
      </w:r>
      <w:r>
        <w:rPr>
          <w:rFonts w:hint="eastAsia" w:ascii="仿宋" w:eastAsia="仿宋" w:cs="仿宋"/>
          <w:color w:val="auto"/>
          <w:sz w:val="24"/>
          <w:szCs w:val="24"/>
          <w:highlight w:val="none"/>
          <w:u w:val="none"/>
          <w:lang w:bidi="ar-SA"/>
        </w:rPr>
        <w:t>，邮编：</w:t>
      </w:r>
      <w:r>
        <w:rPr>
          <w:rFonts w:hint="eastAsia" w:ascii="仿宋" w:eastAsia="仿宋" w:cs="仿宋"/>
          <w:color w:val="auto"/>
          <w:sz w:val="24"/>
          <w:szCs w:val="24"/>
          <w:highlight w:val="none"/>
          <w:u w:val="single"/>
          <w:lang w:eastAsia="zh-CN" w:bidi="ar-SA"/>
        </w:rPr>
        <w:t>36220</w:t>
      </w:r>
      <w:r>
        <w:rPr>
          <w:rFonts w:hint="eastAsia" w:ascii="仿宋" w:eastAsia="仿宋" w:cs="仿宋"/>
          <w:color w:val="auto"/>
          <w:sz w:val="24"/>
          <w:szCs w:val="24"/>
          <w:highlight w:val="none"/>
          <w:u w:val="single"/>
          <w:lang w:val="en-US" w:eastAsia="zh-CN" w:bidi="ar-SA"/>
        </w:rPr>
        <w:t>0</w:t>
      </w:r>
    </w:p>
    <w:p>
      <w:pPr>
        <w:pStyle w:val="5"/>
        <w:keepNext w:val="0"/>
        <w:keepLines w:val="0"/>
        <w:pageBreakBefore w:val="0"/>
        <w:widowControl w:val="0"/>
        <w:kinsoku/>
        <w:wordWrap/>
        <w:overflowPunct/>
        <w:topLinePunct w:val="0"/>
        <w:autoSpaceDE/>
        <w:autoSpaceDN/>
        <w:adjustRightInd w:val="0"/>
        <w:snapToGrid w:val="0"/>
        <w:spacing w:line="400" w:lineRule="exact"/>
        <w:ind w:left="0" w:firstLine="480" w:firstLineChars="200"/>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电  话：</w:t>
      </w:r>
      <w:r>
        <w:rPr>
          <w:rFonts w:hint="eastAsia" w:ascii="仿宋" w:eastAsia="仿宋" w:cs="仿宋"/>
          <w:color w:val="auto"/>
          <w:sz w:val="24"/>
          <w:szCs w:val="24"/>
          <w:highlight w:val="none"/>
          <w:u w:val="single"/>
          <w:lang w:val="en-US" w:eastAsia="zh-CN" w:bidi="ar-SA"/>
        </w:rPr>
        <w:t xml:space="preserve"> 胡工  </w:t>
      </w:r>
      <w:r>
        <w:rPr>
          <w:rFonts w:hint="eastAsia" w:ascii="仿宋" w:eastAsia="仿宋" w:cs="仿宋"/>
          <w:color w:val="auto"/>
          <w:sz w:val="24"/>
          <w:szCs w:val="24"/>
          <w:highlight w:val="none"/>
          <w:u w:val="none" w:color="auto"/>
          <w:lang w:val="en-US" w:eastAsia="zh-CN" w:bidi="ar-SA"/>
        </w:rPr>
        <w:t xml:space="preserve">        </w:t>
      </w:r>
      <w:r>
        <w:rPr>
          <w:rFonts w:hint="eastAsia" w:ascii="仿宋" w:eastAsia="仿宋" w:cs="仿宋"/>
          <w:color w:val="auto"/>
          <w:sz w:val="24"/>
          <w:szCs w:val="24"/>
          <w:highlight w:val="none"/>
          <w:u w:val="none"/>
          <w:lang w:bidi="ar-SA"/>
        </w:rPr>
        <w:t>联系人：</w:t>
      </w:r>
      <w:r>
        <w:rPr>
          <w:rFonts w:hint="eastAsia" w:ascii="仿宋" w:eastAsia="仿宋" w:cs="仿宋"/>
          <w:color w:val="auto"/>
          <w:sz w:val="24"/>
          <w:szCs w:val="24"/>
          <w:highlight w:val="none"/>
          <w:u w:val="single"/>
          <w:lang w:val="en-US" w:eastAsia="zh-CN" w:bidi="ar-SA"/>
        </w:rPr>
        <w:t xml:space="preserve"> 0595-85599514 </w:t>
      </w:r>
      <w:r>
        <w:rPr>
          <w:rFonts w:hint="eastAsia" w:ascii="仿宋" w:eastAsia="仿宋" w:cs="仿宋"/>
          <w:color w:val="auto"/>
          <w:sz w:val="24"/>
          <w:szCs w:val="24"/>
          <w:highlight w:val="none"/>
          <w:u w:val="none"/>
          <w:lang w:bidi="ar-SA"/>
        </w:rPr>
        <w:t>；</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lang w:bidi="ar-SA"/>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招标代理机构：</w:t>
      </w:r>
      <w:r>
        <w:rPr>
          <w:rFonts w:hint="eastAsia" w:ascii="仿宋" w:eastAsia="仿宋" w:cs="仿宋"/>
          <w:color w:val="auto"/>
          <w:sz w:val="24"/>
          <w:highlight w:val="none"/>
          <w:u w:val="single"/>
          <w:lang w:eastAsia="zh-CN" w:bidi="ar-SA"/>
        </w:rPr>
        <w:t>福建中恒达建设项目管理有限公司</w:t>
      </w:r>
      <w:r>
        <w:rPr>
          <w:rFonts w:hint="eastAsia" w:ascii="仿宋" w:eastAsia="仿宋" w:cs="仿宋"/>
          <w:color w:val="auto"/>
          <w:sz w:val="24"/>
          <w:szCs w:val="24"/>
          <w:highlight w:val="none"/>
          <w:lang w:eastAsia="zh-CN" w:bidi="ar-SA"/>
        </w:rPr>
        <w:t>（盖章）</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single"/>
          <w:lang w:eastAsia="zh-CN" w:bidi="ar-SA"/>
        </w:rPr>
      </w:pPr>
      <w:r>
        <w:rPr>
          <w:rFonts w:hint="eastAsia" w:ascii="仿宋" w:eastAsia="仿宋" w:cs="仿宋"/>
          <w:color w:val="auto"/>
          <w:sz w:val="24"/>
          <w:szCs w:val="24"/>
          <w:highlight w:val="none"/>
          <w:lang w:bidi="ar-SA"/>
        </w:rPr>
        <w:t>地址：</w:t>
      </w:r>
      <w:r>
        <w:rPr>
          <w:rFonts w:hint="eastAsia" w:ascii="仿宋" w:eastAsia="仿宋" w:cs="仿宋"/>
          <w:color w:val="auto"/>
          <w:sz w:val="24"/>
          <w:szCs w:val="24"/>
          <w:highlight w:val="none"/>
          <w:u w:val="single"/>
          <w:lang w:eastAsia="zh-CN" w:bidi="ar-SA"/>
        </w:rPr>
        <w:t>泉州市丰泽区华大街道宇源商务中心1幢521号</w:t>
      </w:r>
    </w:p>
    <w:p>
      <w:pPr>
        <w:pStyle w:val="5"/>
        <w:keepNext w:val="0"/>
        <w:keepLines w:val="0"/>
        <w:pageBreakBefore w:val="0"/>
        <w:widowControl w:val="0"/>
        <w:kinsoku/>
        <w:wordWrap/>
        <w:overflowPunct/>
        <w:topLinePunct w:val="0"/>
        <w:autoSpaceDE/>
        <w:autoSpaceDN/>
        <w:adjustRightInd w:val="0"/>
        <w:snapToGrid w:val="0"/>
        <w:spacing w:line="400" w:lineRule="exact"/>
        <w:ind w:left="0" w:firstLine="480" w:firstLineChars="200"/>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lang w:bidi="ar-SA"/>
        </w:rPr>
        <w:t>邮编：</w:t>
      </w:r>
      <w:r>
        <w:rPr>
          <w:rFonts w:hint="eastAsia" w:ascii="仿宋" w:eastAsia="仿宋" w:cs="仿宋"/>
          <w:color w:val="auto"/>
          <w:sz w:val="24"/>
          <w:szCs w:val="24"/>
          <w:highlight w:val="none"/>
          <w:u w:val="single"/>
          <w:lang w:bidi="ar-SA"/>
        </w:rPr>
        <w:t>362000</w:t>
      </w:r>
      <w:r>
        <w:rPr>
          <w:rFonts w:hint="eastAsia" w:ascii="仿宋" w:eastAsia="仿宋" w:cs="仿宋"/>
          <w:color w:val="auto"/>
          <w:sz w:val="24"/>
          <w:szCs w:val="24"/>
          <w:highlight w:val="none"/>
          <w:lang w:bidi="ar-SA"/>
        </w:rPr>
        <w:t xml:space="preserve">           电话：</w:t>
      </w:r>
      <w:r>
        <w:rPr>
          <w:rFonts w:hint="eastAsia" w:ascii="仿宋" w:eastAsia="仿宋" w:cs="仿宋"/>
          <w:color w:val="auto"/>
          <w:sz w:val="24"/>
          <w:szCs w:val="24"/>
          <w:highlight w:val="none"/>
          <w:u w:val="single"/>
          <w:lang w:val="en-US" w:eastAsia="zh-CN" w:bidi="ar-SA"/>
        </w:rPr>
        <w:t>13799525950</w:t>
      </w:r>
      <w:r>
        <w:rPr>
          <w:rFonts w:hint="eastAsia" w:ascii="仿宋" w:eastAsia="仿宋" w:cs="仿宋"/>
          <w:color w:val="auto"/>
          <w:sz w:val="24"/>
          <w:szCs w:val="24"/>
          <w:highlight w:val="none"/>
          <w:lang w:bidi="ar-SA"/>
        </w:rPr>
        <w:t xml:space="preserve">       联系人：</w:t>
      </w:r>
      <w:r>
        <w:rPr>
          <w:rFonts w:hint="eastAsia" w:ascii="仿宋" w:eastAsia="仿宋" w:cs="仿宋"/>
          <w:color w:val="auto"/>
          <w:sz w:val="24"/>
          <w:szCs w:val="24"/>
          <w:highlight w:val="none"/>
          <w:u w:val="single"/>
          <w:lang w:eastAsia="zh-CN" w:bidi="ar-SA"/>
        </w:rPr>
        <w:t>小</w:t>
      </w:r>
      <w:r>
        <w:rPr>
          <w:rFonts w:hint="eastAsia" w:ascii="仿宋" w:eastAsia="仿宋" w:cs="仿宋"/>
          <w:color w:val="auto"/>
          <w:sz w:val="24"/>
          <w:szCs w:val="24"/>
          <w:highlight w:val="none"/>
          <w:u w:val="single"/>
          <w:lang w:val="en-US" w:eastAsia="zh-CN" w:bidi="ar-SA"/>
        </w:rPr>
        <w:t>肖</w:t>
      </w:r>
    </w:p>
    <w:p>
      <w:pPr>
        <w:pStyle w:val="5"/>
        <w:adjustRightInd w:val="0"/>
        <w:snapToGrid w:val="0"/>
        <w:spacing w:line="410" w:lineRule="exact"/>
        <w:ind w:firstLine="480" w:firstLineChars="200"/>
        <w:rPr>
          <w:rFonts w:hint="eastAsia" w:ascii="仿宋" w:eastAsia="仿宋" w:cs="仿宋"/>
          <w:color w:val="auto"/>
          <w:sz w:val="24"/>
          <w:highlight w:val="none"/>
          <w:u w:val="single"/>
          <w:lang w:eastAsia="zh-CN" w:bidi="ar-SA"/>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公共资源电子交易平台名称：</w:t>
      </w:r>
      <w:r>
        <w:rPr>
          <w:rFonts w:hint="eastAsia" w:ascii="仿宋" w:eastAsia="仿宋" w:cs="仿宋"/>
          <w:color w:val="auto"/>
          <w:sz w:val="24"/>
          <w:szCs w:val="24"/>
          <w:highlight w:val="none"/>
          <w:u w:val="single"/>
          <w:lang w:bidi="ar-SA"/>
        </w:rPr>
        <w:t>易交易电子招标投标交易平台</w:t>
      </w:r>
    </w:p>
    <w:p>
      <w:pPr>
        <w:keepNext w:val="0"/>
        <w:keepLines w:val="0"/>
        <w:pageBreakBefore w:val="0"/>
        <w:widowControl w:val="0"/>
        <w:kinsoku/>
        <w:wordWrap/>
        <w:overflowPunct/>
        <w:topLinePunct w:val="0"/>
        <w:autoSpaceDE/>
        <w:autoSpaceDN/>
        <w:adjustRightInd w:val="0"/>
        <w:snapToGrid/>
        <w:spacing w:line="44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网址：</w:t>
      </w:r>
      <w:r>
        <w:rPr>
          <w:rStyle w:val="9"/>
          <w:rFonts w:hint="eastAsia" w:ascii="仿宋" w:eastAsia="仿宋" w:cs="仿宋"/>
          <w:color w:val="auto"/>
          <w:sz w:val="24"/>
          <w:szCs w:val="24"/>
          <w:highlight w:val="none"/>
          <w:lang w:bidi="ar-SA"/>
        </w:rPr>
        <w:fldChar w:fldCharType="begin"/>
      </w:r>
      <w:r>
        <w:rPr>
          <w:rStyle w:val="9"/>
          <w:rFonts w:hint="eastAsia" w:ascii="仿宋" w:eastAsia="仿宋" w:cs="仿宋"/>
          <w:color w:val="auto"/>
          <w:sz w:val="24"/>
          <w:szCs w:val="24"/>
          <w:highlight w:val="none"/>
          <w:lang w:bidi="ar-SA"/>
        </w:rPr>
        <w:instrText xml:space="preserve">HYPERLINK "https://www.enjoy5191.com"</w:instrText>
      </w:r>
      <w:r>
        <w:rPr>
          <w:rStyle w:val="9"/>
          <w:rFonts w:hint="eastAsia" w:ascii="仿宋" w:eastAsia="仿宋" w:cs="仿宋"/>
          <w:color w:val="auto"/>
          <w:sz w:val="24"/>
          <w:szCs w:val="24"/>
          <w:highlight w:val="none"/>
          <w:lang w:bidi="ar-SA"/>
        </w:rPr>
        <w:fldChar w:fldCharType="separate"/>
      </w:r>
      <w:r>
        <w:rPr>
          <w:rStyle w:val="9"/>
          <w:rFonts w:hint="eastAsia" w:ascii="仿宋" w:eastAsia="仿宋" w:cs="仿宋"/>
          <w:color w:val="auto"/>
          <w:sz w:val="24"/>
          <w:szCs w:val="24"/>
          <w:highlight w:val="none"/>
          <w:lang w:bidi="ar-SA"/>
        </w:rPr>
        <w:t>https://</w:t>
      </w:r>
      <w:r>
        <w:rPr>
          <w:rStyle w:val="9"/>
          <w:rFonts w:hint="eastAsia" w:ascii="仿宋" w:eastAsia="仿宋" w:cs="仿宋"/>
          <w:color w:val="auto"/>
          <w:spacing w:val="0"/>
          <w:sz w:val="24"/>
          <w:szCs w:val="24"/>
          <w:highlight w:val="none"/>
          <w:shd w:val="clear" w:color="auto" w:fill="FFFFFF"/>
          <w:vertAlign w:val="baseline"/>
          <w:lang w:bidi="ar-SA"/>
        </w:rPr>
        <w:t>www.enjoy5191.com</w:t>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end"/>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begin"/>
      </w:r>
      <w:r>
        <w:rPr>
          <w:rStyle w:val="9"/>
          <w:rFonts w:hint="eastAsia" w:ascii="仿宋" w:eastAsia="仿宋" w:cs="仿宋"/>
          <w:color w:val="auto"/>
          <w:spacing w:val="0"/>
          <w:sz w:val="24"/>
          <w:szCs w:val="24"/>
          <w:highlight w:val="none"/>
          <w:u w:val="single"/>
          <w:shd w:val="clear" w:color="auto" w:fill="FFFFFF"/>
          <w:vertAlign w:val="baseline"/>
          <w:lang w:bidi="ar-SA"/>
        </w:rPr>
        <w:instrText xml:space="preserve">HYPERLINK "http://www.enjoy5191.com/"</w:instrText>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separate"/>
      </w:r>
      <w:r>
        <w:rPr>
          <w:rStyle w:val="9"/>
          <w:rFonts w:hint="eastAsia" w:ascii="仿宋" w:eastAsia="仿宋" w:cs="仿宋"/>
          <w:color w:val="auto"/>
          <w:spacing w:val="0"/>
          <w:sz w:val="24"/>
          <w:szCs w:val="24"/>
          <w:highlight w:val="none"/>
          <w:u w:val="single"/>
          <w:shd w:val="clear" w:color="auto" w:fill="FFFFFF"/>
          <w:vertAlign w:val="baseline"/>
          <w:lang w:bidi="ar-SA"/>
        </w:rPr>
        <w:t>/</w:t>
      </w:r>
      <w:r>
        <w:rPr>
          <w:rFonts w:hint="eastAsia" w:ascii="仿宋" w:eastAsia="仿宋" w:cs="仿宋"/>
          <w:color w:val="auto"/>
          <w:spacing w:val="0"/>
          <w:sz w:val="24"/>
          <w:szCs w:val="24"/>
          <w:highlight w:val="none"/>
          <w:u w:val="single"/>
          <w:shd w:val="clear" w:color="auto" w:fill="FFFFFF"/>
          <w:vertAlign w:val="baseline"/>
          <w:lang w:bidi="ar-SA"/>
        </w:rPr>
        <w:fldChar w:fldCharType="end"/>
      </w:r>
      <w:r>
        <w:rPr>
          <w:rFonts w:hint="eastAsia" w:ascii="仿宋" w:eastAsia="仿宋" w:cs="仿宋"/>
          <w:color w:val="auto"/>
          <w:spacing w:val="0"/>
          <w:sz w:val="24"/>
          <w:szCs w:val="24"/>
          <w:highlight w:val="none"/>
          <w:u w:val="single"/>
          <w:shd w:val="clear" w:color="auto" w:fill="FFFFFF"/>
          <w:vertAlign w:val="baseline"/>
          <w:lang w:bidi="ar-SA"/>
        </w:rPr>
        <w:t xml:space="preserve">   </w:t>
      </w:r>
      <w:r>
        <w:rPr>
          <w:rFonts w:hint="eastAsia" w:ascii="仿宋" w:eastAsia="仿宋" w:cs="仿宋"/>
          <w:color w:val="auto"/>
          <w:sz w:val="24"/>
          <w:szCs w:val="24"/>
          <w:highlight w:val="none"/>
          <w:lang w:bidi="ar-SA"/>
        </w:rPr>
        <w:t>联系电话：</w:t>
      </w:r>
      <w:r>
        <w:rPr>
          <w:rFonts w:hint="eastAsia" w:ascii="仿宋" w:eastAsia="仿宋" w:cs="仿宋"/>
          <w:color w:val="auto"/>
          <w:sz w:val="24"/>
          <w:szCs w:val="24"/>
          <w:highlight w:val="none"/>
          <w:u w:val="single"/>
          <w:lang w:bidi="ar-SA"/>
        </w:rPr>
        <w:t>4008705191</w:t>
      </w:r>
    </w:p>
    <w:p>
      <w:pPr>
        <w:pStyle w:val="5"/>
        <w:adjustRightInd w:val="0"/>
        <w:snapToGrid w:val="0"/>
        <w:spacing w:line="410" w:lineRule="exact"/>
        <w:ind w:firstLine="480" w:firstLineChars="200"/>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地址：</w:t>
      </w:r>
      <w:r>
        <w:rPr>
          <w:rFonts w:hint="eastAsia" w:ascii="仿宋" w:eastAsia="仿宋" w:cs="仿宋"/>
          <w:color w:val="auto"/>
          <w:sz w:val="24"/>
          <w:szCs w:val="24"/>
          <w:highlight w:val="none"/>
          <w:u w:val="single"/>
          <w:lang w:bidi="ar-SA"/>
        </w:rPr>
        <w:t>福建省泉州市丰泽区华大街道体育街西辅路801号7楼随行易交易（泉州）公共资源交易平台</w:t>
      </w:r>
    </w:p>
    <w:p>
      <w:pPr>
        <w:pStyle w:val="6"/>
        <w:adjustRightInd w:val="0"/>
        <w:snapToGrid w:val="0"/>
        <w:rPr>
          <w:color w:val="auto"/>
          <w:highlight w:val="none"/>
        </w:rPr>
      </w:pPr>
    </w:p>
    <w:p>
      <w:pPr>
        <w:pStyle w:val="6"/>
        <w:adjustRightInd w:val="0"/>
        <w:snapToGrid w:val="0"/>
        <w:jc w:val="both"/>
        <w:rPr>
          <w:rFonts w:hint="eastAsia" w:ascii="仿宋" w:eastAsia="仿宋" w:cs="仿宋"/>
          <w:color w:val="auto"/>
          <w:sz w:val="24"/>
          <w:szCs w:val="24"/>
          <w:highlight w:val="none"/>
          <w:lang w:bidi="ar-SA"/>
        </w:rPr>
      </w:pPr>
      <w:r>
        <w:rPr>
          <w:color w:val="auto"/>
          <w:highlight w:val="none"/>
        </w:rPr>
        <w:t xml:space="preserve">     </w:t>
      </w:r>
      <w:r>
        <w:rPr>
          <w:rFonts w:hint="eastAsia" w:ascii="仿宋" w:eastAsia="仿宋" w:cs="仿宋"/>
          <w:color w:val="auto"/>
          <w:sz w:val="24"/>
          <w:szCs w:val="24"/>
          <w:highlight w:val="none"/>
          <w:lang w:bidi="ar-SA"/>
        </w:rPr>
        <w:t>招投标监督机构名称：</w:t>
      </w:r>
      <w:r>
        <w:rPr>
          <w:rFonts w:hint="eastAsia" w:ascii="仿宋" w:eastAsia="仿宋" w:cs="仿宋"/>
          <w:color w:val="auto"/>
          <w:sz w:val="24"/>
          <w:szCs w:val="24"/>
          <w:highlight w:val="none"/>
          <w:u w:val="single"/>
          <w:lang w:bidi="ar-SA"/>
        </w:rPr>
        <w:t>东石镇招投标监督小组</w:t>
      </w:r>
    </w:p>
    <w:p>
      <w:pPr>
        <w:pStyle w:val="6"/>
        <w:adjustRightInd w:val="0"/>
        <w:snapToGrid w:val="0"/>
        <w:jc w:val="both"/>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 xml:space="preserve">    地    址：</w:t>
      </w:r>
      <w:r>
        <w:rPr>
          <w:rFonts w:hint="eastAsia" w:ascii="仿宋" w:eastAsia="仿宋" w:cs="仿宋"/>
          <w:color w:val="auto"/>
          <w:sz w:val="24"/>
          <w:szCs w:val="24"/>
          <w:highlight w:val="none"/>
          <w:u w:val="single" w:color="auto"/>
          <w:lang w:bidi="ar-SA"/>
        </w:rPr>
        <w:t xml:space="preserve">  东石镇石东路80号                </w:t>
      </w:r>
    </w:p>
    <w:p>
      <w:pPr>
        <w:pStyle w:val="6"/>
        <w:adjustRightInd w:val="0"/>
        <w:snapToGrid w:val="0"/>
        <w:ind w:firstLine="480" w:firstLineChars="200"/>
        <w:jc w:val="both"/>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u w:val="none"/>
          <w:lang w:bidi="ar-SA"/>
        </w:rPr>
        <w:t>电    话：</w:t>
      </w:r>
      <w:r>
        <w:rPr>
          <w:rFonts w:hint="eastAsia" w:ascii="仿宋" w:eastAsia="仿宋" w:cs="仿宋"/>
          <w:color w:val="auto"/>
          <w:sz w:val="24"/>
          <w:szCs w:val="24"/>
          <w:highlight w:val="none"/>
          <w:u w:val="single"/>
          <w:lang w:val="en-US" w:eastAsia="zh-CN" w:bidi="ar-SA"/>
        </w:rPr>
        <w:t xml:space="preserve"> 0595-85581776  </w:t>
      </w:r>
      <w:r>
        <w:rPr>
          <w:rFonts w:hint="eastAsia" w:ascii="仿宋" w:eastAsia="仿宋" w:cs="仿宋"/>
          <w:color w:val="auto"/>
          <w:sz w:val="24"/>
          <w:szCs w:val="24"/>
          <w:highlight w:val="none"/>
          <w:u w:val="none" w:color="auto"/>
          <w:lang w:val="en-US" w:eastAsia="zh-CN" w:bidi="ar-SA"/>
        </w:rPr>
        <w:t xml:space="preserve"> </w:t>
      </w:r>
    </w:p>
    <w:p>
      <w:pPr>
        <w:pStyle w:val="6"/>
        <w:adjustRightInd w:val="0"/>
        <w:snapToGrid w:val="0"/>
        <w:ind w:firstLine="480" w:firstLineChars="200"/>
        <w:jc w:val="both"/>
        <w:rPr>
          <w:rFonts w:hint="eastAsia" w:ascii="仿宋" w:eastAsia="仿宋" w:cs="仿宋"/>
          <w:color w:val="auto"/>
          <w:sz w:val="24"/>
          <w:szCs w:val="24"/>
          <w:highlight w:val="none"/>
          <w:lang w:bidi="ar-SA"/>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9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6878C48"/>
    <w:multiLevelType w:val="multilevel"/>
    <w:tmpl w:val="06878C48"/>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ZWY5NTNhZmNkMzgxY2JlYzlmYmZkMzdjMjk1MzcifQ=="/>
  </w:docVars>
  <w:rsids>
    <w:rsidRoot w:val="44A759A1"/>
    <w:rsid w:val="05105C24"/>
    <w:rsid w:val="0D35493D"/>
    <w:rsid w:val="0DA63504"/>
    <w:rsid w:val="11F96CE6"/>
    <w:rsid w:val="178A3AD7"/>
    <w:rsid w:val="1DF63C75"/>
    <w:rsid w:val="44A759A1"/>
    <w:rsid w:val="485633DE"/>
    <w:rsid w:val="504B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pacing w:line="360" w:lineRule="atLeast"/>
      <w:jc w:val="both"/>
      <w:textAlignment w:val="baseline"/>
    </w:pPr>
    <w:rPr>
      <w:rFonts w:ascii="Times New Roman" w:hAnsi="Times New Roman" w:eastAsia="宋体" w:cs="Times New Roman"/>
      <w:sz w:val="20"/>
      <w:szCs w:val="20"/>
      <w:lang w:val="en-US" w:eastAsia="zh-CN" w:bidi="ar-SA"/>
    </w:rPr>
  </w:style>
  <w:style w:type="paragraph" w:styleId="4">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line="360" w:lineRule="auto"/>
      <w:ind w:firstLine="200" w:firstLineChars="200"/>
    </w:pPr>
    <w:rPr>
      <w:rFonts w:cs="宋体"/>
      <w:szCs w:val="28"/>
      <w:lang w:bidi="ar-SA"/>
    </w:r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2024-05-13T09:24:00Z</dcterms:created>
  <dc:creator>A见福便利店（13509325654）</dc:creator>
  <cp:lastModifiedBy>A见福便利店（13509325654）</cp:lastModifiedBy>
  <dcterms:modified xsi:type="dcterms:W3CDTF">2024-05-14T01:15:08Z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8AAAD47668BA4AECB986555EBBC5FF7B_11</vt:lpwstr>
  </property>
</Properties>
</file>