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47D" w14:textId="77777777" w:rsidR="00504975" w:rsidRPr="00504975" w:rsidRDefault="00504975" w:rsidP="00504975">
      <w:pPr>
        <w:keepNext/>
        <w:spacing w:beforeLines="50" w:before="156" w:afterLines="50" w:after="156"/>
        <w:jc w:val="center"/>
        <w:rPr>
          <w:rFonts w:ascii="Calibri Light" w:eastAsia="黑体" w:hAnsi="Calibri Light" w:cs="Times New Roman"/>
          <w:szCs w:val="20"/>
        </w:rPr>
      </w:pPr>
      <w:r w:rsidRPr="00504975">
        <w:rPr>
          <w:rFonts w:ascii="Calibri Light" w:eastAsia="黑体" w:hAnsi="Calibri Light" w:cs="Times New Roman" w:hint="eastAsia"/>
          <w:szCs w:val="20"/>
        </w:rPr>
        <w:t>保护内容表</w:t>
      </w:r>
    </w:p>
    <w:tbl>
      <w:tblPr>
        <w:tblW w:w="85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709"/>
        <w:gridCol w:w="1559"/>
        <w:gridCol w:w="5528"/>
      </w:tblGrid>
      <w:tr w:rsidR="00504975" w:rsidRPr="00504975" w14:paraId="7D756F7A" w14:textId="77777777" w:rsidTr="00260A5E">
        <w:trPr>
          <w:trHeight w:val="400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E6FFE2E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b/>
                <w:szCs w:val="21"/>
              </w:rPr>
              <w:t>大类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9772E6F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b/>
                <w:szCs w:val="21"/>
              </w:rPr>
              <w:t>小类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4C3D3EC0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b/>
                <w:szCs w:val="21"/>
              </w:rPr>
              <w:t>价值解读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49D3133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b/>
                <w:szCs w:val="21"/>
              </w:rPr>
              <w:t>体现要素</w:t>
            </w:r>
          </w:p>
        </w:tc>
      </w:tr>
      <w:tr w:rsidR="00504975" w:rsidRPr="00504975" w14:paraId="57B27E8C" w14:textId="77777777" w:rsidTr="00EC4569">
        <w:trPr>
          <w:trHeight w:val="334"/>
          <w:jc w:val="center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D42A87D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21467EFB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2882262C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23FF284C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0EB9BBF0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066B8EE1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6754F30D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40FD2518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4A84EEB9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68C70359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35D86CDC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  <w:p w14:paraId="4AD5139B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物质文化遗产要素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B5DF96C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传统格局与风貌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0F369574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山水形势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C10484D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青阳山</w:t>
            </w:r>
          </w:p>
        </w:tc>
      </w:tr>
      <w:tr w:rsidR="00504975" w:rsidRPr="00504975" w14:paraId="74FFE220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ADB31F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AC8A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E9102C6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重要公共建筑及空间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C243B32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处：戏台及戏台广场、布政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衙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及前广场、庄氏家庙及前广场、蔡氏家庙及前广场</w:t>
            </w:r>
          </w:p>
        </w:tc>
      </w:tr>
      <w:tr w:rsidR="00504975" w:rsidRPr="00504975" w14:paraId="689A48CD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92D439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E44613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传统街巷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E615006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一类传统街巷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647B93D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处：大井口巷、布政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衙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巷南段、状元街、后塘街</w:t>
            </w:r>
          </w:p>
        </w:tc>
      </w:tr>
      <w:tr w:rsidR="00504975" w:rsidRPr="00504975" w14:paraId="6B41B213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7D30B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F60F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7659C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二类传统街巷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7991D913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处：虎爷巷、布政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衙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巷北段、进士路东段、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绠布口巷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南段、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台湾客巷</w:t>
            </w:r>
            <w:proofErr w:type="gramEnd"/>
          </w:p>
        </w:tc>
      </w:tr>
      <w:tr w:rsidR="00504975" w:rsidRPr="00504975" w14:paraId="7CA6986F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596CA0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4BA91B5A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不可移动文物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18B34BF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省级文物保护单位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44735030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栋：庄氏家庙、蔡氏家庙、三角内朝北大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厝</w:t>
            </w:r>
            <w:proofErr w:type="gramEnd"/>
          </w:p>
          <w:p w14:paraId="16D8223F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04975" w:rsidRPr="00504975" w14:paraId="7A1CD0F2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32DA74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FF35EFF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69021B8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市、县级文物保护单位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726A7BD0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/>
                <w:szCs w:val="21"/>
              </w:rPr>
              <w:t>6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处：桂山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涴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然别墅、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蔡厝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蔡妈贤宅、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蔡厝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布政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衙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蔡厝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进士第、天官第、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庄杰线宅</w:t>
            </w:r>
            <w:proofErr w:type="gramEnd"/>
          </w:p>
        </w:tc>
      </w:tr>
      <w:tr w:rsidR="00504975" w:rsidRPr="00504975" w14:paraId="06EA7FEC" w14:textId="77777777" w:rsidTr="00EC4569">
        <w:trPr>
          <w:trHeight w:val="2099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88D3D1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2D52A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历史建筑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32876BD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第一批历史建筑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25FF945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32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处：蔡万霖祖宅、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蔡氏英内小宗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、蔡氏士荐厅、蔡氏士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斐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厅、蔡念昆宅、蔡文焕洋楼、蔡氏南圃小宗、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庄氏毅斋小宗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庄氏希申祖宅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（西</w:t>
            </w:r>
            <w:r w:rsidRPr="00504975">
              <w:rPr>
                <w:rFonts w:ascii="Calibri" w:eastAsia="宋体" w:hAnsi="Calibri" w:cs="Times New Roman"/>
                <w:szCs w:val="21"/>
              </w:rPr>
              <w:t>)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庄氏希申祖宅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（东）、乌大门、庄古山故居、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皖然别墅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附属楼、庄垂角宅、庄清泉宅、庄垂钦宅、庄材子店铺、庄内思齐小宗、庄材酒宅、太保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埕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（北）、太保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埕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（南）、庄高峰宅、庄垂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帧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洋楼、台湾客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、庄铭标洋楼、庄铭标宅、庄材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鬓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兄弟大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、庄金木宅（西）、庄农民宅、庄金木宅（东）、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虎帅爷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神龛、益元牌楼</w:t>
            </w:r>
          </w:p>
        </w:tc>
      </w:tr>
      <w:tr w:rsidR="00504975" w:rsidRPr="00504975" w14:paraId="3C271EDF" w14:textId="77777777" w:rsidTr="00EC4569">
        <w:trPr>
          <w:trHeight w:val="2923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3A2885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6176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建议传统风貌建筑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074E27A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共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504975">
              <w:rPr>
                <w:rFonts w:ascii="Calibri" w:eastAsia="宋体" w:hAnsi="Calibri" w:cs="Times New Roman"/>
                <w:szCs w:val="21"/>
              </w:rPr>
              <w:t>6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处：林岱岳宅、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蔡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黄卷宅、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蔡厝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有恒厅、蔡氏士登厅、蔡裕忍宅、蔡宝发、蔡德练宅、苏缨玉宅、老晋江美食街北侧房、文保楼、李秀丽宅、布政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衙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10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号、希信小宗、后塘街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号、庄铭标洋楼偏房、庄降湖宅、思齐小宗偏房、进士路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号、进士路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号、二舍新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、庄铭选宅、</w:t>
            </w:r>
          </w:p>
          <w:p w14:paraId="7F2150D6" w14:textId="77777777" w:rsidR="00504975" w:rsidRPr="00504975" w:rsidRDefault="00504975" w:rsidP="00504975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rFonts w:ascii="Calibri" w:eastAsia="宋体" w:hAnsi="Calibri" w:cs="Times New Roman"/>
                <w:szCs w:val="21"/>
              </w:rPr>
            </w:pPr>
            <w:r w:rsidRPr="00504975">
              <w:rPr>
                <w:rFonts w:ascii="Calibri" w:eastAsia="宋体" w:hAnsi="Calibri" w:cs="Times New Roman" w:hint="eastAsia"/>
                <w:szCs w:val="21"/>
              </w:rPr>
              <w:t>庄杰憟宅、郑焕彩宅、庄垂滴宅、庄新恭宅、庄新恭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宅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偏房、信丰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厝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、蔡深国宅、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虎爷巷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2\6\8\10\12\16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号、大井口巷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号、蔡克廉进士第、池亭巷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号、池亭巷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8\10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号、进士路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26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号、进士路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28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号、进士路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号、祖佛祖宫、状元街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23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号、状元街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29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号、状元街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26\28\30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号、状元街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13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号、状元街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号、太保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埕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号、太保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埕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-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台湾客巷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、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台湾客巷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6\8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号、进士路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11\13\15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-</w:t>
            </w:r>
            <w:proofErr w:type="gramStart"/>
            <w:r w:rsidRPr="00504975">
              <w:rPr>
                <w:rFonts w:ascii="Calibri" w:eastAsia="宋体" w:hAnsi="Calibri" w:cs="Times New Roman" w:hint="eastAsia"/>
                <w:szCs w:val="21"/>
              </w:rPr>
              <w:t>绠布口巷</w:t>
            </w:r>
            <w:proofErr w:type="gramEnd"/>
            <w:r w:rsidRPr="00504975">
              <w:rPr>
                <w:rFonts w:ascii="Calibri" w:eastAsia="宋体" w:hAnsi="Calibri" w:cs="Times New Roman" w:hint="eastAsia"/>
                <w:szCs w:val="21"/>
              </w:rPr>
              <w:t>13\15\17</w:t>
            </w:r>
            <w:r w:rsidRPr="00504975">
              <w:rPr>
                <w:rFonts w:ascii="Calibri" w:eastAsia="宋体" w:hAnsi="Calibri" w:cs="Times New Roman" w:hint="eastAsia"/>
                <w:szCs w:val="21"/>
              </w:rPr>
              <w:t>号</w:t>
            </w:r>
          </w:p>
        </w:tc>
      </w:tr>
      <w:tr w:rsidR="00504975" w:rsidRPr="00504975" w14:paraId="72EB0F27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C2D127" w14:textId="55E1E1A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7FDEA227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其他历史环境要素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AFF9BF8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古树大树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B0F3EDA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遗留桂圆树、芒果树等</w:t>
            </w:r>
            <w:r w:rsidRPr="00504975">
              <w:rPr>
                <w:szCs w:val="21"/>
              </w:rPr>
              <w:t>17</w:t>
            </w:r>
            <w:r w:rsidRPr="00504975">
              <w:rPr>
                <w:rFonts w:hint="eastAsia"/>
                <w:szCs w:val="21"/>
              </w:rPr>
              <w:t>棵、新增大树</w:t>
            </w:r>
            <w:r w:rsidRPr="00504975">
              <w:rPr>
                <w:szCs w:val="21"/>
              </w:rPr>
              <w:t>4</w:t>
            </w:r>
            <w:r w:rsidRPr="00504975">
              <w:rPr>
                <w:rFonts w:hint="eastAsia"/>
                <w:szCs w:val="21"/>
              </w:rPr>
              <w:t>棵</w:t>
            </w:r>
          </w:p>
        </w:tc>
      </w:tr>
      <w:tr w:rsidR="00504975" w:rsidRPr="00504975" w14:paraId="37727878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B142D4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D9C01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F3695C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古井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C1D9F3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古井</w:t>
            </w:r>
            <w:r w:rsidRPr="00504975">
              <w:rPr>
                <w:szCs w:val="21"/>
              </w:rPr>
              <w:t>6</w:t>
            </w:r>
            <w:r w:rsidRPr="00504975">
              <w:rPr>
                <w:rFonts w:hint="eastAsia"/>
                <w:szCs w:val="21"/>
              </w:rPr>
              <w:t>口</w:t>
            </w:r>
          </w:p>
        </w:tc>
      </w:tr>
      <w:tr w:rsidR="00504975" w:rsidRPr="00504975" w14:paraId="63A7A491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846BD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AAFB7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CA3BC53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残墙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07C8283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中心水塘北侧残墙、布政</w:t>
            </w:r>
            <w:proofErr w:type="gramStart"/>
            <w:r w:rsidRPr="00504975">
              <w:rPr>
                <w:rFonts w:hint="eastAsia"/>
                <w:szCs w:val="21"/>
              </w:rPr>
              <w:t>衙</w:t>
            </w:r>
            <w:proofErr w:type="gramEnd"/>
            <w:r w:rsidRPr="00504975">
              <w:rPr>
                <w:rFonts w:hint="eastAsia"/>
                <w:szCs w:val="21"/>
              </w:rPr>
              <w:t>广场旁残墙、</w:t>
            </w:r>
            <w:proofErr w:type="gramStart"/>
            <w:r w:rsidRPr="00504975">
              <w:rPr>
                <w:rFonts w:hint="eastAsia"/>
                <w:szCs w:val="21"/>
              </w:rPr>
              <w:t>涴</w:t>
            </w:r>
            <w:proofErr w:type="gramEnd"/>
            <w:r w:rsidRPr="00504975">
              <w:rPr>
                <w:rFonts w:hint="eastAsia"/>
                <w:szCs w:val="21"/>
              </w:rPr>
              <w:t>然别墅出口处残墙</w:t>
            </w:r>
          </w:p>
        </w:tc>
      </w:tr>
      <w:tr w:rsidR="00504975" w:rsidRPr="00504975" w14:paraId="65C1C5C3" w14:textId="77777777" w:rsidTr="00EC4569">
        <w:trPr>
          <w:trHeight w:val="60"/>
          <w:jc w:val="center"/>
        </w:trPr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14BBB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24D7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9C93921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石雕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7A1658D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proofErr w:type="gramStart"/>
            <w:r w:rsidRPr="00504975">
              <w:rPr>
                <w:rFonts w:hint="eastAsia"/>
                <w:szCs w:val="21"/>
              </w:rPr>
              <w:t>风狮爷</w:t>
            </w:r>
            <w:proofErr w:type="gramEnd"/>
            <w:r w:rsidRPr="00504975">
              <w:rPr>
                <w:rFonts w:hint="eastAsia"/>
                <w:szCs w:val="21"/>
              </w:rPr>
              <w:t>石雕、官帽石</w:t>
            </w:r>
          </w:p>
        </w:tc>
      </w:tr>
    </w:tbl>
    <w:p w14:paraId="18596B2E" w14:textId="77777777" w:rsidR="00504975" w:rsidRDefault="00504975"/>
    <w:tbl>
      <w:tblPr>
        <w:tblW w:w="85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709"/>
        <w:gridCol w:w="1559"/>
        <w:gridCol w:w="5528"/>
      </w:tblGrid>
      <w:tr w:rsidR="00504975" w:rsidRPr="00504975" w14:paraId="6807CF8D" w14:textId="77777777" w:rsidTr="00260A5E">
        <w:trPr>
          <w:trHeight w:val="829"/>
          <w:jc w:val="center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5CCA720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  <w:p w14:paraId="273455F0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  <w:p w14:paraId="1DD18D77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  <w:p w14:paraId="0B2CC754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  <w:p w14:paraId="4FE7A4BA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非物质化遗产及其他活态文化遗产要素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04A74ACA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非物质文化遗产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0ECEB58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传统口头文学以及作为其载体的语言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C0D5F25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民间故事、闽南四句</w:t>
            </w:r>
          </w:p>
        </w:tc>
      </w:tr>
      <w:tr w:rsidR="00504975" w:rsidRPr="00504975" w14:paraId="5060A089" w14:textId="77777777" w:rsidTr="00260A5E">
        <w:trPr>
          <w:trHeight w:val="483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24E82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957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EC5A219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传统美术、书法、音乐、舞蹈、戏剧、曲艺和杂技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EE849B6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高甲戏</w:t>
            </w:r>
            <w:proofErr w:type="gramStart"/>
            <w:r w:rsidRPr="00504975">
              <w:rPr>
                <w:rFonts w:hint="eastAsia"/>
                <w:szCs w:val="21"/>
              </w:rPr>
              <w:t>柯派丑</w:t>
            </w:r>
            <w:proofErr w:type="gramEnd"/>
            <w:r w:rsidRPr="00504975">
              <w:rPr>
                <w:rFonts w:hint="eastAsia"/>
                <w:szCs w:val="21"/>
              </w:rPr>
              <w:t>表演艺术、布袋木偶戏（南派）、南音（泉州）、十番等</w:t>
            </w:r>
          </w:p>
        </w:tc>
      </w:tr>
      <w:tr w:rsidR="00504975" w:rsidRPr="00504975" w14:paraId="63ED2C57" w14:textId="77777777" w:rsidTr="00260A5E">
        <w:trPr>
          <w:trHeight w:val="531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844F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F8AB0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1848606D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传统技艺、医药和历法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BA7EAF3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proofErr w:type="gramStart"/>
            <w:r w:rsidRPr="00504975">
              <w:rPr>
                <w:rFonts w:hint="eastAsia"/>
                <w:szCs w:val="21"/>
              </w:rPr>
              <w:t>灵源万应</w:t>
            </w:r>
            <w:proofErr w:type="gramEnd"/>
            <w:r w:rsidRPr="00504975">
              <w:rPr>
                <w:rFonts w:hint="eastAsia"/>
                <w:szCs w:val="21"/>
              </w:rPr>
              <w:t>茶、晋江传统民居营造技艺、</w:t>
            </w:r>
            <w:proofErr w:type="gramStart"/>
            <w:r w:rsidRPr="00504975">
              <w:rPr>
                <w:rFonts w:hint="eastAsia"/>
                <w:szCs w:val="21"/>
              </w:rPr>
              <w:t>庐山国佛雕制作</w:t>
            </w:r>
            <w:proofErr w:type="gramEnd"/>
            <w:r w:rsidRPr="00504975">
              <w:rPr>
                <w:rFonts w:hint="eastAsia"/>
                <w:szCs w:val="21"/>
              </w:rPr>
              <w:t>技艺、</w:t>
            </w:r>
            <w:proofErr w:type="gramStart"/>
            <w:r w:rsidRPr="00504975">
              <w:rPr>
                <w:rFonts w:hint="eastAsia"/>
                <w:szCs w:val="21"/>
              </w:rPr>
              <w:t>坊脚面塑</w:t>
            </w:r>
            <w:proofErr w:type="gramEnd"/>
            <w:r w:rsidRPr="00504975">
              <w:rPr>
                <w:rFonts w:hint="eastAsia"/>
                <w:szCs w:val="21"/>
              </w:rPr>
              <w:t>、潘山庙宇木雕等</w:t>
            </w:r>
          </w:p>
        </w:tc>
      </w:tr>
      <w:tr w:rsidR="00504975" w:rsidRPr="00504975" w14:paraId="1C7DFF0A" w14:textId="77777777" w:rsidTr="00260A5E">
        <w:trPr>
          <w:trHeight w:val="60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AEB10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8760B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CC5446F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传统礼仪、节庆等民俗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6DF3841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晋江灯谜、闽南祭祖习俗、晋江</w:t>
            </w:r>
            <w:proofErr w:type="gramStart"/>
            <w:r w:rsidRPr="00504975">
              <w:rPr>
                <w:rFonts w:hint="eastAsia"/>
                <w:szCs w:val="21"/>
              </w:rPr>
              <w:t>狮阵等</w:t>
            </w:r>
            <w:proofErr w:type="gramEnd"/>
          </w:p>
        </w:tc>
      </w:tr>
      <w:tr w:rsidR="00504975" w:rsidRPr="00504975" w14:paraId="41BA2FEF" w14:textId="77777777" w:rsidTr="00260A5E">
        <w:trPr>
          <w:trHeight w:val="60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EBEA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3403C36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活态传统文化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4252B30B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家族文化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79AB7526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庄氏宗祠、蔡氏祖</w:t>
            </w:r>
            <w:proofErr w:type="gramStart"/>
            <w:r w:rsidRPr="00504975">
              <w:rPr>
                <w:rFonts w:hint="eastAsia"/>
                <w:szCs w:val="21"/>
              </w:rPr>
              <w:t>厝</w:t>
            </w:r>
            <w:proofErr w:type="gramEnd"/>
            <w:r w:rsidRPr="00504975">
              <w:rPr>
                <w:rFonts w:hint="eastAsia"/>
                <w:szCs w:val="21"/>
              </w:rPr>
              <w:t>等功能延续至今的宗祠、祖</w:t>
            </w:r>
            <w:proofErr w:type="gramStart"/>
            <w:r w:rsidRPr="00504975">
              <w:rPr>
                <w:rFonts w:hint="eastAsia"/>
                <w:szCs w:val="21"/>
              </w:rPr>
              <w:t>厝</w:t>
            </w:r>
            <w:proofErr w:type="gramEnd"/>
            <w:r w:rsidRPr="00504975">
              <w:rPr>
                <w:rFonts w:hint="eastAsia"/>
                <w:szCs w:val="21"/>
              </w:rPr>
              <w:t>类建筑</w:t>
            </w:r>
          </w:p>
        </w:tc>
      </w:tr>
      <w:tr w:rsidR="00504975" w:rsidRPr="00504975" w14:paraId="166F9D6F" w14:textId="77777777" w:rsidTr="00260A5E">
        <w:trPr>
          <w:trHeight w:val="60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CADA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DDAB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0EA3C61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宗教文化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BF3E39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祖佛祖宫</w:t>
            </w:r>
          </w:p>
        </w:tc>
      </w:tr>
      <w:tr w:rsidR="00504975" w:rsidRPr="00504975" w14:paraId="481B745B" w14:textId="77777777" w:rsidTr="00260A5E">
        <w:trPr>
          <w:trHeight w:val="249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62EC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AC907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081F14D2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戏曲文化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B6E78C2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南音传习馆、戏台及前广场</w:t>
            </w:r>
          </w:p>
        </w:tc>
      </w:tr>
      <w:tr w:rsidR="00504975" w:rsidRPr="00504975" w14:paraId="16F944ED" w14:textId="77777777" w:rsidTr="00260A5E">
        <w:trPr>
          <w:trHeight w:val="60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A4A4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22C2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A5A5DFE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饮食文化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7D4BA3B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小吃街餐饮场所等</w:t>
            </w:r>
          </w:p>
        </w:tc>
      </w:tr>
      <w:tr w:rsidR="00504975" w:rsidRPr="00504975" w14:paraId="562DAE83" w14:textId="77777777" w:rsidTr="00260A5E">
        <w:trPr>
          <w:trHeight w:val="60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5E341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266D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08DB2082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手工艺文化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597AC6E9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状元街</w:t>
            </w:r>
          </w:p>
        </w:tc>
      </w:tr>
      <w:tr w:rsidR="00504975" w:rsidRPr="00504975" w14:paraId="03DC47B6" w14:textId="77777777" w:rsidTr="00260A5E">
        <w:trPr>
          <w:trHeight w:val="60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B793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5006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75E9FD46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proofErr w:type="gramStart"/>
            <w:r w:rsidRPr="00504975">
              <w:rPr>
                <w:rFonts w:hint="eastAsia"/>
                <w:szCs w:val="21"/>
              </w:rPr>
              <w:t>铺境文化</w:t>
            </w:r>
            <w:proofErr w:type="gramEnd"/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2CA65374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石鼓庙、</w:t>
            </w:r>
            <w:proofErr w:type="gramStart"/>
            <w:r w:rsidRPr="00504975">
              <w:rPr>
                <w:rFonts w:hint="eastAsia"/>
                <w:szCs w:val="21"/>
              </w:rPr>
              <w:t>虎爷宫</w:t>
            </w:r>
            <w:proofErr w:type="gramEnd"/>
          </w:p>
        </w:tc>
      </w:tr>
      <w:tr w:rsidR="00504975" w:rsidRPr="00504975" w14:paraId="5946C96E" w14:textId="77777777" w:rsidTr="00260A5E">
        <w:trPr>
          <w:trHeight w:val="47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7B7EE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02C0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3F2E38B2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华侨文化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7" w:type="dxa"/>
              <w:bottom w:w="28" w:type="dxa"/>
              <w:right w:w="27" w:type="dxa"/>
            </w:tcMar>
          </w:tcPr>
          <w:p w14:paraId="6B41E04D" w14:textId="77777777" w:rsidR="00504975" w:rsidRPr="00504975" w:rsidRDefault="00504975" w:rsidP="00260A5E">
            <w:pPr>
              <w:autoSpaceDE w:val="0"/>
              <w:autoSpaceDN w:val="0"/>
              <w:adjustRightInd w:val="0"/>
              <w:spacing w:line="280" w:lineRule="atLeast"/>
              <w:ind w:right="108"/>
              <w:textAlignment w:val="center"/>
              <w:rPr>
                <w:szCs w:val="21"/>
              </w:rPr>
            </w:pPr>
            <w:r w:rsidRPr="00504975">
              <w:rPr>
                <w:rFonts w:hint="eastAsia"/>
                <w:szCs w:val="21"/>
              </w:rPr>
              <w:t>庄垂帧宅、</w:t>
            </w:r>
            <w:proofErr w:type="gramStart"/>
            <w:r w:rsidRPr="00504975">
              <w:rPr>
                <w:rFonts w:hint="eastAsia"/>
                <w:szCs w:val="21"/>
              </w:rPr>
              <w:t>涴</w:t>
            </w:r>
            <w:proofErr w:type="gramEnd"/>
            <w:r w:rsidRPr="00504975">
              <w:rPr>
                <w:rFonts w:hint="eastAsia"/>
                <w:szCs w:val="21"/>
              </w:rPr>
              <w:t>然别墅、朝北大</w:t>
            </w:r>
            <w:proofErr w:type="gramStart"/>
            <w:r w:rsidRPr="00504975">
              <w:rPr>
                <w:rFonts w:hint="eastAsia"/>
                <w:szCs w:val="21"/>
              </w:rPr>
              <w:t>厝</w:t>
            </w:r>
            <w:proofErr w:type="gramEnd"/>
            <w:r w:rsidRPr="00504975">
              <w:rPr>
                <w:rFonts w:hint="eastAsia"/>
                <w:szCs w:val="21"/>
              </w:rPr>
              <w:t>、苏樱玉宅等</w:t>
            </w:r>
          </w:p>
        </w:tc>
      </w:tr>
    </w:tbl>
    <w:p w14:paraId="349ED65F" w14:textId="77777777" w:rsidR="00976D23" w:rsidRPr="00504975" w:rsidRDefault="00976D23">
      <w:pPr>
        <w:spacing w:before="156" w:after="156"/>
        <w:ind w:firstLine="480"/>
        <w:rPr>
          <w:rFonts w:hint="eastAsia"/>
        </w:rPr>
      </w:pPr>
    </w:p>
    <w:sectPr w:rsidR="00976D23" w:rsidRPr="0050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C6E4" w14:textId="77777777" w:rsidR="00504975" w:rsidRDefault="00504975" w:rsidP="00504975">
      <w:pPr>
        <w:spacing w:before="120" w:after="120"/>
        <w:ind w:firstLine="480"/>
        <w:rPr>
          <w:rFonts w:hint="eastAsia"/>
        </w:rPr>
      </w:pPr>
      <w:r>
        <w:separator/>
      </w:r>
    </w:p>
  </w:endnote>
  <w:endnote w:type="continuationSeparator" w:id="0">
    <w:p w14:paraId="06DEA550" w14:textId="77777777" w:rsidR="00504975" w:rsidRDefault="00504975" w:rsidP="00504975">
      <w:pPr>
        <w:spacing w:before="120" w:after="120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黑体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棤..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F778" w14:textId="77777777" w:rsidR="00504975" w:rsidRDefault="00504975" w:rsidP="00504975">
      <w:pPr>
        <w:spacing w:before="120" w:after="120"/>
        <w:ind w:firstLine="480"/>
        <w:rPr>
          <w:rFonts w:hint="eastAsia"/>
        </w:rPr>
      </w:pPr>
      <w:r>
        <w:separator/>
      </w:r>
    </w:p>
  </w:footnote>
  <w:footnote w:type="continuationSeparator" w:id="0">
    <w:p w14:paraId="372AEA36" w14:textId="77777777" w:rsidR="00504975" w:rsidRDefault="00504975" w:rsidP="00504975">
      <w:pPr>
        <w:spacing w:before="120" w:after="120"/>
        <w:ind w:firstLine="48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8D"/>
    <w:rsid w:val="00504975"/>
    <w:rsid w:val="00687C06"/>
    <w:rsid w:val="0092338D"/>
    <w:rsid w:val="00976D23"/>
    <w:rsid w:val="00B9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8A537"/>
  <w15:chartTrackingRefBased/>
  <w15:docId w15:val="{ECC70A70-6D17-4C8D-A0D7-A8536FF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8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38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3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3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3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38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49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49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4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4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660</Characters>
  <Application>Microsoft Office Word</Application>
  <DocSecurity>0</DocSecurity>
  <Lines>60</Lines>
  <Paragraphs>48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</dc:creator>
  <cp:keywords/>
  <dc:description/>
  <cp:lastModifiedBy>ZHJ</cp:lastModifiedBy>
  <cp:revision>2</cp:revision>
  <dcterms:created xsi:type="dcterms:W3CDTF">2025-04-23T03:07:00Z</dcterms:created>
  <dcterms:modified xsi:type="dcterms:W3CDTF">2025-04-23T03:09:00Z</dcterms:modified>
</cp:coreProperties>
</file>