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5A91B">
      <w:pPr>
        <w:tabs>
          <w:tab w:val="left" w:pos="1560"/>
        </w:tabs>
        <w:spacing w:line="640" w:lineRule="exact"/>
        <w:ind w:right="840" w:rightChars="400"/>
        <w:jc w:val="left"/>
        <w:rPr>
          <w:rFonts w:hint="default" w:ascii="Times New Roman" w:hAnsi="Times New Roman" w:eastAsia="黑体" w:cs="Times New Roman"/>
          <w:b/>
          <w:bCs/>
          <w:color w:val="auto"/>
          <w:sz w:val="32"/>
          <w:szCs w:val="32"/>
          <w:lang w:val="en"/>
        </w:rPr>
      </w:pPr>
      <w:bookmarkStart w:id="1" w:name="_GoBack"/>
      <w:bookmarkEnd w:id="1"/>
      <w:r>
        <w:rPr>
          <w:rFonts w:hint="default" w:ascii="Times New Roman" w:hAnsi="Times New Roman" w:eastAsia="黑体" w:cs="Times New Roman"/>
          <w:b/>
          <w:bCs/>
          <w:color w:val="auto"/>
          <w:sz w:val="32"/>
          <w:szCs w:val="32"/>
        </w:rPr>
        <w:t>附件</w:t>
      </w:r>
      <w:r>
        <w:rPr>
          <w:rFonts w:hint="default" w:ascii="Times New Roman" w:hAnsi="Times New Roman" w:eastAsia="黑体" w:cs="Times New Roman"/>
          <w:b/>
          <w:bCs/>
          <w:color w:val="auto"/>
          <w:sz w:val="32"/>
          <w:szCs w:val="32"/>
          <w:lang w:val="en"/>
        </w:rPr>
        <w:t>:</w:t>
      </w:r>
    </w:p>
    <w:p w14:paraId="2FF6167E">
      <w:pPr>
        <w:jc w:val="center"/>
        <w:rPr>
          <w:rFonts w:hint="default" w:ascii="Times New Roman" w:hAnsi="Times New Roman" w:cs="Times New Roman"/>
          <w:b/>
          <w:bCs/>
          <w:color w:val="auto"/>
          <w:sz w:val="52"/>
          <w:szCs w:val="72"/>
        </w:rPr>
      </w:pPr>
    </w:p>
    <w:p w14:paraId="3D58B9FD">
      <w:pPr>
        <w:jc w:val="center"/>
        <w:rPr>
          <w:rFonts w:hint="default" w:ascii="Times New Roman" w:hAnsi="Times New Roman" w:eastAsia="方正小标宋_GBK" w:cs="Times New Roman"/>
          <w:color w:val="auto"/>
          <w:sz w:val="48"/>
          <w:szCs w:val="48"/>
          <w:lang w:val="en-US" w:eastAsia="zh-CN"/>
        </w:rPr>
      </w:pPr>
    </w:p>
    <w:p w14:paraId="66B88C33">
      <w:pPr>
        <w:jc w:val="center"/>
        <w:rPr>
          <w:rFonts w:hint="default" w:ascii="Times New Roman" w:hAnsi="Times New Roman" w:eastAsia="方正小标宋_GBK" w:cs="Times New Roman"/>
          <w:color w:val="auto"/>
          <w:sz w:val="48"/>
          <w:szCs w:val="48"/>
          <w:lang w:val="en-US" w:eastAsia="zh-CN"/>
        </w:rPr>
      </w:pPr>
    </w:p>
    <w:p w14:paraId="2B5EBB8F">
      <w:pPr>
        <w:jc w:val="center"/>
        <w:rPr>
          <w:rFonts w:hint="default" w:ascii="Times New Roman" w:hAnsi="Times New Roman" w:eastAsia="方正小标宋_GBK" w:cs="Times New Roman"/>
          <w:color w:val="auto"/>
          <w:sz w:val="48"/>
          <w:szCs w:val="48"/>
        </w:rPr>
      </w:pPr>
      <w:r>
        <w:rPr>
          <w:rFonts w:hint="default" w:ascii="Times New Roman" w:hAnsi="Times New Roman" w:eastAsia="方正小标宋_GBK" w:cs="Times New Roman"/>
          <w:color w:val="auto"/>
          <w:sz w:val="48"/>
          <w:szCs w:val="48"/>
          <w:lang w:val="en-US" w:eastAsia="zh-CN"/>
        </w:rPr>
        <w:t>泉州</w:t>
      </w:r>
      <w:r>
        <w:rPr>
          <w:rFonts w:hint="default" w:ascii="Times New Roman" w:hAnsi="Times New Roman" w:eastAsia="方正小标宋_GBK" w:cs="Times New Roman"/>
          <w:color w:val="auto"/>
          <w:sz w:val="48"/>
          <w:szCs w:val="48"/>
          <w:lang w:eastAsia="zh-CN"/>
        </w:rPr>
        <w:t>市</w:t>
      </w:r>
      <w:r>
        <w:rPr>
          <w:rFonts w:hint="default" w:ascii="Times New Roman" w:hAnsi="Times New Roman" w:eastAsia="方正小标宋_GBK" w:cs="Times New Roman"/>
          <w:color w:val="auto"/>
          <w:sz w:val="48"/>
          <w:szCs w:val="48"/>
          <w:lang w:val="en-US" w:eastAsia="zh-CN"/>
        </w:rPr>
        <w:t>消费品</w:t>
      </w:r>
      <w:r>
        <w:rPr>
          <w:rFonts w:hint="default" w:ascii="Times New Roman" w:hAnsi="Times New Roman" w:eastAsia="方正小标宋_GBK" w:cs="Times New Roman"/>
          <w:color w:val="auto"/>
          <w:sz w:val="48"/>
          <w:szCs w:val="48"/>
        </w:rPr>
        <w:t>以旧换新企业申报书</w:t>
      </w:r>
    </w:p>
    <w:p w14:paraId="2160277C">
      <w:pPr>
        <w:jc w:val="center"/>
        <w:rPr>
          <w:rFonts w:hint="default" w:ascii="Times New Roman" w:hAnsi="Times New Roman" w:eastAsia="CESI楷体-GB2312" w:cs="Times New Roman"/>
          <w:color w:val="auto"/>
          <w:sz w:val="44"/>
          <w:szCs w:val="44"/>
          <w:lang w:eastAsia="zh-CN"/>
        </w:rPr>
      </w:pPr>
      <w:r>
        <w:rPr>
          <w:rFonts w:hint="default" w:ascii="Times New Roman" w:hAnsi="Times New Roman" w:eastAsia="CESI楷体-GB2312" w:cs="Times New Roman"/>
          <w:color w:val="auto"/>
          <w:sz w:val="44"/>
          <w:szCs w:val="44"/>
          <w:lang w:val="en-US" w:eastAsia="zh-CN"/>
        </w:rPr>
        <w:t>（2024年</w:t>
      </w:r>
      <w:r>
        <w:rPr>
          <w:rFonts w:hint="default" w:ascii="Times New Roman" w:hAnsi="Times New Roman" w:eastAsia="CESI楷体-GB2312" w:cs="Times New Roman"/>
          <w:color w:val="auto"/>
          <w:sz w:val="44"/>
          <w:szCs w:val="44"/>
          <w:lang w:eastAsia="zh-CN"/>
        </w:rPr>
        <w:t>）</w:t>
      </w:r>
    </w:p>
    <w:p w14:paraId="10A49EA6">
      <w:pPr>
        <w:rPr>
          <w:rFonts w:hint="default" w:ascii="Times New Roman" w:hAnsi="Times New Roman" w:cs="Times New Roman"/>
          <w:color w:val="auto"/>
        </w:rPr>
      </w:pPr>
    </w:p>
    <w:p w14:paraId="462ACE1B">
      <w:pPr>
        <w:rPr>
          <w:rFonts w:hint="default" w:ascii="Times New Roman" w:hAnsi="Times New Roman" w:cs="Times New Roman"/>
          <w:color w:val="auto"/>
        </w:rPr>
      </w:pPr>
    </w:p>
    <w:p w14:paraId="0E3B261F">
      <w:pPr>
        <w:rPr>
          <w:rFonts w:hint="default" w:ascii="Times New Roman" w:hAnsi="Times New Roman" w:cs="Times New Roman"/>
          <w:color w:val="auto"/>
        </w:rPr>
      </w:pPr>
    </w:p>
    <w:p w14:paraId="60BF0EE3">
      <w:pPr>
        <w:rPr>
          <w:rFonts w:hint="default" w:ascii="Times New Roman" w:hAnsi="Times New Roman" w:cs="Times New Roman"/>
          <w:color w:val="auto"/>
        </w:rPr>
      </w:pPr>
    </w:p>
    <w:p w14:paraId="7AB4FC03">
      <w:pPr>
        <w:rPr>
          <w:rFonts w:hint="default" w:ascii="Times New Roman" w:hAnsi="Times New Roman" w:cs="Times New Roman"/>
          <w:color w:val="auto"/>
        </w:rPr>
      </w:pPr>
    </w:p>
    <w:p w14:paraId="586CCE80">
      <w:pPr>
        <w:rPr>
          <w:rFonts w:hint="default" w:ascii="Times New Roman" w:hAnsi="Times New Roman" w:cs="Times New Roman"/>
          <w:b/>
          <w:bCs/>
          <w:color w:val="auto"/>
          <w:sz w:val="28"/>
          <w:szCs w:val="36"/>
        </w:rPr>
      </w:pPr>
    </w:p>
    <w:p w14:paraId="7CB2858A">
      <w:pPr>
        <w:rPr>
          <w:rFonts w:hint="default" w:ascii="Times New Roman" w:hAnsi="Times New Roman" w:cs="Times New Roman"/>
          <w:b/>
          <w:bCs/>
          <w:color w:val="auto"/>
          <w:sz w:val="28"/>
          <w:szCs w:val="36"/>
        </w:rPr>
      </w:pPr>
    </w:p>
    <w:p w14:paraId="52A000AC">
      <w:pPr>
        <w:spacing w:after="312" w:afterLines="100" w:line="360" w:lineRule="auto"/>
        <w:ind w:firstLine="1606" w:firstLineChars="500"/>
        <w:rPr>
          <w:rFonts w:hint="default" w:ascii="Times New Roman" w:hAnsi="Times New Roman" w:cs="Times New Roman"/>
          <w:b/>
          <w:bCs/>
          <w:color w:val="auto"/>
          <w:sz w:val="32"/>
          <w:szCs w:val="40"/>
        </w:rPr>
      </w:pPr>
      <w:r>
        <w:rPr>
          <w:rFonts w:hint="default" w:ascii="Times New Roman" w:hAnsi="Times New Roman" w:cs="Times New Roman"/>
          <w:b/>
          <w:bCs/>
          <w:color w:val="auto"/>
          <w:sz w:val="32"/>
          <w:szCs w:val="40"/>
        </w:rPr>
        <w:t>申请企业：</w:t>
      </w:r>
      <w:r>
        <w:rPr>
          <w:rFonts w:hint="default" w:ascii="Times New Roman" w:hAnsi="Times New Roman" w:cs="Times New Roman"/>
          <w:b/>
          <w:bCs/>
          <w:color w:val="auto"/>
          <w:sz w:val="32"/>
          <w:szCs w:val="40"/>
          <w:u w:val="single"/>
        </w:rPr>
        <w:t xml:space="preserve">                    </w:t>
      </w:r>
      <w:r>
        <w:rPr>
          <w:rFonts w:hint="default" w:ascii="Times New Roman" w:hAnsi="Times New Roman" w:cs="Times New Roman"/>
          <w:b/>
          <w:bCs/>
          <w:color w:val="auto"/>
          <w:sz w:val="32"/>
          <w:szCs w:val="40"/>
        </w:rPr>
        <w:t>（盖章）</w:t>
      </w:r>
    </w:p>
    <w:p w14:paraId="29EDE4B9">
      <w:pPr>
        <w:spacing w:line="360" w:lineRule="auto"/>
        <w:ind w:firstLine="1606" w:firstLineChars="500"/>
        <w:rPr>
          <w:rFonts w:hint="default" w:ascii="Times New Roman" w:hAnsi="Times New Roman" w:cs="Times New Roman"/>
          <w:b/>
          <w:bCs/>
          <w:color w:val="auto"/>
          <w:sz w:val="32"/>
          <w:szCs w:val="40"/>
        </w:rPr>
        <w:sectPr>
          <w:footerReference r:id="rId3" w:type="default"/>
          <w:pgSz w:w="11906" w:h="16838"/>
          <w:pgMar w:top="1304" w:right="1474" w:bottom="130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cs="Times New Roman"/>
          <w:b/>
          <w:bCs/>
          <w:color w:val="auto"/>
          <w:sz w:val="32"/>
          <w:szCs w:val="40"/>
        </w:rPr>
        <w:t xml:space="preserve">申请日期：     年     月     日 </w:t>
      </w:r>
    </w:p>
    <w:p w14:paraId="7C257A9D">
      <w:pPr>
        <w:jc w:val="center"/>
        <w:rPr>
          <w:rFonts w:hint="default" w:ascii="Times New Roman" w:hAnsi="Times New Roman" w:eastAsia="宋体" w:cs="Times New Roman"/>
          <w:b/>
          <w:bCs/>
          <w:color w:val="auto"/>
          <w:sz w:val="40"/>
          <w:szCs w:val="40"/>
        </w:rPr>
      </w:pPr>
      <w:bookmarkStart w:id="0" w:name="_Toc1193886875_WPSOffice_Type1"/>
    </w:p>
    <w:p w14:paraId="7F83DEFF">
      <w:pPr>
        <w:jc w:val="center"/>
        <w:rPr>
          <w:rFonts w:hint="default" w:ascii="Times New Roman" w:hAnsi="Times New Roman" w:eastAsia="宋体" w:cs="Times New Roman"/>
          <w:b/>
          <w:bCs/>
          <w:color w:val="auto"/>
          <w:sz w:val="40"/>
          <w:szCs w:val="40"/>
        </w:rPr>
      </w:pPr>
      <w:r>
        <w:rPr>
          <w:rFonts w:hint="default" w:ascii="Times New Roman" w:hAnsi="Times New Roman" w:eastAsia="宋体" w:cs="Times New Roman"/>
          <w:b/>
          <w:bCs/>
          <w:color w:val="auto"/>
          <w:sz w:val="40"/>
          <w:szCs w:val="40"/>
        </w:rPr>
        <w:t>目  录</w:t>
      </w:r>
    </w:p>
    <w:p w14:paraId="4B3E2751">
      <w:pPr>
        <w:pStyle w:val="2"/>
        <w:spacing w:before="0" w:after="0" w:line="240" w:lineRule="auto"/>
        <w:rPr>
          <w:rFonts w:hint="default" w:ascii="Times New Roman" w:hAnsi="Times New Roman" w:cs="Times New Roman"/>
        </w:rPr>
      </w:pPr>
    </w:p>
    <w:p w14:paraId="22E8921A">
      <w:pPr>
        <w:pStyle w:val="12"/>
        <w:tabs>
          <w:tab w:val="right" w:leader="dot" w:pos="8306"/>
        </w:tabs>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HYPERLINK \l "_Toc1808079560_WPSOffice_Level1" </w:instrText>
      </w:r>
      <w:r>
        <w:rPr>
          <w:rFonts w:hint="default" w:ascii="Times New Roman" w:hAnsi="Times New Roman" w:cs="Times New Roman"/>
          <w:color w:val="auto"/>
          <w:sz w:val="32"/>
          <w:szCs w:val="32"/>
        </w:rPr>
        <w:fldChar w:fldCharType="separate"/>
      </w:r>
      <w:r>
        <w:rPr>
          <w:rFonts w:hint="default" w:ascii="Times New Roman" w:hAnsi="Times New Roman" w:eastAsia="仿宋_GB2312" w:cs="Times New Roman"/>
          <w:color w:val="auto"/>
          <w:sz w:val="32"/>
          <w:szCs w:val="32"/>
        </w:rPr>
        <w:t>一、企业</w:t>
      </w:r>
      <w:r>
        <w:rPr>
          <w:rFonts w:hint="default" w:ascii="Times New Roman" w:hAnsi="Times New Roman" w:eastAsia="仿宋_GB2312" w:cs="Times New Roman"/>
          <w:color w:val="auto"/>
          <w:sz w:val="32"/>
          <w:szCs w:val="32"/>
          <w:lang w:eastAsia="zh-CN"/>
        </w:rPr>
        <w:t>基本情况</w:t>
      </w:r>
      <w:r>
        <w:rPr>
          <w:rFonts w:hint="default"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lang w:val="en-US" w:eastAsia="zh-CN"/>
        </w:rPr>
        <w:t>X</w:t>
      </w:r>
      <w:r>
        <w:rPr>
          <w:rFonts w:hint="default" w:ascii="Times New Roman" w:hAnsi="Times New Roman" w:eastAsia="仿宋_GB2312" w:cs="Times New Roman"/>
          <w:color w:val="auto"/>
          <w:sz w:val="32"/>
          <w:szCs w:val="32"/>
        </w:rPr>
        <w:fldChar w:fldCharType="end"/>
      </w:r>
    </w:p>
    <w:p w14:paraId="6763BE69">
      <w:pPr>
        <w:pStyle w:val="12"/>
        <w:tabs>
          <w:tab w:val="right" w:leader="dot" w:pos="8306"/>
        </w:tabs>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HYPERLINK \l "_Toc1031610955_WPSOffice_Level1" </w:instrText>
      </w:r>
      <w:r>
        <w:rPr>
          <w:rFonts w:hint="default" w:ascii="Times New Roman" w:hAnsi="Times New Roman" w:cs="Times New Roman"/>
          <w:color w:val="auto"/>
          <w:sz w:val="32"/>
          <w:szCs w:val="32"/>
        </w:rPr>
        <w:fldChar w:fldCharType="separate"/>
      </w:r>
      <w:r>
        <w:rPr>
          <w:rFonts w:hint="default" w:ascii="Times New Roman" w:hAnsi="Times New Roman" w:eastAsia="仿宋_GB2312" w:cs="Times New Roman"/>
          <w:color w:val="auto"/>
          <w:sz w:val="32"/>
          <w:szCs w:val="32"/>
        </w:rPr>
        <w:t>二、</w:t>
      </w:r>
      <w:r>
        <w:rPr>
          <w:rFonts w:hint="default" w:ascii="Times New Roman" w:hAnsi="Times New Roman" w:eastAsia="华文仿宋" w:cs="Times New Roman"/>
          <w:i w:val="0"/>
          <w:iCs w:val="0"/>
          <w:caps w:val="0"/>
          <w:color w:val="auto"/>
          <w:spacing w:val="0"/>
          <w:sz w:val="32"/>
          <w:szCs w:val="32"/>
          <w:shd w:val="clear" w:color="auto" w:fill="FFFFFF"/>
        </w:rPr>
        <w:t>信用记录证明材料</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lang w:val="en-US" w:eastAsia="zh-CN"/>
        </w:rPr>
        <w:t>X</w:t>
      </w:r>
    </w:p>
    <w:p w14:paraId="2DD59768">
      <w:pPr>
        <w:pStyle w:val="12"/>
        <w:tabs>
          <w:tab w:val="right" w:leader="dot" w:pos="8306"/>
        </w:tabs>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fldChar w:fldCharType="end"/>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HYPERLINK \l "_Toc1923865650_WPSOffice_Level1" </w:instrText>
      </w:r>
      <w:r>
        <w:rPr>
          <w:rFonts w:hint="default" w:ascii="Times New Roman" w:hAnsi="Times New Roman" w:cs="Times New Roman"/>
          <w:color w:val="auto"/>
          <w:sz w:val="32"/>
          <w:szCs w:val="32"/>
        </w:rPr>
        <w:fldChar w:fldCharType="separate"/>
      </w:r>
      <w:r>
        <w:rPr>
          <w:rFonts w:hint="default" w:ascii="Times New Roman" w:hAnsi="Times New Roman" w:eastAsia="华文仿宋" w:cs="Times New Roman"/>
          <w:i w:val="0"/>
          <w:iCs w:val="0"/>
          <w:caps w:val="0"/>
          <w:color w:val="auto"/>
          <w:spacing w:val="0"/>
          <w:w w:val="100"/>
          <w:sz w:val="32"/>
          <w:szCs w:val="32"/>
          <w:shd w:val="clear" w:color="auto" w:fill="FFFFFF"/>
          <w:lang w:eastAsia="zh-CN"/>
        </w:rPr>
        <w:t>承诺书</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lang w:val="en-US" w:eastAsia="zh-CN"/>
        </w:rPr>
        <w:t>X</w:t>
      </w:r>
      <w:r>
        <w:rPr>
          <w:rFonts w:hint="default" w:ascii="Times New Roman" w:hAnsi="Times New Roman" w:eastAsia="仿宋_GB2312" w:cs="Times New Roman"/>
          <w:color w:val="auto"/>
          <w:sz w:val="32"/>
          <w:szCs w:val="32"/>
        </w:rPr>
        <w:fldChar w:fldCharType="end"/>
      </w:r>
    </w:p>
    <w:p w14:paraId="5540FBFB">
      <w:pPr>
        <w:pStyle w:val="3"/>
        <w:jc w:val="center"/>
        <w:rPr>
          <w:rFonts w:hint="default" w:ascii="Times New Roman" w:hAnsi="Times New Roman" w:cs="Times New Roman"/>
          <w:b/>
          <w:bCs w:val="0"/>
          <w:color w:val="auto"/>
          <w:sz w:val="36"/>
          <w:szCs w:val="36"/>
        </w:rPr>
      </w:pPr>
    </w:p>
    <w:p w14:paraId="0A04121E">
      <w:pPr>
        <w:pStyle w:val="3"/>
        <w:jc w:val="center"/>
        <w:rPr>
          <w:rFonts w:hint="default" w:ascii="Times New Roman" w:hAnsi="Times New Roman" w:cs="Times New Roman"/>
          <w:b/>
          <w:bCs w:val="0"/>
          <w:color w:val="auto"/>
          <w:sz w:val="36"/>
          <w:szCs w:val="36"/>
        </w:rPr>
      </w:pPr>
    </w:p>
    <w:p w14:paraId="111D3C66">
      <w:pPr>
        <w:pStyle w:val="3"/>
        <w:jc w:val="center"/>
        <w:rPr>
          <w:rFonts w:hint="default" w:ascii="Times New Roman" w:hAnsi="Times New Roman" w:cs="Times New Roman"/>
          <w:b/>
          <w:bCs w:val="0"/>
          <w:color w:val="auto"/>
          <w:sz w:val="36"/>
          <w:szCs w:val="36"/>
        </w:rPr>
      </w:pPr>
    </w:p>
    <w:p w14:paraId="1CC97A2C">
      <w:pPr>
        <w:pStyle w:val="3"/>
        <w:jc w:val="center"/>
        <w:rPr>
          <w:rFonts w:hint="default" w:ascii="Times New Roman" w:hAnsi="Times New Roman" w:cs="Times New Roman"/>
          <w:b/>
          <w:bCs w:val="0"/>
          <w:color w:val="auto"/>
          <w:sz w:val="36"/>
          <w:szCs w:val="36"/>
        </w:rPr>
      </w:pPr>
    </w:p>
    <w:p w14:paraId="23552024">
      <w:pPr>
        <w:pStyle w:val="3"/>
        <w:jc w:val="center"/>
        <w:rPr>
          <w:rFonts w:hint="default" w:ascii="Times New Roman" w:hAnsi="Times New Roman" w:cs="Times New Roman"/>
          <w:b/>
          <w:bCs w:val="0"/>
          <w:color w:val="auto"/>
          <w:sz w:val="36"/>
          <w:szCs w:val="36"/>
        </w:rPr>
      </w:pPr>
    </w:p>
    <w:p w14:paraId="2ED24E98">
      <w:pPr>
        <w:pStyle w:val="3"/>
        <w:jc w:val="center"/>
        <w:rPr>
          <w:rFonts w:hint="default" w:ascii="Times New Roman" w:hAnsi="Times New Roman" w:cs="Times New Roman"/>
          <w:b/>
          <w:bCs w:val="0"/>
          <w:color w:val="auto"/>
          <w:sz w:val="36"/>
          <w:szCs w:val="36"/>
        </w:rPr>
      </w:pPr>
    </w:p>
    <w:p w14:paraId="222D471C">
      <w:pPr>
        <w:bidi w:val="0"/>
        <w:jc w:val="center"/>
        <w:rPr>
          <w:rFonts w:hint="default" w:ascii="Times New Roman" w:hAnsi="Times New Roman" w:cs="Times New Roman"/>
          <w:b/>
          <w:bCs/>
          <w:sz w:val="44"/>
          <w:szCs w:val="44"/>
        </w:rPr>
      </w:pPr>
    </w:p>
    <w:p w14:paraId="4EF5CAF9">
      <w:pPr>
        <w:bidi w:val="0"/>
        <w:jc w:val="center"/>
        <w:rPr>
          <w:rFonts w:hint="default" w:ascii="Times New Roman" w:hAnsi="Times New Roman" w:cs="Times New Roman"/>
          <w:b/>
          <w:bCs/>
          <w:sz w:val="44"/>
          <w:szCs w:val="44"/>
        </w:rPr>
      </w:pPr>
    </w:p>
    <w:p w14:paraId="314E4AF5">
      <w:pPr>
        <w:bidi w:val="0"/>
        <w:jc w:val="center"/>
        <w:rPr>
          <w:rFonts w:hint="default" w:ascii="Times New Roman" w:hAnsi="Times New Roman" w:cs="Times New Roman"/>
          <w:b/>
          <w:bCs/>
          <w:sz w:val="44"/>
          <w:szCs w:val="44"/>
        </w:rPr>
      </w:pPr>
    </w:p>
    <w:p w14:paraId="0CA72C2A">
      <w:pPr>
        <w:bidi w:val="0"/>
        <w:jc w:val="center"/>
        <w:rPr>
          <w:rFonts w:hint="default" w:ascii="Times New Roman" w:hAnsi="Times New Roman" w:cs="Times New Roman"/>
          <w:b/>
          <w:bCs/>
          <w:sz w:val="44"/>
          <w:szCs w:val="44"/>
        </w:rPr>
      </w:pPr>
    </w:p>
    <w:p w14:paraId="05E395C0">
      <w:pPr>
        <w:bidi w:val="0"/>
        <w:jc w:val="center"/>
        <w:rPr>
          <w:rFonts w:hint="default" w:ascii="Times New Roman" w:hAnsi="Times New Roman" w:cs="Times New Roman"/>
          <w:b/>
          <w:bCs/>
          <w:sz w:val="44"/>
          <w:szCs w:val="44"/>
        </w:rPr>
      </w:pPr>
    </w:p>
    <w:p w14:paraId="5A6D861A">
      <w:pPr>
        <w:bidi w:val="0"/>
        <w:jc w:val="center"/>
        <w:rPr>
          <w:rFonts w:hint="default" w:ascii="Times New Roman" w:hAnsi="Times New Roman" w:cs="Times New Roman"/>
          <w:b/>
          <w:bCs/>
          <w:sz w:val="44"/>
          <w:szCs w:val="44"/>
        </w:rPr>
      </w:pPr>
    </w:p>
    <w:p w14:paraId="2B766705">
      <w:pPr>
        <w:bidi w:val="0"/>
        <w:jc w:val="center"/>
        <w:rPr>
          <w:rFonts w:hint="default" w:ascii="Times New Roman" w:hAnsi="Times New Roman" w:cs="Times New Roman"/>
          <w:b/>
          <w:bCs/>
          <w:sz w:val="44"/>
          <w:szCs w:val="44"/>
        </w:rPr>
      </w:pPr>
    </w:p>
    <w:tbl>
      <w:tblPr>
        <w:tblStyle w:val="9"/>
        <w:tblpPr w:leftFromText="180" w:rightFromText="180" w:vertAnchor="text" w:horzAnchor="page" w:tblpX="1391" w:tblpY="1187"/>
        <w:tblOverlap w:val="never"/>
        <w:tblW w:w="9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235"/>
        <w:gridCol w:w="25"/>
        <w:gridCol w:w="1993"/>
        <w:gridCol w:w="2817"/>
        <w:gridCol w:w="1785"/>
      </w:tblGrid>
      <w:tr w14:paraId="306C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34" w:type="dxa"/>
            <w:gridSpan w:val="3"/>
            <w:noWrap w:val="0"/>
            <w:vAlign w:val="center"/>
          </w:tcPr>
          <w:p w14:paraId="2F34AA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rPr>
              <w:t>申报企业</w:t>
            </w:r>
            <w:r>
              <w:rPr>
                <w:rFonts w:hint="default" w:ascii="Times New Roman" w:hAnsi="Times New Roman" w:eastAsia="仿宋_GB2312" w:cs="Times New Roman"/>
                <w:b/>
                <w:bCs/>
                <w:color w:val="auto"/>
                <w:sz w:val="28"/>
                <w:szCs w:val="28"/>
                <w:lang w:val="en-US" w:eastAsia="zh-CN"/>
              </w:rPr>
              <w:t>名称</w:t>
            </w:r>
          </w:p>
        </w:tc>
        <w:tc>
          <w:tcPr>
            <w:tcW w:w="6595" w:type="dxa"/>
            <w:gridSpan w:val="3"/>
            <w:noWrap w:val="0"/>
            <w:vAlign w:val="center"/>
          </w:tcPr>
          <w:p w14:paraId="6FBA36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28"/>
              </w:rPr>
            </w:pPr>
          </w:p>
        </w:tc>
      </w:tr>
      <w:tr w14:paraId="3BEC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334" w:type="dxa"/>
            <w:gridSpan w:val="3"/>
            <w:noWrap w:val="0"/>
            <w:vAlign w:val="center"/>
          </w:tcPr>
          <w:p w14:paraId="678140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统一信用代码</w:t>
            </w:r>
          </w:p>
        </w:tc>
        <w:tc>
          <w:tcPr>
            <w:tcW w:w="6595" w:type="dxa"/>
            <w:gridSpan w:val="3"/>
            <w:noWrap w:val="0"/>
            <w:vAlign w:val="center"/>
          </w:tcPr>
          <w:p w14:paraId="2BBA9A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28"/>
              </w:rPr>
            </w:pPr>
          </w:p>
        </w:tc>
      </w:tr>
      <w:tr w14:paraId="65EA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334" w:type="dxa"/>
            <w:gridSpan w:val="3"/>
            <w:noWrap w:val="0"/>
            <w:vAlign w:val="center"/>
          </w:tcPr>
          <w:p w14:paraId="6D9EC5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val="en-US" w:eastAsia="zh-CN"/>
              </w:rPr>
              <w:t>注册</w:t>
            </w:r>
            <w:r>
              <w:rPr>
                <w:rFonts w:hint="default" w:ascii="Times New Roman" w:hAnsi="Times New Roman" w:eastAsia="仿宋_GB2312" w:cs="Times New Roman"/>
                <w:b/>
                <w:bCs/>
                <w:color w:val="auto"/>
                <w:sz w:val="28"/>
                <w:szCs w:val="28"/>
              </w:rPr>
              <w:t>地址</w:t>
            </w:r>
          </w:p>
        </w:tc>
        <w:tc>
          <w:tcPr>
            <w:tcW w:w="6595" w:type="dxa"/>
            <w:gridSpan w:val="3"/>
            <w:noWrap w:val="0"/>
            <w:vAlign w:val="center"/>
          </w:tcPr>
          <w:p w14:paraId="73EE4D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28"/>
              </w:rPr>
            </w:pPr>
          </w:p>
        </w:tc>
      </w:tr>
      <w:tr w14:paraId="7516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334" w:type="dxa"/>
            <w:gridSpan w:val="3"/>
            <w:noWrap w:val="0"/>
            <w:vAlign w:val="center"/>
          </w:tcPr>
          <w:p w14:paraId="668CF1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sz w:val="28"/>
                <w:szCs w:val="28"/>
                <w:lang w:val="en-US" w:eastAsia="zh-CN"/>
              </w:rPr>
              <w:t>国家统计局联网直报账号</w:t>
            </w:r>
          </w:p>
        </w:tc>
        <w:tc>
          <w:tcPr>
            <w:tcW w:w="6595" w:type="dxa"/>
            <w:gridSpan w:val="3"/>
            <w:noWrap w:val="0"/>
            <w:vAlign w:val="center"/>
          </w:tcPr>
          <w:p w14:paraId="59B91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28"/>
              </w:rPr>
            </w:pPr>
          </w:p>
        </w:tc>
      </w:tr>
      <w:tr w14:paraId="565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334" w:type="dxa"/>
            <w:gridSpan w:val="3"/>
            <w:noWrap w:val="0"/>
            <w:vAlign w:val="center"/>
          </w:tcPr>
          <w:p w14:paraId="7EBEBE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sz w:val="28"/>
                <w:szCs w:val="28"/>
              </w:rPr>
              <w:t>企业法人</w:t>
            </w:r>
          </w:p>
        </w:tc>
        <w:tc>
          <w:tcPr>
            <w:tcW w:w="1993" w:type="dxa"/>
            <w:noWrap w:val="0"/>
            <w:vAlign w:val="center"/>
          </w:tcPr>
          <w:p w14:paraId="168ED4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2"/>
                <w:sz w:val="28"/>
                <w:szCs w:val="28"/>
                <w:lang w:val="en-US" w:eastAsia="zh-CN" w:bidi="ar-SA"/>
              </w:rPr>
            </w:pPr>
          </w:p>
        </w:tc>
        <w:tc>
          <w:tcPr>
            <w:tcW w:w="2817" w:type="dxa"/>
            <w:noWrap w:val="0"/>
            <w:vAlign w:val="center"/>
          </w:tcPr>
          <w:p w14:paraId="29AC36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sz w:val="28"/>
                <w:szCs w:val="28"/>
              </w:rPr>
              <w:t>联系人</w:t>
            </w:r>
          </w:p>
        </w:tc>
        <w:tc>
          <w:tcPr>
            <w:tcW w:w="1785" w:type="dxa"/>
            <w:noWrap w:val="0"/>
            <w:vAlign w:val="center"/>
          </w:tcPr>
          <w:p w14:paraId="707FEF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32"/>
              </w:rPr>
            </w:pPr>
          </w:p>
        </w:tc>
      </w:tr>
      <w:tr w14:paraId="025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334" w:type="dxa"/>
            <w:gridSpan w:val="3"/>
            <w:noWrap w:val="0"/>
            <w:vAlign w:val="center"/>
          </w:tcPr>
          <w:p w14:paraId="358F54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sz w:val="28"/>
                <w:szCs w:val="28"/>
                <w:lang w:val="en-US" w:eastAsia="zh-CN"/>
              </w:rPr>
              <w:t xml:space="preserve">联系电话 </w:t>
            </w:r>
          </w:p>
        </w:tc>
        <w:tc>
          <w:tcPr>
            <w:tcW w:w="1993" w:type="dxa"/>
            <w:noWrap w:val="0"/>
            <w:vAlign w:val="center"/>
          </w:tcPr>
          <w:p w14:paraId="3B00DA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2"/>
                <w:sz w:val="28"/>
                <w:szCs w:val="28"/>
                <w:lang w:val="en-US" w:eastAsia="zh-CN" w:bidi="ar-SA"/>
              </w:rPr>
            </w:pPr>
          </w:p>
        </w:tc>
        <w:tc>
          <w:tcPr>
            <w:tcW w:w="2817" w:type="dxa"/>
            <w:noWrap w:val="0"/>
            <w:vAlign w:val="center"/>
          </w:tcPr>
          <w:p w14:paraId="0EA51D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sz w:val="28"/>
                <w:szCs w:val="28"/>
              </w:rPr>
              <w:t>电子邮箱</w:t>
            </w:r>
          </w:p>
        </w:tc>
        <w:tc>
          <w:tcPr>
            <w:tcW w:w="1785" w:type="dxa"/>
            <w:noWrap w:val="0"/>
            <w:vAlign w:val="center"/>
          </w:tcPr>
          <w:p w14:paraId="657CB0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32"/>
              </w:rPr>
            </w:pPr>
          </w:p>
        </w:tc>
      </w:tr>
      <w:tr w14:paraId="5091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334" w:type="dxa"/>
            <w:gridSpan w:val="3"/>
            <w:vMerge w:val="restart"/>
            <w:noWrap w:val="0"/>
            <w:vAlign w:val="center"/>
          </w:tcPr>
          <w:p w14:paraId="15533F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参与活动企业门店名称</w:t>
            </w:r>
          </w:p>
          <w:p w14:paraId="3F082D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sz w:val="24"/>
                <w:szCs w:val="24"/>
                <w:lang w:val="en-US" w:eastAsia="zh-CN"/>
              </w:rPr>
              <w:t>（门店较多可附表）</w:t>
            </w:r>
          </w:p>
        </w:tc>
        <w:tc>
          <w:tcPr>
            <w:tcW w:w="6595" w:type="dxa"/>
            <w:gridSpan w:val="3"/>
            <w:noWrap w:val="0"/>
            <w:vAlign w:val="center"/>
          </w:tcPr>
          <w:p w14:paraId="232E56F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4"/>
                <w:szCs w:val="32"/>
                <w:u w:val="single"/>
                <w:lang w:val="en-US" w:eastAsia="zh-CN"/>
              </w:rPr>
            </w:pPr>
            <w:r>
              <w:rPr>
                <w:rFonts w:hint="default" w:ascii="Times New Roman" w:hAnsi="Times New Roman" w:eastAsia="仿宋_GB2312" w:cs="Times New Roman"/>
                <w:color w:val="auto"/>
                <w:sz w:val="24"/>
                <w:szCs w:val="32"/>
                <w:lang w:val="en-US" w:eastAsia="zh-CN"/>
              </w:rPr>
              <w:t>名称：</w:t>
            </w:r>
            <w:r>
              <w:rPr>
                <w:rFonts w:hint="default" w:ascii="Times New Roman" w:hAnsi="Times New Roman" w:eastAsia="仿宋_GB2312" w:cs="Times New Roman"/>
                <w:color w:val="auto"/>
                <w:sz w:val="24"/>
                <w:szCs w:val="32"/>
                <w:u w:val="single"/>
                <w:lang w:val="en-US" w:eastAsia="zh-CN"/>
              </w:rPr>
              <w:t xml:space="preserve">           </w:t>
            </w:r>
            <w:r>
              <w:rPr>
                <w:rFonts w:hint="default" w:ascii="Times New Roman" w:hAnsi="Times New Roman" w:eastAsia="仿宋_GB2312" w:cs="Times New Roman"/>
                <w:color w:val="auto"/>
                <w:sz w:val="24"/>
                <w:szCs w:val="32"/>
                <w:u w:val="none"/>
                <w:lang w:val="en-US" w:eastAsia="zh-CN"/>
              </w:rPr>
              <w:t xml:space="preserve"> ；详细地址</w:t>
            </w:r>
            <w:r>
              <w:rPr>
                <w:rFonts w:hint="default" w:ascii="Times New Roman" w:hAnsi="Times New Roman" w:eastAsia="仿宋_GB2312" w:cs="Times New Roman"/>
                <w:color w:val="auto"/>
                <w:sz w:val="24"/>
                <w:szCs w:val="32"/>
                <w:u w:val="single"/>
                <w:lang w:val="en-US" w:eastAsia="zh-CN"/>
              </w:rPr>
              <w:t xml:space="preserve">：                   </w:t>
            </w:r>
          </w:p>
        </w:tc>
      </w:tr>
      <w:tr w14:paraId="646F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34" w:type="dxa"/>
            <w:gridSpan w:val="3"/>
            <w:vMerge w:val="continue"/>
            <w:tcBorders>
              <w:bottom w:val="single" w:color="auto" w:sz="4" w:space="0"/>
            </w:tcBorders>
            <w:noWrap w:val="0"/>
            <w:vAlign w:val="center"/>
          </w:tcPr>
          <w:p w14:paraId="0AC8DB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rPr>
            </w:pPr>
          </w:p>
        </w:tc>
        <w:tc>
          <w:tcPr>
            <w:tcW w:w="6595" w:type="dxa"/>
            <w:gridSpan w:val="3"/>
            <w:tcBorders>
              <w:bottom w:val="single" w:color="auto" w:sz="4" w:space="0"/>
            </w:tcBorders>
            <w:noWrap w:val="0"/>
            <w:vAlign w:val="center"/>
          </w:tcPr>
          <w:p w14:paraId="4CB77A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4"/>
                <w:szCs w:val="32"/>
              </w:rPr>
            </w:pPr>
            <w:r>
              <w:rPr>
                <w:rFonts w:hint="default" w:ascii="Times New Roman" w:hAnsi="Times New Roman" w:eastAsia="仿宋_GB2312" w:cs="Times New Roman"/>
                <w:color w:val="auto"/>
                <w:sz w:val="24"/>
                <w:szCs w:val="32"/>
                <w:lang w:val="en-US" w:eastAsia="zh-CN"/>
              </w:rPr>
              <w:t>名称：</w:t>
            </w:r>
            <w:r>
              <w:rPr>
                <w:rFonts w:hint="default" w:ascii="Times New Roman" w:hAnsi="Times New Roman" w:eastAsia="仿宋_GB2312" w:cs="Times New Roman"/>
                <w:color w:val="auto"/>
                <w:sz w:val="24"/>
                <w:szCs w:val="32"/>
                <w:u w:val="single"/>
                <w:lang w:val="en-US" w:eastAsia="zh-CN"/>
              </w:rPr>
              <w:t xml:space="preserve">           </w:t>
            </w:r>
            <w:r>
              <w:rPr>
                <w:rFonts w:hint="default" w:ascii="Times New Roman" w:hAnsi="Times New Roman" w:eastAsia="仿宋_GB2312" w:cs="Times New Roman"/>
                <w:color w:val="auto"/>
                <w:sz w:val="24"/>
                <w:szCs w:val="32"/>
                <w:u w:val="none"/>
                <w:lang w:val="en-US" w:eastAsia="zh-CN"/>
              </w:rPr>
              <w:t xml:space="preserve"> ；详细地址</w:t>
            </w:r>
            <w:r>
              <w:rPr>
                <w:rFonts w:hint="default" w:ascii="Times New Roman" w:hAnsi="Times New Roman" w:eastAsia="仿宋_GB2312" w:cs="Times New Roman"/>
                <w:color w:val="auto"/>
                <w:sz w:val="24"/>
                <w:szCs w:val="32"/>
                <w:u w:val="single"/>
                <w:lang w:val="en-US" w:eastAsia="zh-CN"/>
              </w:rPr>
              <w:t xml:space="preserve">：                   </w:t>
            </w:r>
          </w:p>
        </w:tc>
      </w:tr>
      <w:tr w14:paraId="3197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3309" w:type="dxa"/>
            <w:gridSpan w:val="2"/>
            <w:tcBorders>
              <w:bottom w:val="single" w:color="auto" w:sz="4" w:space="0"/>
              <w:right w:val="single" w:color="auto" w:sz="4" w:space="0"/>
            </w:tcBorders>
            <w:noWrap w:val="0"/>
            <w:vAlign w:val="center"/>
          </w:tcPr>
          <w:p w14:paraId="033E2D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z w:val="30"/>
                <w:szCs w:val="30"/>
                <w:lang w:val="en-US" w:eastAsia="zh-CN"/>
              </w:rPr>
            </w:pPr>
            <w:r>
              <w:rPr>
                <w:rFonts w:hint="eastAsia" w:ascii="Times New Roman" w:hAnsi="Times New Roman" w:eastAsia="仿宋" w:cs="Times New Roman"/>
                <w:b/>
                <w:bCs/>
                <w:color w:val="auto"/>
                <w:sz w:val="30"/>
                <w:szCs w:val="30"/>
                <w:lang w:val="en-US" w:eastAsia="zh-CN"/>
              </w:rPr>
              <w:t>线上商家平台许可证号</w:t>
            </w:r>
          </w:p>
          <w:p w14:paraId="6C4E3F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lang w:val="en-US"/>
              </w:rPr>
            </w:pPr>
            <w:r>
              <w:rPr>
                <w:rFonts w:hint="eastAsia" w:ascii="Times New Roman" w:hAnsi="Times New Roman" w:eastAsia="仿宋" w:cs="Times New Roman"/>
                <w:b/>
                <w:bCs/>
                <w:color w:val="auto"/>
                <w:sz w:val="24"/>
                <w:szCs w:val="24"/>
                <w:lang w:val="en-US" w:eastAsia="zh-CN"/>
              </w:rPr>
              <w:t>（仅申报线上商家填写）</w:t>
            </w:r>
          </w:p>
        </w:tc>
        <w:tc>
          <w:tcPr>
            <w:tcW w:w="2018" w:type="dxa"/>
            <w:gridSpan w:val="2"/>
            <w:tcBorders>
              <w:top w:val="single" w:color="auto" w:sz="4" w:space="0"/>
              <w:left w:val="single" w:color="auto" w:sz="4" w:space="0"/>
              <w:bottom w:val="single" w:color="auto" w:sz="4" w:space="0"/>
              <w:right w:val="nil"/>
            </w:tcBorders>
            <w:noWrap w:val="0"/>
            <w:vAlign w:val="center"/>
          </w:tcPr>
          <w:p w14:paraId="6DB6AA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32"/>
                <w:lang w:val="en-US" w:eastAsia="zh-CN"/>
              </w:rPr>
            </w:pPr>
            <w:r>
              <w:rPr>
                <w:rFonts w:hint="eastAsia" w:ascii="Times New Roman" w:hAnsi="Times New Roman" w:eastAsia="仿宋_GB2312" w:cs="Times New Roman"/>
                <w:color w:val="auto"/>
                <w:sz w:val="18"/>
                <w:szCs w:val="18"/>
                <w:lang w:val="en-US" w:eastAsia="zh-CN"/>
              </w:rPr>
              <w:t xml:space="preserve">     </w:t>
            </w:r>
          </w:p>
        </w:tc>
        <w:tc>
          <w:tcPr>
            <w:tcW w:w="4602" w:type="dxa"/>
            <w:gridSpan w:val="2"/>
            <w:tcBorders>
              <w:top w:val="single" w:color="auto" w:sz="4" w:space="0"/>
              <w:left w:val="nil"/>
              <w:bottom w:val="single" w:color="auto" w:sz="4" w:space="0"/>
              <w:right w:val="single" w:color="auto" w:sz="4" w:space="0"/>
            </w:tcBorders>
            <w:noWrap w:val="0"/>
            <w:vAlign w:val="center"/>
          </w:tcPr>
          <w:p w14:paraId="6E0906B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备注：自营平台应提供ICP经营许可证或ICP备案许可证，被授权企业提供获得平台所属企业授权有关证明。</w:t>
            </w:r>
          </w:p>
        </w:tc>
      </w:tr>
      <w:tr w14:paraId="6352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34" w:type="dxa"/>
            <w:gridSpan w:val="3"/>
            <w:tcBorders>
              <w:bottom w:val="single" w:color="auto" w:sz="4" w:space="0"/>
            </w:tcBorders>
            <w:noWrap w:val="0"/>
            <w:vAlign w:val="center"/>
          </w:tcPr>
          <w:p w14:paraId="0C63BD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sz w:val="28"/>
                <w:szCs w:val="28"/>
              </w:rPr>
              <w:t>企业资产总额（万元）</w:t>
            </w:r>
          </w:p>
        </w:tc>
        <w:tc>
          <w:tcPr>
            <w:tcW w:w="1993" w:type="dxa"/>
            <w:tcBorders>
              <w:bottom w:val="single" w:color="auto" w:sz="4" w:space="0"/>
            </w:tcBorders>
            <w:noWrap w:val="0"/>
            <w:vAlign w:val="center"/>
          </w:tcPr>
          <w:p w14:paraId="33E164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2"/>
                <w:sz w:val="28"/>
                <w:szCs w:val="28"/>
                <w:lang w:val="en-US" w:eastAsia="zh-CN" w:bidi="ar-SA"/>
              </w:rPr>
            </w:pPr>
          </w:p>
        </w:tc>
        <w:tc>
          <w:tcPr>
            <w:tcW w:w="2817" w:type="dxa"/>
            <w:tcBorders>
              <w:bottom w:val="single" w:color="auto" w:sz="4" w:space="0"/>
            </w:tcBorders>
            <w:noWrap w:val="0"/>
            <w:vAlign w:val="center"/>
          </w:tcPr>
          <w:p w14:paraId="514AEF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sz w:val="28"/>
                <w:szCs w:val="28"/>
              </w:rPr>
              <w:t>从业人数（人）</w:t>
            </w:r>
          </w:p>
        </w:tc>
        <w:tc>
          <w:tcPr>
            <w:tcW w:w="1785" w:type="dxa"/>
            <w:tcBorders>
              <w:bottom w:val="single" w:color="auto" w:sz="4" w:space="0"/>
            </w:tcBorders>
            <w:noWrap w:val="0"/>
            <w:vAlign w:val="center"/>
          </w:tcPr>
          <w:p w14:paraId="6E9067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32"/>
              </w:rPr>
            </w:pPr>
          </w:p>
        </w:tc>
      </w:tr>
      <w:tr w14:paraId="2755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929" w:type="dxa"/>
            <w:gridSpan w:val="6"/>
            <w:tcBorders>
              <w:top w:val="single" w:color="auto" w:sz="4" w:space="0"/>
              <w:left w:val="single" w:color="auto" w:sz="4" w:space="0"/>
              <w:bottom w:val="single" w:color="auto" w:sz="4" w:space="0"/>
              <w:right w:val="single" w:color="auto" w:sz="4" w:space="0"/>
            </w:tcBorders>
            <w:noWrap w:val="0"/>
            <w:vAlign w:val="center"/>
          </w:tcPr>
          <w:p w14:paraId="53A35B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参与以旧换新活动家电产品：</w:t>
            </w:r>
            <w:r>
              <w:rPr>
                <w:rFonts w:hint="default" w:ascii="Times New Roman" w:hAnsi="Times New Roman" w:eastAsia="仿宋_GB2312" w:cs="Times New Roman"/>
                <w:b w:val="0"/>
                <w:bCs w:val="0"/>
                <w:color w:val="auto"/>
                <w:sz w:val="28"/>
                <w:szCs w:val="28"/>
                <w:u w:val="single"/>
                <w:lang w:val="en-US" w:eastAsia="zh-CN"/>
              </w:rPr>
              <w:t xml:space="preserve">                                         </w:t>
            </w:r>
          </w:p>
          <w:p w14:paraId="32D8E5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bCs/>
                <w:sz w:val="24"/>
                <w:szCs w:val="24"/>
                <w:u w:val="single"/>
                <w:lang w:val="en-US" w:eastAsia="zh-CN"/>
              </w:rPr>
            </w:pPr>
            <w:r>
              <w:rPr>
                <w:rFonts w:hint="default" w:ascii="Times New Roman" w:hAnsi="Times New Roman" w:eastAsia="宋体" w:cs="Times New Roman"/>
                <w:b/>
                <w:bCs/>
                <w:sz w:val="24"/>
                <w:szCs w:val="24"/>
                <w:u w:val="single"/>
                <w:lang w:val="en-US" w:eastAsia="zh-CN"/>
              </w:rPr>
              <w:t xml:space="preserve">                                                                             </w:t>
            </w:r>
          </w:p>
          <w:p w14:paraId="336997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bCs/>
                <w:color w:val="auto"/>
                <w:sz w:val="28"/>
                <w:szCs w:val="28"/>
                <w:u w:val="single"/>
                <w:lang w:val="en-US" w:eastAsia="zh-CN"/>
              </w:rPr>
            </w:pPr>
            <w:r>
              <w:rPr>
                <w:rFonts w:hint="default" w:ascii="Times New Roman" w:hAnsi="Times New Roman" w:eastAsia="宋体" w:cs="Times New Roman"/>
                <w:b w:val="0"/>
                <w:bCs w:val="0"/>
                <w:sz w:val="21"/>
                <w:szCs w:val="21"/>
                <w:lang w:val="en-US" w:eastAsia="zh-CN"/>
              </w:rPr>
              <w:t>（产品明细分类见正文“产品要求”，活动商品品类及能效等级等信息将配合福建银联录入系统）</w:t>
            </w:r>
          </w:p>
        </w:tc>
      </w:tr>
      <w:tr w14:paraId="67B1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9929" w:type="dxa"/>
            <w:gridSpan w:val="6"/>
            <w:tcBorders>
              <w:top w:val="single" w:color="auto" w:sz="4" w:space="0"/>
              <w:left w:val="single" w:color="auto" w:sz="4" w:space="0"/>
              <w:bottom w:val="single" w:color="auto" w:sz="4" w:space="0"/>
              <w:right w:val="single" w:color="auto" w:sz="4" w:space="0"/>
            </w:tcBorders>
            <w:noWrap w:val="0"/>
            <w:vAlign w:val="center"/>
          </w:tcPr>
          <w:p w14:paraId="1773EFD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参与以旧换新活动家装厨卫产品和家庭适老化产品：</w:t>
            </w:r>
            <w:r>
              <w:rPr>
                <w:rFonts w:hint="default" w:ascii="Times New Roman" w:hAnsi="Times New Roman" w:eastAsia="仿宋_GB2312" w:cs="Times New Roman"/>
                <w:b w:val="0"/>
                <w:bCs w:val="0"/>
                <w:color w:val="auto"/>
                <w:sz w:val="28"/>
                <w:szCs w:val="28"/>
                <w:u w:val="single"/>
                <w:lang w:val="en-US" w:eastAsia="zh-CN"/>
              </w:rPr>
              <w:t xml:space="preserve">                       </w:t>
            </w:r>
            <w:r>
              <w:rPr>
                <w:rFonts w:hint="default" w:ascii="Times New Roman" w:hAnsi="Times New Roman" w:eastAsia="仿宋_GB2312" w:cs="Times New Roman"/>
                <w:b/>
                <w:bCs/>
                <w:color w:val="auto"/>
                <w:sz w:val="28"/>
                <w:szCs w:val="28"/>
                <w:lang w:val="en-US" w:eastAsia="zh-CN"/>
              </w:rPr>
              <w:t xml:space="preserve">            </w:t>
            </w:r>
          </w:p>
          <w:p w14:paraId="058AFA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val="0"/>
                <w:sz w:val="21"/>
                <w:szCs w:val="21"/>
                <w:u w:val="single"/>
                <w:lang w:val="en-US" w:eastAsia="zh-CN"/>
              </w:rPr>
            </w:pPr>
            <w:r>
              <w:rPr>
                <w:rFonts w:hint="default" w:ascii="Times New Roman" w:hAnsi="Times New Roman" w:eastAsia="宋体" w:cs="Times New Roman"/>
                <w:b w:val="0"/>
                <w:bCs w:val="0"/>
                <w:sz w:val="21"/>
                <w:szCs w:val="21"/>
                <w:u w:val="single"/>
                <w:lang w:val="en-US" w:eastAsia="zh-CN"/>
              </w:rPr>
              <w:t xml:space="preserve">                                                                                           </w:t>
            </w:r>
          </w:p>
          <w:p w14:paraId="0CED909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宋体" w:cs="Times New Roman"/>
                <w:b w:val="0"/>
                <w:bCs w:val="0"/>
                <w:sz w:val="21"/>
                <w:szCs w:val="21"/>
                <w:lang w:val="en-US" w:eastAsia="zh-CN"/>
              </w:rPr>
              <w:t>（产品明细分类见正文“产品要求”，活动商品品类等信息将配合福建银联录入系统）</w:t>
            </w:r>
          </w:p>
        </w:tc>
      </w:tr>
      <w:tr w14:paraId="399A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929" w:type="dxa"/>
            <w:gridSpan w:val="6"/>
            <w:tcBorders>
              <w:top w:val="single" w:color="auto" w:sz="4" w:space="0"/>
            </w:tcBorders>
            <w:noWrap w:val="0"/>
            <w:vAlign w:val="center"/>
          </w:tcPr>
          <w:p w14:paraId="21805BB0">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仅参与家电以旧换新活动企业填写</w:t>
            </w:r>
          </w:p>
        </w:tc>
      </w:tr>
      <w:tr w14:paraId="60C0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334" w:type="dxa"/>
            <w:gridSpan w:val="3"/>
            <w:noWrap w:val="0"/>
            <w:vAlign w:val="center"/>
          </w:tcPr>
          <w:p w14:paraId="4036A7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2023年</w:t>
            </w:r>
            <w:r>
              <w:rPr>
                <w:rFonts w:hint="default" w:ascii="Times New Roman" w:hAnsi="Times New Roman" w:eastAsia="仿宋_GB2312" w:cs="Times New Roman"/>
                <w:b w:val="0"/>
                <w:bCs w:val="0"/>
                <w:color w:val="auto"/>
                <w:sz w:val="24"/>
                <w:szCs w:val="24"/>
                <w:lang w:val="en-US" w:eastAsia="zh-CN"/>
              </w:rPr>
              <w:t>家电</w:t>
            </w:r>
            <w:r>
              <w:rPr>
                <w:rFonts w:hint="default" w:ascii="Times New Roman" w:hAnsi="Times New Roman" w:eastAsia="仿宋_GB2312" w:cs="Times New Roman"/>
                <w:b w:val="0"/>
                <w:bCs w:val="0"/>
                <w:color w:val="auto"/>
                <w:sz w:val="24"/>
                <w:szCs w:val="24"/>
              </w:rPr>
              <w:t>以旧换新销售额</w:t>
            </w:r>
          </w:p>
          <w:p w14:paraId="1032A2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lang w:eastAsia="zh-CN"/>
              </w:rPr>
              <w:t>（万元）</w:t>
            </w:r>
          </w:p>
        </w:tc>
        <w:tc>
          <w:tcPr>
            <w:tcW w:w="1993" w:type="dxa"/>
            <w:noWrap w:val="0"/>
            <w:vAlign w:val="center"/>
          </w:tcPr>
          <w:p w14:paraId="21A1C3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color w:val="auto"/>
                <w:sz w:val="24"/>
                <w:szCs w:val="24"/>
              </w:rPr>
            </w:pPr>
          </w:p>
        </w:tc>
        <w:tc>
          <w:tcPr>
            <w:tcW w:w="2817" w:type="dxa"/>
            <w:noWrap w:val="0"/>
            <w:vAlign w:val="center"/>
          </w:tcPr>
          <w:p w14:paraId="24BC17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lang w:val="en-US" w:eastAsia="zh-CN"/>
              </w:rPr>
              <w:t>2023年</w:t>
            </w:r>
            <w:r>
              <w:rPr>
                <w:rFonts w:hint="default" w:ascii="Times New Roman" w:hAnsi="Times New Roman" w:eastAsia="仿宋_GB2312" w:cs="Times New Roman"/>
                <w:b w:val="0"/>
                <w:bCs w:val="0"/>
                <w:color w:val="auto"/>
                <w:sz w:val="24"/>
                <w:szCs w:val="24"/>
              </w:rPr>
              <w:t>废旧家电回收量</w:t>
            </w:r>
            <w:r>
              <w:rPr>
                <w:rFonts w:hint="default" w:ascii="Times New Roman" w:hAnsi="Times New Roman" w:eastAsia="仿宋_GB2312" w:cs="Times New Roman"/>
                <w:b w:val="0"/>
                <w:bCs w:val="0"/>
                <w:color w:val="auto"/>
                <w:sz w:val="24"/>
                <w:szCs w:val="24"/>
                <w:lang w:eastAsia="zh-CN"/>
              </w:rPr>
              <w:t>（台）</w:t>
            </w:r>
          </w:p>
        </w:tc>
        <w:tc>
          <w:tcPr>
            <w:tcW w:w="1785" w:type="dxa"/>
            <w:noWrap w:val="0"/>
            <w:vAlign w:val="center"/>
          </w:tcPr>
          <w:p w14:paraId="5EC5B1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color w:val="auto"/>
                <w:sz w:val="24"/>
                <w:szCs w:val="32"/>
              </w:rPr>
            </w:pPr>
          </w:p>
        </w:tc>
      </w:tr>
      <w:tr w14:paraId="2366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1074" w:type="dxa"/>
            <w:noWrap w:val="0"/>
            <w:vAlign w:val="center"/>
          </w:tcPr>
          <w:p w14:paraId="70E70B6D">
            <w:pPr>
              <w:jc w:val="center"/>
              <w:rPr>
                <w:rFonts w:hint="default" w:ascii="Times New Roman" w:hAnsi="Times New Roman" w:eastAsia="仿宋_GB2312" w:cs="Times New Roman"/>
                <w:b/>
                <w:bCs/>
                <w:color w:val="auto"/>
                <w:sz w:val="24"/>
                <w:szCs w:val="24"/>
                <w:lang w:eastAsia="zh-CN"/>
              </w:rPr>
            </w:pPr>
            <w:r>
              <w:rPr>
                <w:rFonts w:hint="default" w:ascii="Times New Roman" w:hAnsi="Times New Roman" w:eastAsia="仿宋" w:cs="Times New Roman"/>
                <w:color w:val="000000" w:themeColor="text1"/>
                <w:kern w:val="0"/>
                <w:sz w:val="20"/>
                <w:szCs w:val="20"/>
                <w14:textFill>
                  <w14:solidFill>
                    <w14:schemeClr w14:val="tx1"/>
                  </w14:solidFill>
                </w14:textFill>
              </w:rPr>
              <w:t>申请</w:t>
            </w:r>
            <w:r>
              <w:rPr>
                <w:rFonts w:hint="default" w:ascii="Times New Roman" w:hAnsi="Times New Roman" w:eastAsia="仿宋" w:cs="Times New Roman"/>
                <w:color w:val="000000" w:themeColor="text1"/>
                <w:kern w:val="0"/>
                <w:sz w:val="20"/>
                <w:szCs w:val="20"/>
                <w:lang w:val="en-US" w:eastAsia="zh-CN"/>
                <w14:textFill>
                  <w14:solidFill>
                    <w14:schemeClr w14:val="tx1"/>
                  </w14:solidFill>
                </w14:textFill>
              </w:rPr>
              <w:t>企业</w:t>
            </w:r>
            <w:r>
              <w:rPr>
                <w:rFonts w:hint="default" w:ascii="Times New Roman" w:hAnsi="Times New Roman" w:eastAsia="仿宋" w:cs="Times New Roman"/>
                <w:color w:val="000000" w:themeColor="text1"/>
                <w:kern w:val="0"/>
                <w:sz w:val="20"/>
                <w:szCs w:val="20"/>
                <w14:textFill>
                  <w14:solidFill>
                    <w14:schemeClr w14:val="tx1"/>
                  </w14:solidFill>
                </w14:textFill>
              </w:rPr>
              <w:t>法人</w:t>
            </w:r>
            <w:r>
              <w:rPr>
                <w:rFonts w:hint="default" w:ascii="Times New Roman" w:hAnsi="Times New Roman" w:eastAsia="仿宋" w:cs="Times New Roman"/>
                <w:color w:val="000000" w:themeColor="text1"/>
                <w:kern w:val="0"/>
                <w:sz w:val="20"/>
                <w:szCs w:val="20"/>
                <w:lang w:eastAsia="zh-CN"/>
                <w14:textFill>
                  <w14:solidFill>
                    <w14:schemeClr w14:val="tx1"/>
                  </w14:solidFill>
                </w14:textFill>
              </w:rPr>
              <w:t>声明</w:t>
            </w:r>
          </w:p>
        </w:tc>
        <w:tc>
          <w:tcPr>
            <w:tcW w:w="8855" w:type="dxa"/>
            <w:gridSpan w:val="5"/>
            <w:noWrap w:val="0"/>
            <w:vAlign w:val="center"/>
          </w:tcPr>
          <w:p w14:paraId="4F38D0D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rPr>
            </w:pPr>
            <w:r>
              <w:rPr>
                <w:rFonts w:hint="default" w:ascii="Times New Roman" w:hAnsi="Times New Roman" w:eastAsia="仿宋" w:cs="Times New Roman"/>
              </w:rPr>
              <w:t>本人作为申请单位法人代表，谨代表本单位作出以下声明：</w:t>
            </w:r>
          </w:p>
          <w:p w14:paraId="20E9254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rPr>
            </w:pPr>
            <w:r>
              <w:rPr>
                <w:rFonts w:hint="default" w:ascii="Times New Roman" w:hAnsi="Times New Roman" w:eastAsia="仿宋" w:cs="Times New Roman"/>
              </w:rPr>
              <w:t xml:space="preserve">    </w:t>
            </w: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 xml:space="preserve">本人确认，本单位所提供的各项申请材料均真实无误。本单位承诺不存在失信被执行及涉黑涉恶问题。本人完全明白以欺诈手段取得专项资金支持的，均属违规行为，如发生违规情况，本人愿承担相应法律责任。                           </w:t>
            </w:r>
          </w:p>
          <w:p w14:paraId="14D06D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32"/>
              </w:rPr>
            </w:pPr>
            <w:r>
              <w:rPr>
                <w:rFonts w:hint="default" w:ascii="Times New Roman" w:hAnsi="Times New Roman" w:eastAsia="仿宋" w:cs="Times New Roman"/>
              </w:rPr>
              <w:t xml:space="preserve">   </w:t>
            </w: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 xml:space="preserve"> 法人（授权）代表签字：     </w:t>
            </w:r>
            <w:r>
              <w:rPr>
                <w:rFonts w:hint="default" w:ascii="Times New Roman" w:hAnsi="Times New Roman" w:eastAsia="仿宋" w:cs="Times New Roman"/>
                <w:lang w:val="en-US" w:eastAsia="zh-CN"/>
              </w:rPr>
              <w:t xml:space="preserve">                        企业盖章</w:t>
            </w:r>
          </w:p>
        </w:tc>
      </w:tr>
      <w:tr w14:paraId="3C4B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9" w:type="dxa"/>
            <w:gridSpan w:val="6"/>
            <w:vAlign w:val="center"/>
          </w:tcPr>
          <w:p w14:paraId="4DC503F5">
            <w:pPr>
              <w:rPr>
                <w:rFonts w:hint="default" w:ascii="Times New Roman" w:hAnsi="Times New Roman" w:eastAsia="仿宋" w:cs="Times New Roman"/>
              </w:rPr>
            </w:pPr>
            <w:r>
              <w:rPr>
                <w:rFonts w:hint="default" w:ascii="Times New Roman" w:hAnsi="Times New Roman" w:eastAsia="仿宋" w:cs="Times New Roman"/>
              </w:rPr>
              <w:t>县</w:t>
            </w:r>
            <w:r>
              <w:rPr>
                <w:rFonts w:hint="default" w:ascii="Times New Roman" w:hAnsi="Times New Roman" w:eastAsia="仿宋" w:cs="Times New Roman"/>
                <w:lang w:val="en-US" w:eastAsia="zh-CN"/>
              </w:rPr>
              <w:t>级</w:t>
            </w:r>
            <w:r>
              <w:rPr>
                <w:rFonts w:hint="default" w:ascii="Times New Roman" w:hAnsi="Times New Roman" w:eastAsia="仿宋" w:cs="Times New Roman"/>
              </w:rPr>
              <w:t>商务</w:t>
            </w:r>
            <w:r>
              <w:rPr>
                <w:rFonts w:hint="default" w:ascii="Times New Roman" w:hAnsi="Times New Roman" w:eastAsia="仿宋" w:cs="Times New Roman"/>
                <w:lang w:val="en-US" w:eastAsia="zh-CN"/>
              </w:rPr>
              <w:t>主管</w:t>
            </w:r>
            <w:r>
              <w:rPr>
                <w:rFonts w:hint="default" w:ascii="Times New Roman" w:hAnsi="Times New Roman" w:eastAsia="仿宋" w:cs="Times New Roman"/>
              </w:rPr>
              <w:t>部门意见（盖章）：</w:t>
            </w:r>
          </w:p>
          <w:p w14:paraId="507DE26D">
            <w:pPr>
              <w:rPr>
                <w:rFonts w:hint="default" w:ascii="Times New Roman" w:hAnsi="Times New Roman" w:eastAsia="仿宋" w:cs="Times New Roman"/>
              </w:rPr>
            </w:pPr>
          </w:p>
          <w:p w14:paraId="598D474A">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default" w:ascii="Times New Roman" w:hAnsi="Times New Roman" w:eastAsia="仿宋" w:cs="Times New Roman"/>
                <w:color w:val="000000" w:themeColor="text1"/>
                <w:kern w:val="0"/>
                <w:sz w:val="20"/>
                <w:szCs w:val="20"/>
                <w:lang w:val="en-US" w:eastAsia="zh-CN"/>
                <w14:textFill>
                  <w14:solidFill>
                    <w14:schemeClr w14:val="tx1"/>
                  </w14:solidFill>
                </w14:textFill>
              </w:rPr>
            </w:pPr>
            <w:r>
              <w:rPr>
                <w:rFonts w:hint="default" w:ascii="Times New Roman" w:hAnsi="Times New Roman" w:eastAsia="仿宋" w:cs="Times New Roman"/>
              </w:rPr>
              <w:t xml:space="preserve">                   </w:t>
            </w:r>
            <w:r>
              <w:rPr>
                <w:rFonts w:hint="default" w:ascii="Times New Roman" w:hAnsi="Times New Roman" w:eastAsia="仿宋" w:cs="Times New Roman"/>
                <w:lang w:val="en-US" w:eastAsia="zh-CN"/>
              </w:rPr>
              <w:t xml:space="preserve">                                 盖  章            </w:t>
            </w:r>
            <w:r>
              <w:rPr>
                <w:rFonts w:hint="default" w:ascii="Times New Roman" w:hAnsi="Times New Roman" w:eastAsia="仿宋" w:cs="Times New Roman"/>
                <w:lang w:eastAsia="zh-CN"/>
              </w:rPr>
              <w:t>2024年</w:t>
            </w:r>
            <w:r>
              <w:rPr>
                <w:rFonts w:hint="default" w:ascii="Times New Roman" w:hAnsi="Times New Roman" w:eastAsia="仿宋" w:cs="Times New Roman"/>
                <w:lang w:val="en-US" w:eastAsia="zh-CN"/>
              </w:rPr>
              <w:t xml:space="preserve">  </w:t>
            </w:r>
            <w:r>
              <w:rPr>
                <w:rFonts w:hint="default" w:ascii="Times New Roman" w:hAnsi="Times New Roman" w:eastAsia="仿宋" w:cs="Times New Roman"/>
                <w:lang w:eastAsia="zh-CN"/>
              </w:rPr>
              <w:t>月</w:t>
            </w:r>
            <w:r>
              <w:rPr>
                <w:rFonts w:hint="default" w:ascii="Times New Roman" w:hAnsi="Times New Roman" w:eastAsia="仿宋" w:cs="Times New Roman"/>
                <w:lang w:val="en-US" w:eastAsia="zh-CN"/>
              </w:rPr>
              <w:t xml:space="preserve">  </w:t>
            </w:r>
            <w:r>
              <w:rPr>
                <w:rFonts w:hint="default" w:ascii="Times New Roman" w:hAnsi="Times New Roman" w:eastAsia="仿宋" w:cs="Times New Roman"/>
                <w:lang w:eastAsia="zh-CN"/>
              </w:rPr>
              <w:t>日</w:t>
            </w:r>
          </w:p>
        </w:tc>
      </w:tr>
    </w:tbl>
    <w:p w14:paraId="56400EF9">
      <w:pPr>
        <w:bidi w:val="0"/>
        <w:jc w:val="center"/>
        <w:rPr>
          <w:rFonts w:hint="default" w:ascii="Times New Roman" w:hAnsi="Times New Roman" w:cs="Times New Roman"/>
          <w:sz w:val="44"/>
          <w:szCs w:val="44"/>
        </w:rPr>
      </w:pPr>
      <w:r>
        <w:rPr>
          <w:rFonts w:hint="default" w:ascii="Times New Roman" w:hAnsi="Times New Roman" w:cs="Times New Roman"/>
          <w:b/>
          <w:bCs/>
          <w:sz w:val="44"/>
          <w:szCs w:val="44"/>
        </w:rPr>
        <w:t>企业基本</w:t>
      </w:r>
      <w:r>
        <w:rPr>
          <w:rFonts w:hint="default" w:ascii="Times New Roman" w:hAnsi="Times New Roman" w:cs="Times New Roman"/>
          <w:b/>
          <w:bCs/>
          <w:sz w:val="44"/>
          <w:szCs w:val="44"/>
          <w:lang w:val="en-US" w:eastAsia="zh-CN"/>
        </w:rPr>
        <w:t>情况</w:t>
      </w:r>
      <w:r>
        <w:rPr>
          <w:rFonts w:hint="default" w:ascii="Times New Roman" w:hAnsi="Times New Roman" w:cs="Times New Roman"/>
          <w:b/>
          <w:bCs/>
          <w:sz w:val="44"/>
          <w:szCs w:val="44"/>
        </w:rPr>
        <w:t>表</w:t>
      </w:r>
    </w:p>
    <w:p w14:paraId="3305AE4E">
      <w:pPr>
        <w:jc w:val="center"/>
        <w:rPr>
          <w:rFonts w:hint="default" w:ascii="Times New Roman" w:hAnsi="Times New Roman" w:eastAsia="黑体" w:cs="Times New Roman"/>
          <w:color w:val="auto"/>
          <w:sz w:val="44"/>
          <w:szCs w:val="44"/>
          <w:lang w:eastAsia="zh-CN"/>
        </w:rPr>
      </w:pPr>
    </w:p>
    <w:p w14:paraId="7F188B88">
      <w:pPr>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lang w:eastAsia="zh-CN"/>
        </w:rPr>
        <w:t>承诺书</w:t>
      </w:r>
    </w:p>
    <w:p w14:paraId="07F4D371">
      <w:pPr>
        <w:ind w:firstLine="36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18"/>
          <w:szCs w:val="18"/>
          <w:lang w:val="en-US" w:eastAsia="zh-CN"/>
        </w:rPr>
        <w:t xml:space="preserve">            </w:t>
      </w:r>
    </w:p>
    <w:p w14:paraId="25331B19">
      <w:pPr>
        <w:pStyle w:val="7"/>
        <w:keepNext w:val="0"/>
        <w:keepLines w:val="0"/>
        <w:pageBreakBefore w:val="0"/>
        <w:widowControl w:val="0"/>
        <w:kinsoku/>
        <w:wordWrap/>
        <w:overflowPunct/>
        <w:topLinePunct w:val="0"/>
        <w:autoSpaceDE/>
        <w:autoSpaceDN/>
        <w:bidi w:val="0"/>
        <w:adjustRightInd/>
        <w:snapToGrid/>
        <w:spacing w:after="0" w:line="520" w:lineRule="exact"/>
        <w:ind w:left="0" w:leftChars="0"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我单位就参加2024泉州市</w:t>
      </w:r>
      <w:r>
        <w:rPr>
          <w:rFonts w:hint="default" w:ascii="Times New Roman" w:hAnsi="Times New Roman" w:eastAsia="仿宋_GB2312" w:cs="Times New Roman"/>
          <w:color w:val="000000"/>
          <w:sz w:val="30"/>
          <w:szCs w:val="30"/>
          <w:u w:val="none"/>
          <w:lang w:val="en-US" w:eastAsia="zh-CN"/>
        </w:rPr>
        <w:t>消费品以旧换新</w:t>
      </w:r>
      <w:r>
        <w:rPr>
          <w:rFonts w:hint="default" w:ascii="Times New Roman" w:hAnsi="Times New Roman" w:eastAsia="仿宋_GB2312" w:cs="Times New Roman"/>
          <w:color w:val="000000"/>
          <w:sz w:val="30"/>
          <w:szCs w:val="30"/>
          <w:lang w:val="en-US" w:eastAsia="zh-CN"/>
        </w:rPr>
        <w:t>活动郑重承诺履行以下责任，如有违反自愿放弃参与资格：</w:t>
      </w:r>
    </w:p>
    <w:p w14:paraId="57DDE83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一、提供的材料真实、准确，如因提供的材料虚假导致的一切后果，由企业自行承担。</w:t>
      </w:r>
    </w:p>
    <w:p w14:paraId="5CD4B64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二、严格遵守活动要求，对参与活动的家电回收或销售环节的真实性负责，如有违法违规行为，负责追回或赔付补贴资金并承担法律责任。</w:t>
      </w:r>
    </w:p>
    <w:p w14:paraId="6BB34EF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三、</w:t>
      </w:r>
      <w:r>
        <w:rPr>
          <w:rFonts w:hint="default" w:ascii="Times New Roman" w:hAnsi="Times New Roman" w:eastAsia="仿宋_GB2312" w:cs="Times New Roman"/>
          <w:color w:val="auto"/>
          <w:kern w:val="0"/>
          <w:sz w:val="30"/>
          <w:szCs w:val="30"/>
          <w:lang w:val="en-US" w:eastAsia="zh-CN" w:bidi="ar"/>
        </w:rPr>
        <w:t>做到诚信经营，不搞虚假、违规促销。在近两年银联消费券发放活动中</w:t>
      </w:r>
      <w:r>
        <w:rPr>
          <w:rFonts w:hint="default" w:ascii="Times New Roman" w:hAnsi="Times New Roman" w:eastAsia="仿宋_GB2312" w:cs="Times New Roman"/>
          <w:color w:val="auto"/>
          <w:kern w:val="0"/>
          <w:sz w:val="30"/>
          <w:szCs w:val="30"/>
          <w:lang w:bidi="ar"/>
        </w:rPr>
        <w:t>未发生重大资金安全风险和隐患</w:t>
      </w:r>
      <w:r>
        <w:rPr>
          <w:rFonts w:hint="default" w:ascii="Times New Roman" w:hAnsi="Times New Roman" w:eastAsia="仿宋_GB2312" w:cs="Times New Roman"/>
          <w:color w:val="auto"/>
          <w:kern w:val="0"/>
          <w:sz w:val="30"/>
          <w:szCs w:val="30"/>
          <w:lang w:eastAsia="zh-CN" w:bidi="ar"/>
        </w:rPr>
        <w:t>，未发生安全生产事故和严重失信行为</w:t>
      </w:r>
      <w:r>
        <w:rPr>
          <w:rFonts w:hint="default" w:ascii="Times New Roman" w:hAnsi="Times New Roman" w:eastAsia="仿宋_GB2312" w:cs="Times New Roman"/>
          <w:color w:val="auto"/>
          <w:kern w:val="0"/>
          <w:sz w:val="30"/>
          <w:szCs w:val="30"/>
          <w:lang w:val="en-US" w:eastAsia="zh-CN" w:bidi="ar"/>
        </w:rPr>
        <w:t>。不增设享受补贴政策任何附加条件，不骗取财政补贴。</w:t>
      </w:r>
      <w:r>
        <w:rPr>
          <w:rFonts w:hint="default" w:ascii="Times New Roman" w:hAnsi="Times New Roman" w:eastAsia="仿宋_GB2312" w:cs="Times New Roman"/>
          <w:color w:val="000000"/>
          <w:sz w:val="30"/>
          <w:szCs w:val="30"/>
          <w:lang w:val="en-US" w:eastAsia="zh-CN"/>
        </w:rPr>
        <w:t>承诺补贴活动期间商品价格不高于活动开始前一个月同一商品的平均价。</w:t>
      </w:r>
    </w:p>
    <w:p w14:paraId="0EB7BA64">
      <w:pPr>
        <w:pStyle w:val="7"/>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四、能按照申报条件履行相关责任，积极配合各级商务主管部门、服务平台（福建银联）的相关工作。能配合完成活动开始前相关准备工作以及后续审计抽查。</w:t>
      </w:r>
    </w:p>
    <w:p w14:paraId="6EA0314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kern w:val="0"/>
          <w:sz w:val="30"/>
          <w:szCs w:val="30"/>
          <w:lang w:bidi="ar"/>
        </w:rPr>
      </w:pPr>
      <w:r>
        <w:rPr>
          <w:rFonts w:hint="default" w:ascii="Times New Roman" w:hAnsi="Times New Roman" w:eastAsia="仿宋_GB2312" w:cs="Times New Roman"/>
          <w:color w:val="auto"/>
          <w:kern w:val="0"/>
          <w:sz w:val="30"/>
          <w:szCs w:val="30"/>
          <w:lang w:eastAsia="zh-CN" w:bidi="ar"/>
        </w:rPr>
        <w:t>五</w:t>
      </w:r>
      <w:r>
        <w:rPr>
          <w:rFonts w:hint="default" w:ascii="Times New Roman" w:hAnsi="Times New Roman" w:eastAsia="仿宋_GB2312" w:cs="Times New Roman"/>
          <w:color w:val="auto"/>
          <w:kern w:val="0"/>
          <w:sz w:val="30"/>
          <w:szCs w:val="30"/>
          <w:lang w:bidi="ar"/>
        </w:rPr>
        <w:t>、自愿接受相关部门</w:t>
      </w:r>
      <w:r>
        <w:rPr>
          <w:rFonts w:hint="default" w:ascii="Times New Roman" w:hAnsi="Times New Roman" w:eastAsia="仿宋_GB2312" w:cs="Times New Roman"/>
          <w:color w:val="auto"/>
          <w:kern w:val="0"/>
          <w:sz w:val="30"/>
          <w:szCs w:val="30"/>
          <w:lang w:eastAsia="zh-CN" w:bidi="ar"/>
        </w:rPr>
        <w:t>、</w:t>
      </w:r>
      <w:r>
        <w:rPr>
          <w:rFonts w:hint="default" w:ascii="Times New Roman" w:hAnsi="Times New Roman" w:eastAsia="仿宋_GB2312" w:cs="Times New Roman"/>
          <w:color w:val="auto"/>
          <w:kern w:val="0"/>
          <w:sz w:val="30"/>
          <w:szCs w:val="30"/>
          <w:lang w:bidi="ar"/>
        </w:rPr>
        <w:t>媒体</w:t>
      </w:r>
      <w:r>
        <w:rPr>
          <w:rFonts w:hint="default" w:ascii="Times New Roman" w:hAnsi="Times New Roman" w:eastAsia="仿宋_GB2312" w:cs="Times New Roman"/>
          <w:color w:val="auto"/>
          <w:kern w:val="0"/>
          <w:sz w:val="30"/>
          <w:szCs w:val="30"/>
          <w:lang w:eastAsia="zh-CN" w:bidi="ar"/>
        </w:rPr>
        <w:t>以及消费者</w:t>
      </w:r>
      <w:r>
        <w:rPr>
          <w:rFonts w:hint="default" w:ascii="Times New Roman" w:hAnsi="Times New Roman" w:eastAsia="仿宋_GB2312" w:cs="Times New Roman"/>
          <w:color w:val="auto"/>
          <w:kern w:val="0"/>
          <w:sz w:val="30"/>
          <w:szCs w:val="30"/>
          <w:lang w:bidi="ar"/>
        </w:rPr>
        <w:t>的监督</w:t>
      </w:r>
      <w:r>
        <w:rPr>
          <w:rFonts w:hint="default" w:ascii="Times New Roman" w:hAnsi="Times New Roman" w:eastAsia="仿宋_GB2312" w:cs="Times New Roman"/>
          <w:color w:val="auto"/>
          <w:kern w:val="0"/>
          <w:sz w:val="30"/>
          <w:szCs w:val="30"/>
          <w:lang w:eastAsia="zh-CN" w:bidi="ar"/>
        </w:rPr>
        <w:t>，</w:t>
      </w:r>
      <w:r>
        <w:rPr>
          <w:rFonts w:hint="default" w:ascii="Times New Roman" w:hAnsi="Times New Roman" w:eastAsia="仿宋_GB2312" w:cs="Times New Roman"/>
          <w:color w:val="auto"/>
          <w:kern w:val="0"/>
          <w:sz w:val="30"/>
          <w:szCs w:val="30"/>
          <w:lang w:bidi="ar"/>
        </w:rPr>
        <w:t>针对自查及主管部门审查发现的问题及时落实整改。</w:t>
      </w:r>
    </w:p>
    <w:p w14:paraId="36531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p>
    <w:p w14:paraId="09323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 xml:space="preserve">承诺单位（盖章）：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企业负责人（签字）：</w:t>
      </w:r>
      <w:bookmarkEnd w:id="0"/>
    </w:p>
    <w:p w14:paraId="2D575452">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企业活动联系人：</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eastAsia="zh-CN"/>
        </w:rPr>
        <w:t>企业活动联系电话：</w:t>
      </w:r>
    </w:p>
    <w:p w14:paraId="4BF4C85F">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default" w:ascii="Times New Roman" w:hAnsi="Times New Roman" w:eastAsia="仿宋" w:cs="Times New Roman"/>
          <w:color w:val="auto"/>
          <w:sz w:val="32"/>
          <w:szCs w:val="32"/>
          <w:lang w:eastAsia="zh-CN"/>
        </w:rPr>
      </w:pPr>
    </w:p>
    <w:p w14:paraId="2C1BEC63">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eastAsia="zh-CN"/>
        </w:rPr>
        <w:t>2024年</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eastAsia="zh-CN"/>
        </w:rPr>
        <w:t>月</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eastAsia="zh-CN"/>
        </w:rPr>
        <w:t>日</w:t>
      </w:r>
    </w:p>
    <w:p w14:paraId="4427F2A3"/>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A06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5B5F6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2F5B5F6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83F5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76A077">
                          <w:pPr>
                            <w:pStyle w:val="5"/>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6876A077">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zlhY2EyMThlNmE1ZDBkNTY4N2YxZmY4NjgyZDEifQ=="/>
  </w:docVars>
  <w:rsids>
    <w:rsidRoot w:val="39C63FC1"/>
    <w:rsid w:val="107141F6"/>
    <w:rsid w:val="1159291E"/>
    <w:rsid w:val="18C2146B"/>
    <w:rsid w:val="39C63FC1"/>
    <w:rsid w:val="4B9A3465"/>
    <w:rsid w:val="7BB154C8"/>
    <w:rsid w:val="DFFC9BAE"/>
    <w:rsid w:val="FA7B3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Cambria" w:hAnsi="Cambria"/>
      <w:b/>
      <w:bCs/>
      <w:sz w:val="32"/>
      <w:szCs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_Style 1"/>
    <w:basedOn w:val="1"/>
    <w:qFormat/>
    <w:uiPriority w:val="0"/>
    <w:pPr>
      <w:ind w:firstLine="200" w:firstLineChars="200"/>
    </w:pPr>
    <w:rPr>
      <w:rFonts w:ascii="宋体" w:hAnsi="宋体" w:eastAsia="仿宋_GB2312" w:cs="Times New Roman"/>
      <w:sz w:val="32"/>
      <w:szCs w:val="32"/>
    </w:rPr>
  </w:style>
  <w:style w:type="paragraph" w:customStyle="1" w:styleId="12">
    <w:name w:val="WPSOffice手动目录 1"/>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560</Words>
  <Characters>576</Characters>
  <Lines>0</Lines>
  <Paragraphs>0</Paragraphs>
  <TotalTime>0</TotalTime>
  <ScaleCrop>false</ScaleCrop>
  <LinksUpToDate>false</LinksUpToDate>
  <CharactersWithSpaces>1066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2024-10-08T09:44:00Z</dcterms:created>
  <dc:creator>Eeconomy周</dc:creator>
  <cp:lastModifiedBy>Wyatt.Chan</cp:lastModifiedBy>
  <cp:lastPrinted>2024-10-09T01:43:00Z</cp:lastPrinted>
  <dcterms:modified xsi:type="dcterms:W3CDTF">2024-11-08T02:33:13Z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814DD6179564457D88A706065C0120B8_13</vt:lpwstr>
  </property>
</Properties>
</file>