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黑体" w:hAnsi="Times New Roman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Times New Roman" w:eastAsia="黑体" w:cs="宋体"/>
          <w:b/>
          <w:color w:val="000000"/>
          <w:sz w:val="44"/>
          <w:szCs w:val="44"/>
        </w:rPr>
        <w:t>晋江市市场监督管理局</w:t>
      </w:r>
    </w:p>
    <w:p>
      <w:pPr>
        <w:spacing w:line="640" w:lineRule="exact"/>
        <w:jc w:val="center"/>
        <w:rPr>
          <w:rFonts w:ascii="黑体" w:hAnsi="Times New Roman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Times New Roman" w:eastAsia="黑体" w:cs="宋体"/>
          <w:b/>
          <w:color w:val="000000"/>
          <w:sz w:val="44"/>
          <w:szCs w:val="44"/>
        </w:rPr>
        <w:t>行政处罚决定书</w:t>
      </w:r>
    </w:p>
    <w:p>
      <w:pPr>
        <w:wordWrap w:val="0"/>
        <w:snapToGrid w:val="0"/>
        <w:spacing w:beforeLines="100" w:afterLines="100" w:line="520" w:lineRule="exact"/>
        <w:jc w:val="center"/>
        <w:rPr>
          <w:rFonts w:ascii="仿宋" w:hAnsi="仿宋" w:eastAsia="仿宋" w:cs="Times New Roman"/>
          <w:sz w:val="32"/>
          <w:szCs w:val="32"/>
          <w:u w:val="none"/>
        </w:rPr>
      </w:pPr>
      <w:r>
        <w:rPr>
          <w:rFonts w:ascii="仿宋" w:hAnsi="仿宋" w:eastAsia="仿宋"/>
          <w:sz w:val="32"/>
          <w:szCs w:val="32"/>
          <w:u w:val="none"/>
        </w:rPr>
        <w:pict>
          <v:shape id="_x0000_s2050" o:spid="_x0000_s2050" o:spt="32" type="#_x0000_t32" style="position:absolute;left:0pt;margin-left:2pt;margin-top:1638pt;height:0.1pt;width:453.7pt;z-index:251660288;mso-width-relative:page;mso-height-relative:page;" filled="f" coordsize="21600,21600">
            <v:path arrowok="t"/>
            <v:fill on="f" focussize="0,0"/>
            <v:stroke weight="1.5pt" endcap="square"/>
            <v:imagedata o:title=""/>
            <o:lock v:ext="edit"/>
          </v:shape>
        </w:pict>
      </w:r>
      <w:r>
        <w:rPr>
          <w:rFonts w:hint="eastAsia" w:ascii="仿宋" w:hAnsi="仿宋" w:eastAsia="仿宋" w:cs="宋体"/>
          <w:sz w:val="32"/>
          <w:szCs w:val="32"/>
          <w:u w:val="none"/>
        </w:rPr>
        <w:t>晋市监</w:t>
      </w:r>
      <w:r>
        <w:rPr>
          <w:rFonts w:hint="eastAsia" w:ascii="仿宋" w:hAnsi="仿宋" w:eastAsia="仿宋" w:cs="宋体"/>
          <w:sz w:val="32"/>
          <w:szCs w:val="32"/>
          <w:u w:val="none"/>
          <w:lang w:eastAsia="zh-CN"/>
        </w:rPr>
        <w:t>处</w:t>
      </w:r>
      <w:r>
        <w:rPr>
          <w:rFonts w:hint="eastAsia" w:ascii="仿宋" w:hAnsi="仿宋" w:eastAsia="仿宋" w:cs="宋体"/>
          <w:sz w:val="32"/>
          <w:szCs w:val="32"/>
          <w:u w:val="none"/>
        </w:rPr>
        <w:t>罚〔</w:t>
      </w:r>
      <w:r>
        <w:rPr>
          <w:rFonts w:hint="eastAsia" w:ascii="仿宋" w:hAnsi="仿宋" w:eastAsia="仿宋" w:cs="仿宋_GB2312"/>
          <w:sz w:val="32"/>
          <w:szCs w:val="32"/>
          <w:u w:val="none"/>
        </w:rPr>
        <w:t>202</w:t>
      </w:r>
      <w:r>
        <w:rPr>
          <w:rFonts w:hint="eastAsia" w:ascii="仿宋" w:hAnsi="仿宋" w:eastAsia="仿宋" w:cs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" w:hAnsi="仿宋" w:eastAsia="仿宋" w:cs="宋体"/>
          <w:sz w:val="32"/>
          <w:szCs w:val="32"/>
          <w:u w:val="none"/>
        </w:rPr>
        <w:t>〕</w:t>
      </w:r>
      <w:r>
        <w:rPr>
          <w:rFonts w:hint="eastAsia" w:ascii="仿宋" w:hAnsi="仿宋" w:eastAsia="仿宋" w:cs="仿宋_GB2312"/>
          <w:sz w:val="32"/>
          <w:szCs w:val="32"/>
          <w:u w:val="none"/>
        </w:rPr>
        <w:t>13-</w:t>
      </w:r>
      <w:r>
        <w:rPr>
          <w:rFonts w:hint="eastAsia" w:ascii="仿宋" w:hAnsi="仿宋" w:eastAsia="仿宋" w:cs="仿宋_GB2312"/>
          <w:sz w:val="32"/>
          <w:szCs w:val="32"/>
          <w:u w:val="none"/>
          <w:lang w:val="en-US" w:eastAsia="zh-CN"/>
        </w:rPr>
        <w:t>217</w:t>
      </w:r>
      <w:r>
        <w:rPr>
          <w:rFonts w:hint="eastAsia" w:ascii="仿宋" w:hAnsi="仿宋" w:eastAsia="仿宋" w:cs="宋体"/>
          <w:sz w:val="32"/>
          <w:szCs w:val="32"/>
          <w:u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199" w:leftChars="-95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当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事人：晋江市内坑镇保滋堂食品行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199" w:leftChars="-95" w:firstLine="0" w:firstLine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u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 xml:space="preserve">主体资格证照名称：营业执照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199" w:leftChars="-95" w:firstLine="0" w:firstLineChars="0"/>
        <w:textAlignment w:val="auto"/>
        <w:rPr>
          <w:rFonts w:hint="eastAsia" w:ascii="仿宋" w:hAnsi="仿宋" w:eastAsia="仿宋" w:cs="仿宋"/>
          <w:kern w:val="1"/>
          <w:sz w:val="32"/>
          <w:szCs w:val="32"/>
          <w:u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</w:rPr>
        <w:t>92350582MACXLQY78N</w:t>
      </w:r>
      <w:r>
        <w:rPr>
          <w:rFonts w:hint="eastAsia" w:ascii="仿宋" w:hAnsi="仿宋" w:eastAsia="仿宋" w:cs="仿宋"/>
          <w:kern w:val="1"/>
          <w:sz w:val="32"/>
          <w:szCs w:val="32"/>
          <w:u w:val="non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199" w:leftChars="-95" w:firstLine="0" w:firstLine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u w:val="none"/>
        </w:rPr>
      </w:pPr>
      <w:r>
        <w:rPr>
          <w:rFonts w:hint="eastAsia" w:ascii="仿宋" w:hAnsi="仿宋" w:eastAsia="仿宋" w:cs="仿宋"/>
          <w:color w:val="000000"/>
          <w:w w:val="90"/>
          <w:sz w:val="32"/>
          <w:szCs w:val="32"/>
          <w:u w:val="none"/>
          <w:lang w:eastAsia="zh-CN"/>
        </w:rPr>
        <w:t>经营场所</w:t>
      </w:r>
      <w:r>
        <w:rPr>
          <w:rFonts w:hint="eastAsia" w:ascii="仿宋" w:hAnsi="仿宋" w:eastAsia="仿宋" w:cs="仿宋"/>
          <w:color w:val="000000"/>
          <w:w w:val="90"/>
          <w:sz w:val="32"/>
          <w:szCs w:val="32"/>
          <w:u w:val="none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晋江市内坑镇湖美路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199" w:leftChars="-95" w:firstLine="0" w:firstLineChars="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kern w:val="1"/>
          <w:sz w:val="32"/>
          <w:szCs w:val="32"/>
          <w:u w:val="none"/>
          <w:lang w:eastAsia="zh-CN"/>
        </w:rPr>
        <w:t>经营者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曾子竹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199" w:leftChars="-95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身份证件号码：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****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日，我局内坑市场监管所执法人员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根据投诉的线索</w:t>
      </w:r>
      <w:r>
        <w:rPr>
          <w:rFonts w:hint="eastAsia" w:ascii="仿宋" w:hAnsi="仿宋" w:eastAsia="仿宋" w:cs="仿宋"/>
          <w:sz w:val="32"/>
          <w:szCs w:val="32"/>
        </w:rPr>
        <w:t>，依法对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当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事人</w:t>
      </w:r>
      <w:r>
        <w:rPr>
          <w:rFonts w:hint="eastAsia" w:ascii="仿宋" w:hAnsi="仿宋" w:eastAsia="仿宋" w:cs="仿宋"/>
          <w:sz w:val="32"/>
          <w:szCs w:val="32"/>
        </w:rPr>
        <w:t>晋江市内坑镇保滋堂食品行位于晋江市内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坑</w:t>
      </w:r>
      <w:r>
        <w:rPr>
          <w:rFonts w:hint="eastAsia" w:ascii="仿宋" w:hAnsi="仿宋" w:eastAsia="仿宋" w:cs="仿宋"/>
          <w:sz w:val="32"/>
          <w:szCs w:val="32"/>
        </w:rPr>
        <w:t>镇湖美路</w:t>
      </w:r>
      <w:r>
        <w:rPr>
          <w:rFonts w:hint="eastAsia" w:ascii="仿宋" w:hAnsi="仿宋" w:eastAsia="仿宋" w:cs="仿宋"/>
          <w:kern w:val="1"/>
          <w:sz w:val="32"/>
          <w:szCs w:val="32"/>
        </w:rPr>
        <w:t>的</w:t>
      </w:r>
      <w:r>
        <w:rPr>
          <w:rFonts w:hint="eastAsia" w:ascii="仿宋" w:hAnsi="仿宋" w:eastAsia="仿宋" w:cs="仿宋"/>
          <w:kern w:val="1"/>
          <w:sz w:val="32"/>
          <w:szCs w:val="32"/>
          <w:lang w:eastAsia="zh-CN"/>
        </w:rPr>
        <w:t>经营场所</w:t>
      </w:r>
      <w:r>
        <w:rPr>
          <w:rFonts w:hint="eastAsia" w:ascii="仿宋" w:hAnsi="仿宋" w:eastAsia="仿宋" w:cs="仿宋"/>
          <w:sz w:val="32"/>
          <w:szCs w:val="32"/>
        </w:rPr>
        <w:t>进行检查，当事人持有效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经营资质从事经营</w:t>
      </w:r>
      <w:r>
        <w:rPr>
          <w:rFonts w:hint="eastAsia" w:ascii="仿宋" w:hAnsi="仿宋" w:eastAsia="仿宋" w:cs="仿宋"/>
          <w:sz w:val="32"/>
          <w:szCs w:val="32"/>
        </w:rPr>
        <w:t>，现场在当事人货架上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发现</w:t>
      </w:r>
      <w:r>
        <w:rPr>
          <w:rFonts w:hint="eastAsia" w:ascii="仿宋" w:hAnsi="仿宋" w:eastAsia="仿宋" w:cs="仿宋"/>
          <w:sz w:val="32"/>
          <w:szCs w:val="32"/>
        </w:rPr>
        <w:t>摆放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涉诉</w:t>
      </w:r>
      <w:r>
        <w:rPr>
          <w:rFonts w:hint="eastAsia" w:ascii="仿宋" w:hAnsi="仿宋" w:eastAsia="仿宋" w:cs="仿宋"/>
          <w:sz w:val="32"/>
          <w:szCs w:val="32"/>
        </w:rPr>
        <w:t>老高丽参蜜1瓶，该老高丽参蜜上标有“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纯手工制作</w:t>
      </w:r>
      <w:r>
        <w:rPr>
          <w:rFonts w:hint="eastAsia" w:ascii="仿宋" w:hAnsi="仿宋" w:eastAsia="仿宋" w:cs="仿宋"/>
          <w:sz w:val="32"/>
          <w:szCs w:val="32"/>
        </w:rPr>
        <w:t>”字样，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</w:t>
      </w:r>
      <w:r>
        <w:rPr>
          <w:rFonts w:hint="eastAsia" w:ascii="仿宋" w:hAnsi="仿宋" w:eastAsia="仿宋" w:cs="仿宋"/>
          <w:sz w:val="32"/>
          <w:szCs w:val="32"/>
        </w:rPr>
        <w:t>外包装上没有标注生产厂家、生产许可证或小作坊证号、配料成分表、生产日期、保质期等信息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当事人的行为涉嫌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标签不符合规定的食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品</w:t>
      </w:r>
      <w:r>
        <w:rPr>
          <w:rFonts w:hint="eastAsia" w:ascii="仿宋" w:hAnsi="仿宋" w:eastAsia="仿宋" w:cs="仿宋"/>
          <w:w w:val="105"/>
          <w:sz w:val="32"/>
          <w:szCs w:val="32"/>
          <w:lang w:eastAsia="zh-CN"/>
        </w:rPr>
        <w:t>，我执法人员当场对上述涉嫌物品</w:t>
      </w:r>
      <w:r>
        <w:rPr>
          <w:rFonts w:hint="eastAsia" w:ascii="仿宋" w:hAnsi="仿宋" w:eastAsia="仿宋" w:cs="仿宋"/>
          <w:w w:val="105"/>
          <w:sz w:val="32"/>
          <w:szCs w:val="32"/>
          <w:lang w:val="en-US" w:eastAsia="zh-CN"/>
        </w:rPr>
        <w:t>1瓶</w:t>
      </w:r>
      <w:r>
        <w:rPr>
          <w:rFonts w:hint="eastAsia" w:ascii="仿宋" w:hAnsi="仿宋" w:eastAsia="仿宋" w:cs="仿宋"/>
          <w:w w:val="105"/>
          <w:sz w:val="32"/>
          <w:szCs w:val="32"/>
          <w:lang w:eastAsia="zh-CN"/>
        </w:rPr>
        <w:t>依法予以扣押，</w:t>
      </w:r>
      <w:r>
        <w:rPr>
          <w:rFonts w:hint="eastAsia" w:ascii="仿宋" w:hAnsi="仿宋" w:eastAsia="仿宋" w:cs="仿宋"/>
          <w:sz w:val="32"/>
          <w:szCs w:val="32"/>
        </w:rPr>
        <w:t>经报局领导批准，本局于2024年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日予以立案调查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经查，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当事人于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2024年10月1日向一上门推销人员购进6瓶100g的</w:t>
      </w:r>
      <w:r>
        <w:rPr>
          <w:rFonts w:hint="eastAsia" w:ascii="仿宋" w:hAnsi="仿宋" w:eastAsia="仿宋" w:cs="仿宋"/>
          <w:sz w:val="32"/>
          <w:szCs w:val="32"/>
        </w:rPr>
        <w:t>老高丽参蜜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，一瓶148元，现金支付888元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上述6瓶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老高丽参蜜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”外包装仅标有</w:t>
      </w:r>
      <w:r>
        <w:rPr>
          <w:rFonts w:hint="eastAsia" w:ascii="仿宋" w:hAnsi="仿宋" w:eastAsia="仿宋" w:cs="仿宋"/>
          <w:sz w:val="32"/>
          <w:szCs w:val="32"/>
        </w:rPr>
        <w:t>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纯手工制作</w:t>
      </w:r>
      <w:r>
        <w:rPr>
          <w:rFonts w:hint="eastAsia" w:ascii="仿宋" w:hAnsi="仿宋" w:eastAsia="仿宋" w:cs="仿宋"/>
          <w:sz w:val="32"/>
          <w:szCs w:val="32"/>
        </w:rPr>
        <w:t>”字样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，未标有生产厂家、生产许可证或小作坊证号、配料成分表、生产日期、保质期等信息。至被查获时，上述“</w:t>
      </w:r>
      <w:r>
        <w:rPr>
          <w:rFonts w:hint="eastAsia" w:ascii="仿宋" w:hAnsi="仿宋" w:eastAsia="仿宋" w:cs="仿宋"/>
          <w:sz w:val="32"/>
          <w:szCs w:val="32"/>
        </w:rPr>
        <w:t>老高丽参蜜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”已售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5瓶，其中在抖音平台上售出4瓶，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售价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199元/瓶，货值金额为796元，因抖音平台交易时平台自动优惠11元，实际收到货款785元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售给市场散客1瓶，售价199元/瓶，店内剩余1瓶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已被本局依法扣押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。据此认定，上述产品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总货值金额1194元，销售金额为984元，违法所得984元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以上商品，当事人未履行进货查验和索证索票义务。另，因上述涉案物品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1瓶</w:t>
      </w:r>
      <w:r>
        <w:rPr>
          <w:rFonts w:hint="eastAsia" w:ascii="仿宋" w:hAnsi="仿宋" w:eastAsia="仿宋" w:cs="仿宋"/>
          <w:sz w:val="32"/>
          <w:szCs w:val="32"/>
        </w:rPr>
        <w:t>老高丽参蜜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因未达到抽样基数，未予以抽样检验。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上述事实，主要有以下证据证明：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投诉单、</w:t>
      </w:r>
      <w:r>
        <w:rPr>
          <w:rFonts w:hint="eastAsia" w:ascii="仿宋" w:hAnsi="仿宋" w:eastAsia="仿宋" w:cs="仿宋"/>
          <w:sz w:val="32"/>
          <w:szCs w:val="32"/>
        </w:rPr>
        <w:t>现场检查笔录、询问笔录、营业执照（复印件）、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食品经营许可证</w:t>
      </w:r>
      <w:r>
        <w:rPr>
          <w:rFonts w:hint="eastAsia" w:ascii="仿宋" w:hAnsi="仿宋" w:eastAsia="仿宋" w:cs="仿宋"/>
          <w:sz w:val="32"/>
          <w:szCs w:val="32"/>
        </w:rPr>
        <w:t>（复印件）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、经营者</w:t>
      </w:r>
      <w:r>
        <w:rPr>
          <w:rFonts w:hint="eastAsia" w:ascii="仿宋" w:hAnsi="仿宋" w:eastAsia="仿宋" w:cs="仿宋"/>
          <w:sz w:val="32"/>
          <w:szCs w:val="32"/>
        </w:rPr>
        <w:t>身份证（复印件）、现场照片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、摄像</w:t>
      </w:r>
      <w:r>
        <w:rPr>
          <w:rFonts w:hint="eastAsia" w:ascii="仿宋" w:hAnsi="仿宋" w:eastAsia="仿宋" w:cs="仿宋"/>
          <w:sz w:val="32"/>
          <w:szCs w:val="32"/>
        </w:rPr>
        <w:t xml:space="preserve">等证据证实。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</w:rPr>
        <w:t>日，本局向当事人送达了《行政处罚告知书》(晋市监罚告 [202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]13-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217</w:t>
      </w:r>
      <w:r>
        <w:rPr>
          <w:rFonts w:hint="eastAsia" w:ascii="仿宋" w:hAnsi="仿宋" w:eastAsia="仿宋" w:cs="仿宋"/>
          <w:sz w:val="32"/>
          <w:szCs w:val="32"/>
        </w:rPr>
        <w:t xml:space="preserve">号)，当事人在法定期限内未提出陈述或申辩意见。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本局认为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当事人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标签不符合规定食品的行为违反了《中华人民共和国食品安全法》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第</w:t>
      </w:r>
      <w:r>
        <w:rPr>
          <w:rFonts w:hint="eastAsia" w:ascii="仿宋" w:hAnsi="仿宋" w:eastAsia="仿宋" w:cs="仿宋"/>
          <w:sz w:val="32"/>
          <w:szCs w:val="32"/>
        </w:rPr>
        <w:t>六十七条第一款的规定；当事人采购食品未查验供货商资质证件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和食品合格证明材料</w:t>
      </w:r>
      <w:r>
        <w:rPr>
          <w:rFonts w:hint="eastAsia" w:ascii="仿宋" w:hAnsi="仿宋" w:eastAsia="仿宋" w:cs="仿宋"/>
          <w:sz w:val="32"/>
          <w:szCs w:val="32"/>
        </w:rPr>
        <w:t>，违反了《中华人民共和国食品安全法》第五十三条第一款的规定。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当事人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经营</w:t>
      </w:r>
      <w:r>
        <w:rPr>
          <w:rFonts w:hint="eastAsia" w:ascii="仿宋" w:hAnsi="仿宋" w:eastAsia="仿宋" w:cs="仿宋"/>
          <w:sz w:val="32"/>
          <w:szCs w:val="32"/>
        </w:rPr>
        <w:t>标签不符合规定食品的行为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鉴于当事人积极配合市场监督管理部门调查，如实陈述违法事实并主动提供证据材料的，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符合</w:t>
      </w: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福建省市场监督管理行政处罚裁量权适用规则</w:t>
      </w:r>
      <w:r>
        <w:rPr>
          <w:rFonts w:hint="eastAsia" w:ascii="仿宋" w:hAnsi="仿宋" w:eastAsia="仿宋" w:cs="仿宋"/>
          <w:sz w:val="32"/>
          <w:szCs w:val="32"/>
        </w:rPr>
        <w:t>》第十一条第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项规定的情形。参照福建省市场监督管理系统适用《食品安全法》行政处罚裁量基准SP-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从轻情节依法予以从轻处罚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当事人涉嫌未履行进货查验义务的行为，鉴于当事人属于初次被发现实施违法行为，没有违法所得，且当事人主动改正该行为，未造成食品安全事故等危害后果，符合《泉州市市场监管领域轻微违法行为不予处罚清单（2023版）》序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75的适用条件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，对当事人</w:t>
      </w:r>
      <w:r>
        <w:rPr>
          <w:rFonts w:hint="eastAsia" w:ascii="仿宋" w:hAnsi="仿宋" w:eastAsia="仿宋" w:cs="仿宋"/>
          <w:sz w:val="32"/>
          <w:szCs w:val="32"/>
        </w:rPr>
        <w:t>未履行进货查验义务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行为依法不予行政处罚。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综上，一、对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当事人经营</w:t>
      </w:r>
      <w:r>
        <w:rPr>
          <w:rFonts w:hint="eastAsia" w:ascii="仿宋" w:hAnsi="仿宋" w:eastAsia="仿宋" w:cs="仿宋"/>
          <w:sz w:val="32"/>
          <w:szCs w:val="32"/>
        </w:rPr>
        <w:t>标签不符合规定的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食品</w:t>
      </w:r>
      <w:r>
        <w:rPr>
          <w:rFonts w:hint="eastAsia" w:ascii="仿宋" w:hAnsi="仿宋" w:eastAsia="仿宋" w:cs="仿宋"/>
          <w:sz w:val="32"/>
          <w:szCs w:val="32"/>
        </w:rPr>
        <w:t>的行为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，依据《中华人民共和国行政处罚法》第二十八条第一款、</w:t>
      </w:r>
      <w:r>
        <w:rPr>
          <w:rFonts w:hint="eastAsia" w:ascii="仿宋" w:hAnsi="仿宋" w:eastAsia="仿宋" w:cs="仿宋"/>
          <w:sz w:val="32"/>
          <w:szCs w:val="32"/>
        </w:rPr>
        <w:t>《中华人民共和国食品安全法》第一百二十五条第一款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的规定，责令当事人改正上述违法行为，并建议作出处理如下：</w:t>
      </w:r>
      <w:r>
        <w:rPr>
          <w:rFonts w:hint="eastAsia" w:ascii="仿宋" w:hAnsi="仿宋" w:eastAsia="仿宋" w:cs="仿宋"/>
          <w:sz w:val="32"/>
          <w:szCs w:val="32"/>
        </w:rPr>
        <w:t>1、没收标签不符合规定的食品：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1瓶</w:t>
      </w:r>
      <w:r>
        <w:rPr>
          <w:rFonts w:hint="eastAsia" w:ascii="仿宋" w:hAnsi="仿宋" w:eastAsia="仿宋" w:cs="仿宋"/>
          <w:sz w:val="32"/>
          <w:szCs w:val="32"/>
        </w:rPr>
        <w:t>老高丽参蜜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没收违法所得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984元；3、</w:t>
      </w:r>
      <w:r>
        <w:rPr>
          <w:rFonts w:hint="eastAsia" w:ascii="仿宋" w:hAnsi="仿宋" w:eastAsia="仿宋" w:cs="仿宋"/>
          <w:sz w:val="32"/>
          <w:szCs w:val="32"/>
        </w:rPr>
        <w:t>处以罚款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5000</w:t>
      </w:r>
      <w:r>
        <w:rPr>
          <w:rFonts w:hint="eastAsia" w:ascii="仿宋" w:hAnsi="仿宋" w:eastAsia="仿宋" w:cs="仿宋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0000FF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对当事人</w:t>
      </w:r>
      <w:r>
        <w:rPr>
          <w:rFonts w:hint="eastAsia" w:ascii="仿宋" w:hAnsi="仿宋" w:eastAsia="仿宋" w:cs="仿宋"/>
          <w:sz w:val="32"/>
          <w:szCs w:val="32"/>
        </w:rPr>
        <w:t>采购食品未履行进货查验义务的行为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依据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《行政处罚法》第三十三条第一款及《市场监督管理行政处罚程序规定》第六十条第一款第二项的规定依法作出不予行政处罚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0000FF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以上款项合计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5984元。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0000FF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当事人应当自接到行政处罚决定书之日起十五日内，持福建省政府非税收入缴款通知书（缴款码）通过银行网点或电子支付缴款。当事人逾期不履行行政处罚决定的，本局将依据《中华人民共和国行政处罚法》第七十二条第一款的规定，采取下列措施：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如不服本行政处罚决定，可以在收到本处罚决定书之日起60日内向晋江市人民政府申请行政复议，也可以在6个月内依法向泉州市洛江区人民法院提起行政诉讼。当事人对行政处罚决定不服而申请行政行政复议或提起行政诉讼的，行政处罚不停止执行，法律、法规、规章另有规定的，从其规定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</w:p>
    <w:p>
      <w:pPr>
        <w:spacing w:line="400" w:lineRule="exact"/>
        <w:jc w:val="left"/>
        <w:rPr>
          <w:rFonts w:hint="eastAsia" w:ascii="仿宋" w:hAnsi="仿宋" w:eastAsia="仿宋" w:cs="仿宋_GB2312"/>
          <w:color w:val="000000"/>
          <w:sz w:val="32"/>
          <w:szCs w:val="32"/>
        </w:rPr>
      </w:pPr>
    </w:p>
    <w:p>
      <w:pPr>
        <w:spacing w:line="400" w:lineRule="exact"/>
        <w:ind w:firstLine="601"/>
        <w:jc w:val="left"/>
        <w:rPr>
          <w:rFonts w:hint="eastAsia" w:ascii="仿宋" w:hAnsi="仿宋" w:eastAsia="仿宋" w:cs="仿宋_GB2312"/>
          <w:color w:val="000000"/>
          <w:sz w:val="32"/>
          <w:szCs w:val="32"/>
        </w:rPr>
      </w:pPr>
    </w:p>
    <w:p>
      <w:pPr>
        <w:spacing w:line="400" w:lineRule="exact"/>
        <w:ind w:firstLine="601"/>
        <w:jc w:val="left"/>
        <w:rPr>
          <w:rFonts w:hint="eastAsia" w:ascii="仿宋" w:hAnsi="仿宋" w:eastAsia="仿宋" w:cs="仿宋_GB2312"/>
          <w:color w:val="000000"/>
          <w:sz w:val="32"/>
          <w:szCs w:val="32"/>
        </w:rPr>
      </w:pPr>
    </w:p>
    <w:p>
      <w:pPr>
        <w:spacing w:line="400" w:lineRule="exact"/>
        <w:ind w:firstLine="601"/>
        <w:jc w:val="right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晋江市市场监督管理局</w:t>
      </w:r>
    </w:p>
    <w:p>
      <w:pPr>
        <w:spacing w:line="400" w:lineRule="exact"/>
        <w:ind w:right="640" w:firstLine="601"/>
        <w:jc w:val="center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 xml:space="preserve">                                   </w:t>
      </w:r>
    </w:p>
    <w:p>
      <w:pPr>
        <w:spacing w:line="500" w:lineRule="exact"/>
        <w:ind w:right="-58"/>
        <w:jc w:val="right"/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napToGrid w:val="0"/>
        <w:spacing w:line="400" w:lineRule="exact"/>
        <w:jc w:val="both"/>
        <w:rPr>
          <w:rFonts w:ascii="仿宋" w:hAnsi="仿宋" w:eastAsia="仿宋" w:cs="Times New Roman"/>
          <w:color w:val="000000"/>
          <w:sz w:val="30"/>
          <w:szCs w:val="30"/>
        </w:rPr>
      </w:pPr>
    </w:p>
    <w:p>
      <w:pPr>
        <w:snapToGrid w:val="0"/>
        <w:spacing w:line="400" w:lineRule="exact"/>
        <w:jc w:val="both"/>
        <w:rPr>
          <w:rFonts w:ascii="仿宋" w:hAnsi="仿宋" w:eastAsia="仿宋" w:cs="Times New Roman"/>
          <w:color w:val="000000"/>
          <w:sz w:val="30"/>
          <w:szCs w:val="30"/>
        </w:rPr>
      </w:pPr>
    </w:p>
    <w:p>
      <w:pPr>
        <w:snapToGrid w:val="0"/>
        <w:spacing w:line="400" w:lineRule="exact"/>
        <w:jc w:val="both"/>
        <w:rPr>
          <w:rFonts w:ascii="仿宋" w:hAnsi="仿宋" w:eastAsia="仿宋" w:cs="Times New Roman"/>
          <w:color w:val="000000"/>
          <w:sz w:val="30"/>
          <w:szCs w:val="30"/>
        </w:rPr>
      </w:pPr>
    </w:p>
    <w:p>
      <w:pPr>
        <w:snapToGrid w:val="0"/>
        <w:spacing w:line="400" w:lineRule="exact"/>
        <w:jc w:val="both"/>
        <w:rPr>
          <w:rFonts w:ascii="仿宋" w:hAnsi="仿宋" w:eastAsia="仿宋" w:cs="Times New Roman"/>
          <w:color w:val="000000"/>
          <w:sz w:val="30"/>
          <w:szCs w:val="30"/>
        </w:rPr>
      </w:pPr>
    </w:p>
    <w:p>
      <w:pPr>
        <w:snapToGrid w:val="0"/>
        <w:spacing w:line="400" w:lineRule="exact"/>
        <w:jc w:val="both"/>
        <w:rPr>
          <w:rFonts w:ascii="仿宋" w:hAnsi="仿宋" w:eastAsia="仿宋" w:cs="Times New Roman"/>
          <w:color w:val="000000"/>
          <w:sz w:val="30"/>
          <w:szCs w:val="30"/>
        </w:rPr>
      </w:pPr>
    </w:p>
    <w:p>
      <w:pPr>
        <w:snapToGrid w:val="0"/>
        <w:spacing w:line="400" w:lineRule="exact"/>
        <w:ind w:firstLine="426" w:firstLineChars="150"/>
        <w:rPr>
          <w:rFonts w:ascii="仿宋" w:hAnsi="仿宋" w:eastAsia="仿宋" w:cs="Times New Roman"/>
          <w:color w:val="000000"/>
          <w:spacing w:val="-8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pacing w:val="-8"/>
          <w:sz w:val="30"/>
          <w:szCs w:val="30"/>
        </w:rPr>
        <w:t>（</w:t>
      </w:r>
      <w:r>
        <w:rPr>
          <w:rFonts w:hint="eastAsia" w:ascii="仿宋" w:hAnsi="仿宋" w:eastAsia="仿宋" w:cs="仿宋_GB2312"/>
          <w:b/>
          <w:bCs/>
          <w:color w:val="000000"/>
          <w:spacing w:val="-8"/>
          <w:sz w:val="30"/>
          <w:szCs w:val="30"/>
        </w:rPr>
        <w:t>市场监督管理部门将依法向社会公开行政处罚决定信息</w:t>
      </w:r>
      <w:r>
        <w:rPr>
          <w:rFonts w:hint="eastAsia" w:ascii="仿宋" w:hAnsi="仿宋" w:eastAsia="仿宋" w:cs="仿宋_GB2312"/>
          <w:color w:val="000000"/>
          <w:spacing w:val="-8"/>
          <w:sz w:val="30"/>
          <w:szCs w:val="30"/>
        </w:rPr>
        <w:t>）</w:t>
      </w:r>
    </w:p>
    <w:p>
      <w:pPr>
        <w:snapToGrid w:val="0"/>
        <w:spacing w:line="400" w:lineRule="exact"/>
        <w:rPr>
          <w:rFonts w:ascii="仿宋" w:hAnsi="仿宋" w:eastAsia="仿宋" w:cs="Times New Roman"/>
          <w:b/>
          <w:bCs/>
          <w:color w:val="000000"/>
          <w:sz w:val="30"/>
          <w:szCs w:val="30"/>
        </w:rPr>
      </w:pPr>
    </w:p>
    <w:p>
      <w:pPr>
        <w:snapToGrid w:val="0"/>
        <w:spacing w:line="400" w:lineRule="exact"/>
        <w:rPr>
          <w:rFonts w:ascii="仿宋" w:hAnsi="仿宋" w:eastAsia="仿宋" w:cs="Times New Roman"/>
          <w:b/>
          <w:bCs/>
          <w:color w:val="000000"/>
          <w:sz w:val="30"/>
          <w:szCs w:val="30"/>
        </w:rPr>
      </w:pPr>
    </w:p>
    <w:p>
      <w:pPr>
        <w:snapToGrid w:val="0"/>
        <w:spacing w:line="400" w:lineRule="exact"/>
        <w:rPr>
          <w:rFonts w:ascii="仿宋" w:hAnsi="仿宋" w:eastAsia="仿宋" w:cs="Times New Roman"/>
          <w:b/>
          <w:bCs/>
          <w:color w:val="000000"/>
          <w:sz w:val="30"/>
          <w:szCs w:val="30"/>
        </w:rPr>
      </w:pPr>
      <w:r>
        <w:rPr>
          <w:rFonts w:ascii="仿宋" w:hAnsi="仿宋" w:eastAsia="仿宋"/>
        </w:rPr>
        <w:pict>
          <v:line id="_x0000_s2051" o:spid="_x0000_s2051" o:spt="20" style="position:absolute;left:0pt;margin-left:-3.85pt;margin-top:7.25pt;height:0.05pt;width:437.05pt;z-index:251659264;mso-width-relative:page;mso-height-relative:page;" coordsize="21600,21600">
            <v:path arrowok="t"/>
            <v:fill focussize="0,0"/>
            <v:stroke weight="1.25pt"/>
            <v:imagedata o:title=""/>
            <o:lock v:ext="edit"/>
          </v:line>
        </w:pict>
      </w:r>
    </w:p>
    <w:p>
      <w:pPr>
        <w:spacing w:line="400" w:lineRule="exact"/>
        <w:rPr>
          <w:rFonts w:ascii="仿宋" w:hAnsi="仿宋" w:eastAsia="仿宋" w:cs="Times New Roman"/>
          <w:color w:val="000000"/>
          <w:sz w:val="30"/>
          <w:szCs w:val="30"/>
        </w:rPr>
      </w:pPr>
      <w:r>
        <w:rPr>
          <w:rFonts w:ascii="仿宋" w:hAnsi="仿宋" w:eastAsia="仿宋"/>
        </w:rPr>
        <w:pict>
          <v:line id="_x0000_s2052" o:spid="_x0000_s2052" o:spt="20" style="position:absolute;left:0pt;margin-left:0pt;margin-top:1638.35pt;height:0.1pt;width:453.75pt;z-index:251659264;mso-width-relative:page;mso-height-relative:page;" coordsize="21600,21600">
            <v:path arrowok="t"/>
            <v:fill focussize="0,0"/>
            <v:stroke weight="0.737007874015748pt" endcap="square"/>
            <v:imagedata o:title=""/>
            <o:lock v:ext="edit"/>
          </v:line>
        </w:pic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本文书一式</w:t>
      </w:r>
      <w:r>
        <w:rPr>
          <w:rFonts w:ascii="仿宋" w:hAnsi="仿宋" w:eastAsia="仿宋" w:cs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_GB2312"/>
          <w:color w:val="000000"/>
          <w:sz w:val="30"/>
          <w:szCs w:val="30"/>
          <w:u w:val="single"/>
        </w:rPr>
        <w:t>叁</w:t>
      </w:r>
      <w:r>
        <w:rPr>
          <w:rFonts w:ascii="仿宋" w:hAnsi="仿宋" w:eastAsia="仿宋" w:cs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份，</w:t>
      </w:r>
      <w:r>
        <w:rPr>
          <w:rFonts w:ascii="仿宋" w:hAnsi="仿宋" w:eastAsia="仿宋" w:cs="仿宋_GB2312"/>
          <w:color w:val="000000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_GB2312"/>
          <w:color w:val="000000"/>
          <w:sz w:val="30"/>
          <w:szCs w:val="30"/>
          <w:u w:val="single"/>
        </w:rPr>
        <w:t>一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份送达，一份归档，</w:t>
      </w:r>
      <w:r>
        <w:rPr>
          <w:rFonts w:hint="eastAsia" w:ascii="仿宋" w:hAnsi="仿宋" w:eastAsia="仿宋" w:cs="仿宋_GB2312"/>
          <w:color w:val="000000"/>
          <w:sz w:val="30"/>
          <w:szCs w:val="30"/>
          <w:u w:val="single"/>
        </w:rPr>
        <w:t>一份留存</w:t>
      </w:r>
      <w:r>
        <w:rPr>
          <w:rFonts w:ascii="仿宋" w:hAnsi="仿宋" w:eastAsia="仿宋" w:cs="仿宋_GB2312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A7986"/>
    <w:multiLevelType w:val="singleLevel"/>
    <w:tmpl w:val="754A7986"/>
    <w:lvl w:ilvl="0" w:tentative="0">
      <w:start w:val="2"/>
      <w:numFmt w:val="chineseCounting"/>
      <w:suff w:val="nothing"/>
      <w:lvlText w:val="%1、"/>
      <w:lvlJc w:val="left"/>
      <w:rPr>
        <w:rFonts w:hint="eastAsia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38A9"/>
    <w:rsid w:val="000146A0"/>
    <w:rsid w:val="0001734E"/>
    <w:rsid w:val="00034705"/>
    <w:rsid w:val="00052F5A"/>
    <w:rsid w:val="00060F5F"/>
    <w:rsid w:val="000A0D18"/>
    <w:rsid w:val="000B20A8"/>
    <w:rsid w:val="000B2B94"/>
    <w:rsid w:val="000B3217"/>
    <w:rsid w:val="000B53D0"/>
    <w:rsid w:val="000B5EC8"/>
    <w:rsid w:val="000B67DB"/>
    <w:rsid w:val="000C5442"/>
    <w:rsid w:val="000D5226"/>
    <w:rsid w:val="000E3B2F"/>
    <w:rsid w:val="00113082"/>
    <w:rsid w:val="00131492"/>
    <w:rsid w:val="001356EF"/>
    <w:rsid w:val="001445AB"/>
    <w:rsid w:val="00151DC5"/>
    <w:rsid w:val="0016632B"/>
    <w:rsid w:val="001A7A73"/>
    <w:rsid w:val="001C1061"/>
    <w:rsid w:val="001C5EE5"/>
    <w:rsid w:val="001E3F95"/>
    <w:rsid w:val="002157DC"/>
    <w:rsid w:val="00246B2D"/>
    <w:rsid w:val="00252236"/>
    <w:rsid w:val="002565AC"/>
    <w:rsid w:val="0026010F"/>
    <w:rsid w:val="002809E1"/>
    <w:rsid w:val="002A3C85"/>
    <w:rsid w:val="002D1057"/>
    <w:rsid w:val="002D61B5"/>
    <w:rsid w:val="002E5986"/>
    <w:rsid w:val="0034092F"/>
    <w:rsid w:val="003434FA"/>
    <w:rsid w:val="0036021C"/>
    <w:rsid w:val="003938A9"/>
    <w:rsid w:val="00393C6E"/>
    <w:rsid w:val="003A0F81"/>
    <w:rsid w:val="003B1197"/>
    <w:rsid w:val="003F66C4"/>
    <w:rsid w:val="003F7D94"/>
    <w:rsid w:val="0044271B"/>
    <w:rsid w:val="00447BF4"/>
    <w:rsid w:val="0046730D"/>
    <w:rsid w:val="004947ED"/>
    <w:rsid w:val="004B6840"/>
    <w:rsid w:val="004D5BFC"/>
    <w:rsid w:val="004F348E"/>
    <w:rsid w:val="00532F14"/>
    <w:rsid w:val="005379C8"/>
    <w:rsid w:val="00583FAA"/>
    <w:rsid w:val="006161F9"/>
    <w:rsid w:val="00640A46"/>
    <w:rsid w:val="00724FD9"/>
    <w:rsid w:val="00727E2C"/>
    <w:rsid w:val="00733E2E"/>
    <w:rsid w:val="00747F10"/>
    <w:rsid w:val="007847BD"/>
    <w:rsid w:val="007B31CD"/>
    <w:rsid w:val="007B3D20"/>
    <w:rsid w:val="00831474"/>
    <w:rsid w:val="008731DB"/>
    <w:rsid w:val="008A4D06"/>
    <w:rsid w:val="008B687B"/>
    <w:rsid w:val="008D18A3"/>
    <w:rsid w:val="009405D3"/>
    <w:rsid w:val="009479CD"/>
    <w:rsid w:val="00990A0A"/>
    <w:rsid w:val="009B4B1A"/>
    <w:rsid w:val="009C411A"/>
    <w:rsid w:val="009C50AD"/>
    <w:rsid w:val="00A60ABD"/>
    <w:rsid w:val="00A668D3"/>
    <w:rsid w:val="00AA1F2C"/>
    <w:rsid w:val="00AB20C4"/>
    <w:rsid w:val="00AB3865"/>
    <w:rsid w:val="00B04331"/>
    <w:rsid w:val="00B11CFB"/>
    <w:rsid w:val="00B350BB"/>
    <w:rsid w:val="00B372E6"/>
    <w:rsid w:val="00B65081"/>
    <w:rsid w:val="00B82EB2"/>
    <w:rsid w:val="00BA705F"/>
    <w:rsid w:val="00BE1A49"/>
    <w:rsid w:val="00BF32F8"/>
    <w:rsid w:val="00C06CAA"/>
    <w:rsid w:val="00C22208"/>
    <w:rsid w:val="00C400B0"/>
    <w:rsid w:val="00C4617C"/>
    <w:rsid w:val="00C57459"/>
    <w:rsid w:val="00CA43E5"/>
    <w:rsid w:val="00CC3525"/>
    <w:rsid w:val="00CE3B1C"/>
    <w:rsid w:val="00D20AB7"/>
    <w:rsid w:val="00D2471A"/>
    <w:rsid w:val="00D455E6"/>
    <w:rsid w:val="00D70F87"/>
    <w:rsid w:val="00D7203D"/>
    <w:rsid w:val="00D73792"/>
    <w:rsid w:val="00DA7E69"/>
    <w:rsid w:val="00DC139D"/>
    <w:rsid w:val="00DD59A2"/>
    <w:rsid w:val="00DD5CB8"/>
    <w:rsid w:val="00DF6A46"/>
    <w:rsid w:val="00E0344E"/>
    <w:rsid w:val="00E16F6D"/>
    <w:rsid w:val="00E328AF"/>
    <w:rsid w:val="00E37190"/>
    <w:rsid w:val="00E445D8"/>
    <w:rsid w:val="00E65B3D"/>
    <w:rsid w:val="00E74BDA"/>
    <w:rsid w:val="00E86BF8"/>
    <w:rsid w:val="00EA3361"/>
    <w:rsid w:val="00EC6453"/>
    <w:rsid w:val="00EC6C21"/>
    <w:rsid w:val="00EF2EFC"/>
    <w:rsid w:val="00EF4513"/>
    <w:rsid w:val="00EF7226"/>
    <w:rsid w:val="00F02E05"/>
    <w:rsid w:val="00F07A8D"/>
    <w:rsid w:val="00F27514"/>
    <w:rsid w:val="00F46B71"/>
    <w:rsid w:val="00F50CB1"/>
    <w:rsid w:val="00F830E3"/>
    <w:rsid w:val="00FB0FF9"/>
    <w:rsid w:val="00FC6934"/>
    <w:rsid w:val="07CD18D8"/>
    <w:rsid w:val="08F80131"/>
    <w:rsid w:val="12B04EAC"/>
    <w:rsid w:val="185C46FA"/>
    <w:rsid w:val="1B4B118E"/>
    <w:rsid w:val="28F65B37"/>
    <w:rsid w:val="2C2C6CDE"/>
    <w:rsid w:val="2D4C62DF"/>
    <w:rsid w:val="3594577F"/>
    <w:rsid w:val="3F466A37"/>
    <w:rsid w:val="45365CB9"/>
    <w:rsid w:val="4A0D1509"/>
    <w:rsid w:val="4EAD274A"/>
    <w:rsid w:val="50AC617C"/>
    <w:rsid w:val="5E2F0958"/>
    <w:rsid w:val="60E73F7C"/>
    <w:rsid w:val="72835C1E"/>
    <w:rsid w:val="75C378B4"/>
    <w:rsid w:val="7FF0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locked/>
    <w:uiPriority w:val="99"/>
  </w:style>
  <w:style w:type="character" w:customStyle="1" w:styleId="9">
    <w:name w:val="批注框文本 Char"/>
    <w:basedOn w:val="7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locked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DE2CFC-023B-47E0-A46E-4D9CEE2563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992</Words>
  <Characters>650</Characters>
  <Lines>5</Lines>
  <Paragraphs>3</Paragraphs>
  <TotalTime>0</TotalTime>
  <ScaleCrop>false</ScaleCrop>
  <LinksUpToDate>false</LinksUpToDate>
  <CharactersWithSpaces>1639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2019-06-12T02:21:00Z</dcterms:created>
  <dc:creator>吴清波</dc:creator>
  <cp:lastModifiedBy>施婉弘</cp:lastModifiedBy>
  <cp:lastPrinted>2021-08-16T03:23:00Z</cp:lastPrinted>
  <dcterms:modified xsi:type="dcterms:W3CDTF">2024-12-04T04:04:54Z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941E8E4766F24C43BB2EE942F2C7276C</vt:lpwstr>
  </property>
</Properties>
</file>