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17011">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晋江市市场监督管理局</w:t>
      </w:r>
    </w:p>
    <w:p w14:paraId="05241F9A">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行政处罚决定书</w:t>
      </w:r>
    </w:p>
    <w:p w14:paraId="4C2B52A3">
      <w:pPr>
        <w:wordWrap w:val="0"/>
        <w:snapToGrid w:val="0"/>
        <w:spacing w:beforeLines="100" w:afterLines="100" w:line="32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 w:hAnsi="仿宋" w:eastAsia="仿宋" w:cs="仿宋"/>
          <w:color w:val="auto"/>
          <w:sz w:val="32"/>
          <w:szCs w:val="32"/>
        </w:rPr>
        <w:t>晋市监处罚[2024]01-</w:t>
      </w:r>
      <w:r>
        <w:rPr>
          <w:rFonts w:hint="eastAsia" w:ascii="仿宋" w:hAnsi="仿宋" w:eastAsia="仿宋" w:cs="仿宋"/>
          <w:color w:val="auto"/>
          <w:sz w:val="32"/>
          <w:szCs w:val="32"/>
          <w:lang w:val="en-US" w:eastAsia="zh-CN"/>
        </w:rPr>
        <w:t>164</w:t>
      </w:r>
      <w:r>
        <w:rPr>
          <w:rFonts w:hint="eastAsia" w:ascii="仿宋" w:hAnsi="仿宋" w:eastAsia="仿宋" w:cs="仿宋"/>
          <w:color w:val="auto"/>
          <w:sz w:val="32"/>
          <w:szCs w:val="32"/>
        </w:rPr>
        <w:t>号</w:t>
      </w:r>
    </w:p>
    <w:p w14:paraId="48BD212D">
      <w:pPr>
        <w:spacing w:line="440" w:lineRule="exact"/>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当事人：</w:t>
      </w:r>
      <w:r>
        <w:rPr>
          <w:rFonts w:hint="eastAsia" w:ascii="仿宋" w:hAnsi="仿宋" w:eastAsia="仿宋" w:cs="仿宋"/>
          <w:color w:val="auto"/>
          <w:sz w:val="32"/>
          <w:szCs w:val="32"/>
        </w:rPr>
        <w:t>晋江市青阳苏惠毅中西医结合诊所</w:t>
      </w:r>
      <w:r>
        <w:rPr>
          <w:rFonts w:hint="eastAsia" w:ascii="仿宋" w:hAnsi="仿宋" w:eastAsia="仿宋" w:cs="仿宋"/>
          <w:color w:val="auto"/>
          <w:kern w:val="1"/>
          <w:sz w:val="32"/>
          <w:szCs w:val="32"/>
        </w:rPr>
        <w:t xml:space="preserve"> </w:t>
      </w:r>
    </w:p>
    <w:p w14:paraId="2EC02DC2">
      <w:pPr>
        <w:spacing w:line="440" w:lineRule="exact"/>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主体资格证照名称：营业执照</w:t>
      </w:r>
    </w:p>
    <w:p w14:paraId="3071C13E">
      <w:pPr>
        <w:spacing w:line="440" w:lineRule="exact"/>
        <w:rPr>
          <w:rFonts w:hint="eastAsia" w:ascii="仿宋" w:hAnsi="仿宋" w:eastAsia="仿宋" w:cs="仿宋"/>
          <w:color w:val="auto"/>
          <w:sz w:val="32"/>
          <w:szCs w:val="32"/>
        </w:rPr>
      </w:pPr>
      <w:r>
        <w:rPr>
          <w:rFonts w:hint="eastAsia" w:ascii="仿宋" w:hAnsi="仿宋" w:eastAsia="仿宋" w:cs="仿宋"/>
          <w:color w:val="auto"/>
          <w:kern w:val="1"/>
          <w:sz w:val="32"/>
          <w:szCs w:val="32"/>
        </w:rPr>
        <w:t>统一社会信用代码：</w:t>
      </w:r>
      <w:r>
        <w:rPr>
          <w:rFonts w:hint="eastAsia" w:ascii="仿宋" w:hAnsi="仿宋" w:eastAsia="仿宋" w:cs="仿宋"/>
          <w:color w:val="auto"/>
          <w:sz w:val="32"/>
          <w:szCs w:val="32"/>
        </w:rPr>
        <w:t>92350582MA8UWLTY3B</w:t>
      </w:r>
    </w:p>
    <w:p w14:paraId="175C4F30">
      <w:pPr>
        <w:spacing w:line="440" w:lineRule="exact"/>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经营场所：</w:t>
      </w:r>
      <w:r>
        <w:rPr>
          <w:rFonts w:hint="eastAsia" w:ascii="仿宋" w:hAnsi="仿宋" w:eastAsia="仿宋" w:cs="仿宋"/>
          <w:color w:val="auto"/>
          <w:sz w:val="32"/>
          <w:szCs w:val="32"/>
        </w:rPr>
        <w:t>福建省泉州市晋江市青阳街道曾井社区</w:t>
      </w:r>
    </w:p>
    <w:p w14:paraId="6BC8A9BA">
      <w:pPr>
        <w:spacing w:line="440" w:lineRule="exact"/>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经营者：</w:t>
      </w:r>
      <w:r>
        <w:rPr>
          <w:rFonts w:hint="eastAsia" w:ascii="仿宋" w:hAnsi="仿宋" w:eastAsia="仿宋" w:cs="仿宋"/>
          <w:color w:val="auto"/>
          <w:sz w:val="32"/>
          <w:szCs w:val="32"/>
        </w:rPr>
        <w:t>苏惠毅</w:t>
      </w:r>
    </w:p>
    <w:p w14:paraId="18739496">
      <w:pPr>
        <w:spacing w:line="440" w:lineRule="exact"/>
        <w:rPr>
          <w:rFonts w:hint="default" w:ascii="仿宋" w:hAnsi="仿宋" w:eastAsia="仿宋" w:cs="仿宋"/>
          <w:color w:val="auto"/>
          <w:kern w:val="1"/>
          <w:sz w:val="32"/>
          <w:szCs w:val="32"/>
          <w:lang w:val="en-US" w:eastAsia="zh-CN"/>
        </w:rPr>
      </w:pPr>
      <w:r>
        <w:rPr>
          <w:rFonts w:hint="eastAsia" w:ascii="仿宋" w:hAnsi="仿宋" w:eastAsia="仿宋" w:cs="仿宋"/>
          <w:color w:val="auto"/>
          <w:kern w:val="1"/>
          <w:sz w:val="32"/>
          <w:szCs w:val="32"/>
        </w:rPr>
        <w:t>身份证号码：</w:t>
      </w:r>
      <w:r>
        <w:rPr>
          <w:rFonts w:hint="eastAsia" w:ascii="仿宋" w:hAnsi="仿宋" w:eastAsia="仿宋" w:cs="仿宋"/>
          <w:color w:val="auto"/>
          <w:sz w:val="32"/>
          <w:szCs w:val="32"/>
        </w:rPr>
        <w:t>350582</w:t>
      </w:r>
      <w:r>
        <w:rPr>
          <w:rFonts w:hint="eastAsia" w:ascii="仿宋" w:hAnsi="仿宋" w:eastAsia="仿宋" w:cs="仿宋"/>
          <w:color w:val="auto"/>
          <w:sz w:val="32"/>
          <w:szCs w:val="32"/>
          <w:lang w:val="en-US" w:eastAsia="zh-CN"/>
        </w:rPr>
        <w:t>**********</w:t>
      </w:r>
    </w:p>
    <w:p w14:paraId="6CC8063C">
      <w:pPr>
        <w:spacing w:line="440" w:lineRule="exact"/>
        <w:rPr>
          <w:rFonts w:hint="default" w:ascii="仿宋" w:hAnsi="仿宋" w:eastAsia="仿宋" w:cs="仿宋"/>
          <w:color w:val="auto"/>
          <w:kern w:val="1"/>
          <w:sz w:val="32"/>
          <w:szCs w:val="32"/>
          <w:lang w:val="en-US" w:eastAsia="zh-CN"/>
        </w:rPr>
      </w:pPr>
      <w:r>
        <w:rPr>
          <w:rFonts w:hint="eastAsia" w:ascii="仿宋" w:hAnsi="仿宋" w:eastAsia="仿宋" w:cs="仿宋"/>
          <w:color w:val="auto"/>
          <w:kern w:val="1"/>
          <w:sz w:val="32"/>
          <w:szCs w:val="32"/>
        </w:rPr>
        <w:t>联系电话：</w:t>
      </w:r>
      <w:r>
        <w:rPr>
          <w:rFonts w:hint="eastAsia" w:ascii="仿宋" w:hAnsi="仿宋" w:eastAsia="仿宋" w:cs="仿宋"/>
          <w:color w:val="auto"/>
          <w:sz w:val="32"/>
          <w:szCs w:val="32"/>
        </w:rPr>
        <w:t>135</w:t>
      </w:r>
      <w:r>
        <w:rPr>
          <w:rFonts w:hint="eastAsia" w:ascii="仿宋" w:hAnsi="仿宋" w:eastAsia="仿宋" w:cs="仿宋"/>
          <w:color w:val="auto"/>
          <w:sz w:val="32"/>
          <w:szCs w:val="32"/>
          <w:lang w:val="en-US" w:eastAsia="zh-CN"/>
        </w:rPr>
        <w:t>**********</w:t>
      </w:r>
    </w:p>
    <w:p w14:paraId="34B11626">
      <w:pPr>
        <w:spacing w:line="440" w:lineRule="exact"/>
        <w:rPr>
          <w:rFonts w:hint="default" w:ascii="仿宋" w:hAnsi="仿宋" w:eastAsia="仿宋" w:cs="仿宋"/>
          <w:color w:val="auto"/>
          <w:kern w:val="1"/>
          <w:sz w:val="32"/>
          <w:szCs w:val="32"/>
          <w:lang w:val="en-US" w:eastAsia="zh-CN"/>
        </w:rPr>
      </w:pPr>
      <w:r>
        <w:rPr>
          <w:rFonts w:hint="eastAsia" w:ascii="仿宋" w:hAnsi="仿宋" w:eastAsia="仿宋" w:cs="仿宋"/>
          <w:color w:val="auto"/>
          <w:kern w:val="1"/>
          <w:sz w:val="32"/>
          <w:szCs w:val="32"/>
        </w:rPr>
        <w:t>联系地址：</w:t>
      </w:r>
      <w:r>
        <w:rPr>
          <w:rFonts w:hint="eastAsia" w:ascii="仿宋" w:hAnsi="仿宋" w:eastAsia="仿宋" w:cs="仿宋"/>
          <w:color w:val="auto"/>
          <w:sz w:val="32"/>
          <w:szCs w:val="32"/>
        </w:rPr>
        <w:t>福建省晋江市</w:t>
      </w:r>
      <w:r>
        <w:rPr>
          <w:rFonts w:hint="eastAsia" w:ascii="仿宋" w:hAnsi="仿宋" w:eastAsia="仿宋" w:cs="仿宋"/>
          <w:color w:val="auto"/>
          <w:sz w:val="32"/>
          <w:szCs w:val="32"/>
          <w:lang w:val="en-US" w:eastAsia="zh-CN"/>
        </w:rPr>
        <w:t>********</w:t>
      </w:r>
    </w:p>
    <w:p w14:paraId="73FD5FFA">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2024年8月8日，本局执法人员依法对当事人的经营场所进行检查，当事人配合检查并提供营业执照及诊所备案信息表。现场抽查货架上的海氏</w:t>
      </w:r>
      <w:r>
        <w:rPr>
          <w:rFonts w:hint="eastAsia" w:ascii="仿宋" w:hAnsi="仿宋" w:eastAsia="仿宋" w:cs="仿宋"/>
          <w:color w:val="auto"/>
          <w:w w:val="90"/>
          <w:sz w:val="32"/>
          <w:szCs w:val="32"/>
        </w:rPr>
        <w:t>海诺倍适威高渗海水鼻腔喷雾器（注册证号：苏械注准</w:t>
      </w:r>
      <w:r>
        <w:rPr>
          <w:rFonts w:hint="eastAsia" w:ascii="仿宋" w:hAnsi="仿宋" w:eastAsia="仿宋" w:cs="仿宋"/>
          <w:color w:val="auto"/>
          <w:sz w:val="32"/>
          <w:szCs w:val="32"/>
        </w:rPr>
        <w:t>202112140676）的销售出库单验收人签字一行空白，执法人员现场拍照取证。当事人涉嫌购买医疗器械未履行采购验收记录，违反了《福建省药品和医疗器械流通监督管理办法》第二十条第二款之规定。即予以立案调查。</w:t>
      </w:r>
    </w:p>
    <w:p w14:paraId="20EA7F07">
      <w:pPr>
        <w:spacing w:line="48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经查实，当事人于2022年4月28日办理营业执照以及诊所备案信息表从事医疗服务、诊所服务，当事人从郑州市德仕医疗器械有限公司购买海氏海诺倍适威高渗海水鼻腔喷雾器（注册证号：苏械注准202112140676）15盒，当事人的工作人员没有在上述商品的随货同行单上的验收人签字一栏签名确认，据此认定当事人购买药品和医疗器械未履行采购验收签名确认。</w:t>
      </w:r>
    </w:p>
    <w:p w14:paraId="73031084">
      <w:pPr>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以上事实，由现场检查笔录</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询问笔录、产品检测报告复印件、供货商营业执照、第二类医疗器械经营备案凭证、销售出库单复印件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当事人营业执照以及诊所备案信息表复印件、当事人身份证复印件</w:t>
      </w:r>
      <w:bookmarkStart w:id="0" w:name="_GoBack"/>
      <w:bookmarkEnd w:id="0"/>
      <w:r>
        <w:rPr>
          <w:rFonts w:hint="eastAsia" w:ascii="仿宋" w:hAnsi="仿宋" w:eastAsia="仿宋" w:cs="仿宋"/>
          <w:color w:val="auto"/>
          <w:sz w:val="32"/>
          <w:szCs w:val="32"/>
        </w:rPr>
        <w:t xml:space="preserve">等证据证明。  </w:t>
      </w:r>
    </w:p>
    <w:p w14:paraId="275611E6">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2024年</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0月0</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日，本局向当事人直接送达晋市监罚告[2024]  01-</w:t>
      </w:r>
      <w:r>
        <w:rPr>
          <w:rFonts w:hint="eastAsia" w:ascii="仿宋" w:hAnsi="仿宋" w:eastAsia="仿宋" w:cs="仿宋"/>
          <w:color w:val="auto"/>
          <w:sz w:val="32"/>
          <w:szCs w:val="32"/>
          <w:lang w:val="en-US" w:eastAsia="zh-CN"/>
        </w:rPr>
        <w:t>186</w:t>
      </w:r>
      <w:r>
        <w:rPr>
          <w:rFonts w:hint="eastAsia" w:ascii="仿宋" w:hAnsi="仿宋" w:eastAsia="仿宋" w:cs="仿宋"/>
          <w:color w:val="auto"/>
          <w:sz w:val="32"/>
          <w:szCs w:val="32"/>
        </w:rPr>
        <w:t xml:space="preserve">号《行政处罚告知书》，当事人未在法定期限内提出陈述或申辩。  </w:t>
      </w:r>
    </w:p>
    <w:p w14:paraId="18491244">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局认为：当事人购买医疗器械未履行采购验收记录的行为，违反《福建省药品和医疗器械流通监督管理办法》第二十条第二款之规定。鉴于当事人积极配合市场监督管理部门调查，如实陈述违法事实并主动提供证据材料，参照《福建省市场监督管理局关于行政处罚裁量权的适用规则》第十一条第（二）项,适用从轻处罚情节。依据《福建省药品和医疗器械流通监督管理办法》第四十一条第（三）项规定，本局决定对当事人责令改正违法行为并作出如下行政处罚：</w:t>
      </w:r>
    </w:p>
    <w:p w14:paraId="2D4AB00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给予警告</w:t>
      </w:r>
      <w:r>
        <w:rPr>
          <w:rFonts w:hint="eastAsia" w:ascii="仿宋" w:hAnsi="仿宋" w:eastAsia="仿宋" w:cs="仿宋"/>
          <w:color w:val="auto"/>
          <w:sz w:val="32"/>
          <w:szCs w:val="32"/>
          <w:lang w:eastAsia="zh-CN"/>
        </w:rPr>
        <w:t>；</w:t>
      </w:r>
    </w:p>
    <w:p w14:paraId="76634C43">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处以罚款3000元。</w:t>
      </w:r>
    </w:p>
    <w:p w14:paraId="2CB04A78">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以上款项合计</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165A6D1F">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当事人如不服本处罚决定，可在接到本处罚决定书之日起60日内向晋江市人民政府申请行政复议，或在6个月内依法向</w:t>
      </w:r>
      <w:r>
        <w:rPr>
          <w:rFonts w:hint="eastAsia" w:ascii="仿宋" w:hAnsi="仿宋" w:eastAsia="仿宋" w:cs="仿宋"/>
          <w:color w:val="auto"/>
          <w:sz w:val="32"/>
          <w:szCs w:val="32"/>
          <w:lang w:eastAsia="zh-CN"/>
        </w:rPr>
        <w:t>洛江区</w:t>
      </w:r>
      <w:r>
        <w:rPr>
          <w:rFonts w:hint="eastAsia" w:ascii="仿宋" w:hAnsi="仿宋" w:eastAsia="仿宋" w:cs="仿宋"/>
          <w:color w:val="auto"/>
          <w:sz w:val="32"/>
          <w:szCs w:val="32"/>
        </w:rPr>
        <w:t xml:space="preserve">人民法院提起行政诉讼。当事人对行政处罚决定不服而申请行政复议或者提起行政诉讼期间，行政处罚不停止执行，法律、法规、规章另有规定的，从其规定。 </w:t>
      </w:r>
    </w:p>
    <w:p w14:paraId="69DFA249">
      <w:pPr>
        <w:spacing w:line="440" w:lineRule="exact"/>
        <w:ind w:firstLine="601"/>
        <w:jc w:val="right"/>
        <w:rPr>
          <w:rFonts w:hint="eastAsia" w:ascii="仿宋" w:hAnsi="仿宋" w:eastAsia="仿宋" w:cs="仿宋"/>
          <w:color w:val="auto"/>
          <w:sz w:val="32"/>
          <w:szCs w:val="32"/>
        </w:rPr>
      </w:pPr>
      <w:r>
        <w:rPr>
          <w:rFonts w:hint="eastAsia" w:ascii="仿宋" w:hAnsi="仿宋" w:eastAsia="仿宋" w:cs="仿宋"/>
          <w:color w:val="auto"/>
          <w:sz w:val="32"/>
          <w:szCs w:val="32"/>
        </w:rPr>
        <w:t xml:space="preserve">                   晋江市市场监督管理局</w:t>
      </w:r>
    </w:p>
    <w:p w14:paraId="1CD4DF80">
      <w:pPr>
        <w:spacing w:line="440" w:lineRule="exact"/>
        <w:jc w:val="right"/>
        <w:rPr>
          <w:rFonts w:ascii="仿宋" w:hAnsi="仿宋" w:eastAsia="仿宋" w:cs="仿宋"/>
          <w:color w:val="auto"/>
          <w:sz w:val="32"/>
          <w:szCs w:val="32"/>
        </w:rPr>
      </w:pPr>
      <w:r>
        <w:rPr>
          <w:rFonts w:hint="eastAsia" w:ascii="仿宋" w:hAnsi="仿宋" w:eastAsia="仿宋" w:cs="仿宋"/>
          <w:color w:val="auto"/>
          <w:sz w:val="32"/>
          <w:szCs w:val="32"/>
        </w:rPr>
        <w:t xml:space="preserve">          2024年</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16</w:t>
      </w:r>
      <w:r>
        <w:rPr>
          <w:rFonts w:hint="eastAsia" w:ascii="仿宋" w:hAnsi="仿宋" w:eastAsia="仿宋" w:cs="仿宋"/>
          <w:color w:val="auto"/>
          <w:sz w:val="32"/>
          <w:szCs w:val="32"/>
        </w:rPr>
        <w:t>日</w:t>
      </w:r>
    </w:p>
    <w:p w14:paraId="0A8359BF">
      <w:pPr>
        <w:pBdr>
          <w:bottom w:val="thinThickThinMediumGap" w:color="auto" w:sz="18" w:space="1"/>
        </w:pBdr>
        <w:spacing w:line="520" w:lineRule="exact"/>
        <w:jc w:val="center"/>
        <w:rPr>
          <w:rFonts w:ascii="仿宋_GB2312" w:hAnsi="宋体" w:eastAsia="仿宋_GB2312"/>
          <w:sz w:val="30"/>
          <w:szCs w:val="30"/>
        </w:rPr>
      </w:pPr>
      <w:r>
        <w:rPr>
          <w:rFonts w:hint="eastAsia" w:ascii="仿宋_GB2312" w:hAnsi="仿宋" w:eastAsia="仿宋_GB2312" w:cs="Times New Roman"/>
          <w:color w:val="auto"/>
          <w:sz w:val="32"/>
          <w:szCs w:val="32"/>
        </w:rPr>
        <w:t xml:space="preserve"> </w:t>
      </w:r>
      <w:r>
        <w:rPr>
          <w:rFonts w:hint="eastAsia" w:ascii="仿宋_GB2312" w:hAnsi="宋体" w:eastAsia="仿宋_GB2312"/>
          <w:sz w:val="30"/>
          <w:szCs w:val="30"/>
        </w:rPr>
        <w:t>（</w:t>
      </w:r>
      <w:r>
        <w:rPr>
          <w:rFonts w:hint="eastAsia" w:ascii="黑体" w:hAnsi="黑体" w:eastAsia="黑体" w:cs="黑体"/>
          <w:bCs/>
          <w:sz w:val="32"/>
          <w:szCs w:val="32"/>
        </w:rPr>
        <w:t>市场监督管理部门将依法向社会公示本行政处罚决定信息</w:t>
      </w:r>
      <w:r>
        <w:rPr>
          <w:rFonts w:hint="eastAsia" w:ascii="仿宋_GB2312" w:hAnsi="宋体" w:eastAsia="仿宋_GB2312"/>
          <w:sz w:val="30"/>
          <w:szCs w:val="30"/>
        </w:rPr>
        <w:t>）</w:t>
      </w:r>
    </w:p>
    <w:p w14:paraId="2C4E0887">
      <w:pPr>
        <w:spacing w:line="480" w:lineRule="exact"/>
        <w:jc w:val="center"/>
        <w:rPr>
          <w:rFonts w:ascii="仿宋_GB2312" w:hAnsi="仿宋" w:eastAsia="仿宋_GB2312" w:cs="Times New Roman"/>
          <w:color w:val="000000"/>
          <w:sz w:val="32"/>
          <w:szCs w:val="32"/>
        </w:rPr>
      </w:pPr>
      <w:r>
        <w:rPr>
          <w:rFonts w:hint="eastAsia" w:ascii="仿宋" w:hAnsi="仿宋" w:eastAsia="仿宋" w:cs="仿宋"/>
          <w:sz w:val="32"/>
          <w:szCs w:val="32"/>
        </w:rPr>
        <w:t>文本书一式两份，一份送达，一份归档</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EEDE0">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14:paraId="0ADABDF1">
    <w:pPr>
      <w:pStyle w:val="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913687"/>
    <w:multiLevelType w:val="singleLevel"/>
    <w:tmpl w:val="779136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397D"/>
    <w:rsid w:val="00003A2A"/>
    <w:rsid w:val="00005C52"/>
    <w:rsid w:val="00007764"/>
    <w:rsid w:val="000248F3"/>
    <w:rsid w:val="00034496"/>
    <w:rsid w:val="00037806"/>
    <w:rsid w:val="00040F02"/>
    <w:rsid w:val="0004759F"/>
    <w:rsid w:val="000476AD"/>
    <w:rsid w:val="00076164"/>
    <w:rsid w:val="00077A72"/>
    <w:rsid w:val="00077DE6"/>
    <w:rsid w:val="000A0EAA"/>
    <w:rsid w:val="000A23C0"/>
    <w:rsid w:val="000A5D28"/>
    <w:rsid w:val="000B0D42"/>
    <w:rsid w:val="000C3E68"/>
    <w:rsid w:val="000C4D50"/>
    <w:rsid w:val="001055EC"/>
    <w:rsid w:val="00114448"/>
    <w:rsid w:val="00126331"/>
    <w:rsid w:val="00140948"/>
    <w:rsid w:val="00143B8C"/>
    <w:rsid w:val="00153BEB"/>
    <w:rsid w:val="001814DF"/>
    <w:rsid w:val="00185FA5"/>
    <w:rsid w:val="001963E2"/>
    <w:rsid w:val="001A3074"/>
    <w:rsid w:val="001B0254"/>
    <w:rsid w:val="001B40E4"/>
    <w:rsid w:val="001B52A1"/>
    <w:rsid w:val="001C2286"/>
    <w:rsid w:val="001C3CA0"/>
    <w:rsid w:val="001C4FB6"/>
    <w:rsid w:val="001D4034"/>
    <w:rsid w:val="001F327B"/>
    <w:rsid w:val="00204476"/>
    <w:rsid w:val="002248A6"/>
    <w:rsid w:val="00231D99"/>
    <w:rsid w:val="00235707"/>
    <w:rsid w:val="0023661B"/>
    <w:rsid w:val="00244CA8"/>
    <w:rsid w:val="00246A8D"/>
    <w:rsid w:val="00254D23"/>
    <w:rsid w:val="00274E53"/>
    <w:rsid w:val="00291604"/>
    <w:rsid w:val="002A15A0"/>
    <w:rsid w:val="002A29D7"/>
    <w:rsid w:val="002C1098"/>
    <w:rsid w:val="002C15E7"/>
    <w:rsid w:val="002C1F2A"/>
    <w:rsid w:val="002C30A0"/>
    <w:rsid w:val="002C43EA"/>
    <w:rsid w:val="002D7D1F"/>
    <w:rsid w:val="00316F22"/>
    <w:rsid w:val="00342439"/>
    <w:rsid w:val="00345C90"/>
    <w:rsid w:val="0034617A"/>
    <w:rsid w:val="00352851"/>
    <w:rsid w:val="00361A24"/>
    <w:rsid w:val="00365D56"/>
    <w:rsid w:val="00367629"/>
    <w:rsid w:val="00376952"/>
    <w:rsid w:val="00393749"/>
    <w:rsid w:val="003A39D4"/>
    <w:rsid w:val="003A7A6D"/>
    <w:rsid w:val="003B2CB3"/>
    <w:rsid w:val="003B4FFA"/>
    <w:rsid w:val="003C7762"/>
    <w:rsid w:val="003D0AEB"/>
    <w:rsid w:val="003E15D4"/>
    <w:rsid w:val="00401A24"/>
    <w:rsid w:val="00401D9C"/>
    <w:rsid w:val="004047AA"/>
    <w:rsid w:val="00412F44"/>
    <w:rsid w:val="00435755"/>
    <w:rsid w:val="00451E9B"/>
    <w:rsid w:val="00455977"/>
    <w:rsid w:val="00455EA0"/>
    <w:rsid w:val="004563B1"/>
    <w:rsid w:val="00480AB5"/>
    <w:rsid w:val="00484231"/>
    <w:rsid w:val="004A236B"/>
    <w:rsid w:val="004A28D0"/>
    <w:rsid w:val="004A3F4C"/>
    <w:rsid w:val="004B0E01"/>
    <w:rsid w:val="004B1549"/>
    <w:rsid w:val="004B4907"/>
    <w:rsid w:val="004C3ED8"/>
    <w:rsid w:val="004C40F0"/>
    <w:rsid w:val="004D18F8"/>
    <w:rsid w:val="004D3A40"/>
    <w:rsid w:val="004D587E"/>
    <w:rsid w:val="004D6A07"/>
    <w:rsid w:val="004E4338"/>
    <w:rsid w:val="004E5958"/>
    <w:rsid w:val="004F1E42"/>
    <w:rsid w:val="004F4239"/>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1E86"/>
    <w:rsid w:val="005870C9"/>
    <w:rsid w:val="00593B93"/>
    <w:rsid w:val="0059535A"/>
    <w:rsid w:val="005A63D8"/>
    <w:rsid w:val="005C7547"/>
    <w:rsid w:val="005D6875"/>
    <w:rsid w:val="005E0F35"/>
    <w:rsid w:val="005F2547"/>
    <w:rsid w:val="005F7EBF"/>
    <w:rsid w:val="0060093F"/>
    <w:rsid w:val="00601876"/>
    <w:rsid w:val="00613C75"/>
    <w:rsid w:val="00613F3D"/>
    <w:rsid w:val="00626542"/>
    <w:rsid w:val="0062771D"/>
    <w:rsid w:val="0063101E"/>
    <w:rsid w:val="00641880"/>
    <w:rsid w:val="0064298B"/>
    <w:rsid w:val="0064416B"/>
    <w:rsid w:val="00655E6A"/>
    <w:rsid w:val="00661836"/>
    <w:rsid w:val="006664F7"/>
    <w:rsid w:val="0067063C"/>
    <w:rsid w:val="0067073C"/>
    <w:rsid w:val="00672F3A"/>
    <w:rsid w:val="00673EFA"/>
    <w:rsid w:val="00685512"/>
    <w:rsid w:val="006940C9"/>
    <w:rsid w:val="006A4F3C"/>
    <w:rsid w:val="006A5923"/>
    <w:rsid w:val="006D6D9E"/>
    <w:rsid w:val="006E04BA"/>
    <w:rsid w:val="006E5E74"/>
    <w:rsid w:val="006F72D4"/>
    <w:rsid w:val="0070356E"/>
    <w:rsid w:val="00727A76"/>
    <w:rsid w:val="00750735"/>
    <w:rsid w:val="007530C4"/>
    <w:rsid w:val="007531C7"/>
    <w:rsid w:val="0076529B"/>
    <w:rsid w:val="00775D2F"/>
    <w:rsid w:val="00777B33"/>
    <w:rsid w:val="007816DE"/>
    <w:rsid w:val="00787563"/>
    <w:rsid w:val="00794E76"/>
    <w:rsid w:val="007A37A6"/>
    <w:rsid w:val="007B288C"/>
    <w:rsid w:val="007B471B"/>
    <w:rsid w:val="007C0A45"/>
    <w:rsid w:val="007C738A"/>
    <w:rsid w:val="007E3F36"/>
    <w:rsid w:val="008031CC"/>
    <w:rsid w:val="00807214"/>
    <w:rsid w:val="00816852"/>
    <w:rsid w:val="00821D7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7178"/>
    <w:rsid w:val="00915841"/>
    <w:rsid w:val="00943E08"/>
    <w:rsid w:val="00945347"/>
    <w:rsid w:val="00960A92"/>
    <w:rsid w:val="00971C32"/>
    <w:rsid w:val="00993AC0"/>
    <w:rsid w:val="00993F3D"/>
    <w:rsid w:val="009A18D3"/>
    <w:rsid w:val="009B1BFD"/>
    <w:rsid w:val="009C5839"/>
    <w:rsid w:val="009C5986"/>
    <w:rsid w:val="009D589C"/>
    <w:rsid w:val="009E5C45"/>
    <w:rsid w:val="009F1668"/>
    <w:rsid w:val="009F35A6"/>
    <w:rsid w:val="00A17B66"/>
    <w:rsid w:val="00A37262"/>
    <w:rsid w:val="00A53F0B"/>
    <w:rsid w:val="00A549AB"/>
    <w:rsid w:val="00A54ABB"/>
    <w:rsid w:val="00A54D5C"/>
    <w:rsid w:val="00A57C76"/>
    <w:rsid w:val="00A57D33"/>
    <w:rsid w:val="00A71560"/>
    <w:rsid w:val="00A77EFB"/>
    <w:rsid w:val="00A97422"/>
    <w:rsid w:val="00AA216C"/>
    <w:rsid w:val="00AB29F8"/>
    <w:rsid w:val="00AB4777"/>
    <w:rsid w:val="00AC6F8A"/>
    <w:rsid w:val="00AD57FE"/>
    <w:rsid w:val="00AE3558"/>
    <w:rsid w:val="00AF0945"/>
    <w:rsid w:val="00AF0A0C"/>
    <w:rsid w:val="00AF59C2"/>
    <w:rsid w:val="00B25C9F"/>
    <w:rsid w:val="00B432E0"/>
    <w:rsid w:val="00B4481B"/>
    <w:rsid w:val="00B51FFA"/>
    <w:rsid w:val="00B5643C"/>
    <w:rsid w:val="00B61458"/>
    <w:rsid w:val="00B62E7A"/>
    <w:rsid w:val="00B66630"/>
    <w:rsid w:val="00B66D63"/>
    <w:rsid w:val="00B735E1"/>
    <w:rsid w:val="00B8138E"/>
    <w:rsid w:val="00B83175"/>
    <w:rsid w:val="00BA3308"/>
    <w:rsid w:val="00BB3222"/>
    <w:rsid w:val="00BB371A"/>
    <w:rsid w:val="00BB4B5B"/>
    <w:rsid w:val="00BC4F4E"/>
    <w:rsid w:val="00BD1878"/>
    <w:rsid w:val="00BD4131"/>
    <w:rsid w:val="00BD69A7"/>
    <w:rsid w:val="00BD78C9"/>
    <w:rsid w:val="00BE14AE"/>
    <w:rsid w:val="00BE24F5"/>
    <w:rsid w:val="00BE671D"/>
    <w:rsid w:val="00BF1A59"/>
    <w:rsid w:val="00C00611"/>
    <w:rsid w:val="00C00DFD"/>
    <w:rsid w:val="00C05FD3"/>
    <w:rsid w:val="00C179D8"/>
    <w:rsid w:val="00C223E1"/>
    <w:rsid w:val="00C22D03"/>
    <w:rsid w:val="00C26BA9"/>
    <w:rsid w:val="00C27F5A"/>
    <w:rsid w:val="00C315A2"/>
    <w:rsid w:val="00C44A08"/>
    <w:rsid w:val="00C46A3C"/>
    <w:rsid w:val="00C60003"/>
    <w:rsid w:val="00C644A3"/>
    <w:rsid w:val="00C64EB8"/>
    <w:rsid w:val="00C7310B"/>
    <w:rsid w:val="00C744AD"/>
    <w:rsid w:val="00C8768E"/>
    <w:rsid w:val="00CA277B"/>
    <w:rsid w:val="00CB07D7"/>
    <w:rsid w:val="00CB40F1"/>
    <w:rsid w:val="00CC5D78"/>
    <w:rsid w:val="00CC6C25"/>
    <w:rsid w:val="00CD2941"/>
    <w:rsid w:val="00CD3255"/>
    <w:rsid w:val="00CD33E5"/>
    <w:rsid w:val="00CE6593"/>
    <w:rsid w:val="00CF4B8B"/>
    <w:rsid w:val="00CF5F27"/>
    <w:rsid w:val="00D04055"/>
    <w:rsid w:val="00D073EF"/>
    <w:rsid w:val="00D07FA5"/>
    <w:rsid w:val="00D22376"/>
    <w:rsid w:val="00D22E47"/>
    <w:rsid w:val="00D31F55"/>
    <w:rsid w:val="00D33C8B"/>
    <w:rsid w:val="00D46980"/>
    <w:rsid w:val="00D62082"/>
    <w:rsid w:val="00D666BD"/>
    <w:rsid w:val="00D671F0"/>
    <w:rsid w:val="00D81800"/>
    <w:rsid w:val="00D834B1"/>
    <w:rsid w:val="00D854B5"/>
    <w:rsid w:val="00D8749A"/>
    <w:rsid w:val="00D90D35"/>
    <w:rsid w:val="00DA3134"/>
    <w:rsid w:val="00DB5677"/>
    <w:rsid w:val="00DB7BC3"/>
    <w:rsid w:val="00DC0C67"/>
    <w:rsid w:val="00DD29F2"/>
    <w:rsid w:val="00DF214D"/>
    <w:rsid w:val="00DF272A"/>
    <w:rsid w:val="00DF7747"/>
    <w:rsid w:val="00E01C80"/>
    <w:rsid w:val="00E12533"/>
    <w:rsid w:val="00E20BB6"/>
    <w:rsid w:val="00E21401"/>
    <w:rsid w:val="00E23B62"/>
    <w:rsid w:val="00E24EC8"/>
    <w:rsid w:val="00E36AB3"/>
    <w:rsid w:val="00E400C9"/>
    <w:rsid w:val="00E41F82"/>
    <w:rsid w:val="00E54C6D"/>
    <w:rsid w:val="00E558FA"/>
    <w:rsid w:val="00E65251"/>
    <w:rsid w:val="00E72F7C"/>
    <w:rsid w:val="00E820CD"/>
    <w:rsid w:val="00E83576"/>
    <w:rsid w:val="00E97C53"/>
    <w:rsid w:val="00EA3F89"/>
    <w:rsid w:val="00EA3FF4"/>
    <w:rsid w:val="00EB3F5F"/>
    <w:rsid w:val="00EC0853"/>
    <w:rsid w:val="00EC1394"/>
    <w:rsid w:val="00EC743D"/>
    <w:rsid w:val="00ED0239"/>
    <w:rsid w:val="00EE276D"/>
    <w:rsid w:val="00F037D6"/>
    <w:rsid w:val="00F05F79"/>
    <w:rsid w:val="00F06E2B"/>
    <w:rsid w:val="00F07D35"/>
    <w:rsid w:val="00F21E44"/>
    <w:rsid w:val="00F23FF8"/>
    <w:rsid w:val="00F25785"/>
    <w:rsid w:val="00F35474"/>
    <w:rsid w:val="00F40E47"/>
    <w:rsid w:val="00F5146E"/>
    <w:rsid w:val="00F6001B"/>
    <w:rsid w:val="00F85AF5"/>
    <w:rsid w:val="00F90E74"/>
    <w:rsid w:val="00F96CF2"/>
    <w:rsid w:val="00FA68F7"/>
    <w:rsid w:val="00FB7579"/>
    <w:rsid w:val="00FB7E94"/>
    <w:rsid w:val="00FC0159"/>
    <w:rsid w:val="00FC5219"/>
    <w:rsid w:val="00FC57CE"/>
    <w:rsid w:val="00FE67A7"/>
    <w:rsid w:val="0A9E0882"/>
    <w:rsid w:val="0F2A7DC7"/>
    <w:rsid w:val="16B16849"/>
    <w:rsid w:val="17BE75D5"/>
    <w:rsid w:val="1A033433"/>
    <w:rsid w:val="1D7959C2"/>
    <w:rsid w:val="1F6F1CEB"/>
    <w:rsid w:val="28690811"/>
    <w:rsid w:val="45947128"/>
    <w:rsid w:val="4861719E"/>
    <w:rsid w:val="4D6C795D"/>
    <w:rsid w:val="4F965EA1"/>
    <w:rsid w:val="50D46083"/>
    <w:rsid w:val="524420FD"/>
    <w:rsid w:val="5A2D67C8"/>
    <w:rsid w:val="62EF0B51"/>
    <w:rsid w:val="6B675071"/>
    <w:rsid w:val="6E317349"/>
    <w:rsid w:val="73CE1ED0"/>
    <w:rsid w:val="74570C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qFormat/>
    <w:locked/>
    <w:uiPriority w:val="0"/>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1252</Words>
  <Characters>1371</Characters>
  <Lines>6</Lines>
  <Paragraphs>1</Paragraphs>
  <TotalTime>10</TotalTime>
  <ScaleCrop>false</ScaleCrop>
  <LinksUpToDate>false</LinksUpToDate>
  <CharactersWithSpaces>1409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2022-03-17T07:55:00Z</dcterms:created>
  <dc:creator>Administrator</dc:creator>
  <cp:lastModifiedBy>天天8871</cp:lastModifiedBy>
  <cp:lastPrinted>2024-10-12T02:09:00Z</cp:lastPrinted>
  <dcterms:modified xsi:type="dcterms:W3CDTF">2025-08-22T03:39:23Z</dcterms:modified>
  <dc:title>晋江市市场监督管理局</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8F452623434843C884DF5BFB1412FD9F_12</vt:lpwstr>
  </property>
</Properties>
</file>