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3D7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晋江市农业农村局关于2025年泉州市级</w:t>
      </w:r>
    </w:p>
    <w:p w14:paraId="1BAEDDD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财政衔接推进乡村振兴补助（第一批</w:t>
      </w:r>
    </w:p>
    <w:p w14:paraId="20265495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基础设施项目）资金的公示</w:t>
      </w:r>
    </w:p>
    <w:p w14:paraId="30BDE507">
      <w:pPr>
        <w:rPr>
          <w:rFonts w:ascii="仿宋_GB2312" w:eastAsia="仿宋_GB2312"/>
          <w:sz w:val="32"/>
          <w:szCs w:val="32"/>
        </w:rPr>
      </w:pPr>
    </w:p>
    <w:p w14:paraId="1CFC5D9F">
      <w:pPr>
        <w:spacing w:line="500" w:lineRule="atLeas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根据《泉州市财政局 泉州市农业农村局关于下达2025年市级财政衔接推进乡村振兴补助（第一批基础设施项目）资金的通知》（泉财农指[2025]67号）精神，泉州市下达我市基础设施项目补助资金90万元。为落实好上级补助资金，确保项目按时完工，我局对各镇上报的18个入库项目进行现场调研，最终确定7个补助项目，按照资金使用要求，给予项目投资额不超过60%的补助（详见附件）。</w:t>
      </w:r>
      <w:r>
        <w:rPr>
          <w:rFonts w:hint="eastAsia" w:ascii="Times New Roman" w:hAnsi="Times New Roman" w:eastAsia="仿宋_GB2312"/>
          <w:sz w:val="32"/>
          <w:szCs w:val="32"/>
        </w:rPr>
        <w:t>现将2025年泉州市级财政衔接推进乡村振兴补助资金（</w:t>
      </w:r>
      <w:r>
        <w:rPr>
          <w:rFonts w:hint="eastAsia" w:ascii="仿宋_GB2312" w:eastAsia="仿宋_GB2312"/>
          <w:sz w:val="32"/>
          <w:szCs w:val="32"/>
        </w:rPr>
        <w:t>第一批基础设施项目</w:t>
      </w:r>
      <w:r>
        <w:rPr>
          <w:rFonts w:hint="eastAsia" w:ascii="Times New Roman" w:hAnsi="Times New Roman" w:eastAsia="仿宋_GB2312"/>
          <w:sz w:val="32"/>
          <w:szCs w:val="32"/>
        </w:rPr>
        <w:t>）拟补助项目给予公示，公示时间从2025年8月29日起至9月4日止，欢迎广大群众对补助项目及补助资金进行监督，若有异议请致电或以其他形式向市农业农村局反映</w:t>
      </w:r>
      <w:r>
        <w:rPr>
          <w:rFonts w:hint="eastAsia" w:ascii="Times New Roman" w:hAnsi="Times New Roman" w:eastAsia="仿宋_GB2312"/>
          <w:b/>
          <w:sz w:val="32"/>
          <w:szCs w:val="32"/>
        </w:rPr>
        <w:t>。</w:t>
      </w:r>
    </w:p>
    <w:p w14:paraId="2A70C912">
      <w:pPr>
        <w:spacing w:beforeLines="70" w:line="52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联系电话：85690023 </w:t>
      </w:r>
    </w:p>
    <w:p w14:paraId="31FED24A">
      <w:pPr>
        <w:spacing w:line="5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时间：上午8:00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12:00  下午3:00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6:00</w:t>
      </w:r>
    </w:p>
    <w:p w14:paraId="51CD62D3">
      <w:pPr>
        <w:spacing w:beforeLines="70" w:line="52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附件：2025年泉州市级财政衔接推进乡村振兴补助资金（第一批基础设施项目）分配表</w:t>
      </w:r>
    </w:p>
    <w:p w14:paraId="4AE7CA03">
      <w:pPr>
        <w:spacing w:beforeLines="70" w:line="52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晋江市农业农村局</w:t>
      </w:r>
    </w:p>
    <w:p w14:paraId="75F58994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2025年8月29日</w:t>
      </w:r>
    </w:p>
    <w:p w14:paraId="06004BEE">
      <w:pPr>
        <w:spacing w:line="520" w:lineRule="exact"/>
        <w:ind w:firstLine="645"/>
        <w:rPr>
          <w:rFonts w:ascii="仿宋_GB2312" w:eastAsia="仿宋_GB2312"/>
          <w:sz w:val="32"/>
          <w:szCs w:val="32"/>
        </w:rPr>
        <w:sectPr>
          <w:pgSz w:w="11906" w:h="16838"/>
          <w:pgMar w:top="2098" w:right="1361" w:bottom="1757" w:left="1531" w:header="851" w:footer="992" w:gutter="0"/>
          <w:cols w:space="425" w:num="1"/>
          <w:docGrid w:type="lines" w:linePitch="312" w:charSpace="0"/>
        </w:sectPr>
      </w:pPr>
    </w:p>
    <w:p w14:paraId="454528B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B5E7309">
      <w:pPr>
        <w:ind w:firstLine="645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2025年泉州市级财政衔接推进乡村振兴补助资金（第一批基础设施项目）分配表</w:t>
      </w:r>
    </w:p>
    <w:tbl>
      <w:tblPr>
        <w:tblStyle w:val="5"/>
        <w:tblW w:w="120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50"/>
        <w:gridCol w:w="851"/>
        <w:gridCol w:w="1701"/>
        <w:gridCol w:w="1701"/>
        <w:gridCol w:w="3402"/>
        <w:gridCol w:w="1417"/>
        <w:gridCol w:w="1276"/>
      </w:tblGrid>
      <w:tr w14:paraId="086A0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B5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22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乡镇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F3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2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469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项目库编号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D0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项目内容及规模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9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预算总投资（万元）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5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补助资金（万元）</w:t>
            </w:r>
          </w:p>
        </w:tc>
      </w:tr>
      <w:tr w14:paraId="7BFF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89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77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池店镇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97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仕春村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3F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仕春村便民停车场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5D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4500001025767958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401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对开发区实验小学后闲置地块（约500平方米）进行地面硬化、泊位划线、设置停车扫码收费，打造为仕春村便民停车场实现人居环境提升、疏解村间交通压力、改善六号路停车秩序、增加村财收入的多赢。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20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CC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</w:tr>
      <w:tr w14:paraId="4F313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FD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99B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东石镇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9E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萧下村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A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福缘路休闲漫道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00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4500001025775585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4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铺设一条约1500米的健身路径，安装健身器械，为村民提供一个舒适的健身场地，丰富村民的健身活动方式。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094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05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</w:tr>
      <w:tr w14:paraId="3F73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A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3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东石镇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35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萧下村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B9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零星道路硬化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A5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4500001025778825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4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对约2000米的零星道路铺设水泥，提升村民的出行便捷性，进一步提升村貌。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8EC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F8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 w14:paraId="2CAB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A8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9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龙湖镇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D8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新街村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73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光伏发电项目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C4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4500001025793627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B5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建设装机容量120KW的分布式光伏发电项目，拟建设1400平方光伏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B2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F93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</w:tr>
      <w:tr w14:paraId="2588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97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AA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龙湖镇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94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烧灰村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9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烧灰村路灯更换项目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4A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4500001025795599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B3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200支左右路灯更换太阳能路灯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CD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CE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</w:tr>
      <w:tr w14:paraId="5508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BA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6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陈埭镇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94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大乡村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1E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大乡村农贸市场整改工程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32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4500001025797831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35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对旧农贸市场进行改造，整合闲置房产资源用于出租，增加村集体收入。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B2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E6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 w14:paraId="495C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ED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40F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深沪镇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F8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科任村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4F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"海湾阳光球场"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空间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33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4500001025800560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38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灯光球场改造提升，增加灯光设备，休憩座椅，环境提升。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411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41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</w:tr>
    </w:tbl>
    <w:p w14:paraId="39BB4574">
      <w:pPr>
        <w:spacing w:line="260" w:lineRule="exact"/>
        <w:rPr>
          <w:rFonts w:ascii="仿宋_GB2312" w:eastAsia="仿宋_GB2312"/>
          <w:sz w:val="18"/>
          <w:szCs w:val="18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2124"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21D642"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943"/>
    <w:rsid w:val="000A39B6"/>
    <w:rsid w:val="003846DB"/>
    <w:rsid w:val="00533A0F"/>
    <w:rsid w:val="0055702E"/>
    <w:rsid w:val="005F5998"/>
    <w:rsid w:val="00662875"/>
    <w:rsid w:val="00692750"/>
    <w:rsid w:val="00A871EE"/>
    <w:rsid w:val="00BD6612"/>
    <w:rsid w:val="00CD05F4"/>
    <w:rsid w:val="00D82AA4"/>
    <w:rsid w:val="00DE0943"/>
    <w:rsid w:val="00EA5062"/>
    <w:rsid w:val="00F25553"/>
    <w:rsid w:val="04887A87"/>
    <w:rsid w:val="145E4339"/>
    <w:rsid w:val="23573125"/>
    <w:rsid w:val="27557E06"/>
    <w:rsid w:val="2AA60C12"/>
    <w:rsid w:val="3EE1034E"/>
    <w:rsid w:val="484D1F7B"/>
    <w:rsid w:val="56EC796B"/>
    <w:rsid w:val="71A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867</Words>
  <Characters>1073</Characters>
  <Lines>8</Lines>
  <Paragraphs>2</Paragraphs>
  <TotalTime>5</TotalTime>
  <ScaleCrop>false</ScaleCrop>
  <LinksUpToDate>false</LinksUpToDate>
  <CharactersWithSpaces>1133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2025-08-15T16:30:00Z</dcterms:created>
  <dc:creator>微软用户</dc:creator>
  <cp:lastModifiedBy>K.</cp:lastModifiedBy>
  <cp:lastPrinted>2025-08-18T10:11:00Z</cp:lastPrinted>
  <dcterms:modified xsi:type="dcterms:W3CDTF">2025-08-29T08:11:14Z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eyJoZGlkIjoiNmE3YzJlNzVkMzViZGM5ZWQyMmZlMTM0MmVjNWIwZWUiLCJ1c2VySWQiOiIzNzUyOTI0NDMifQ==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5F096C33FD474D959B9ED4473442D3ED_12</vt:lpwstr>
  </property>
</Properties>
</file>