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5819F">
      <w:pPr>
        <w:jc w:val="center"/>
        <w:rPr>
          <w:rFonts w:hint="eastAsia" w:ascii="方正小标宋简体" w:eastAsia="方正小标宋简体"/>
          <w:sz w:val="44"/>
          <w:szCs w:val="44"/>
          <w:lang w:eastAsia="zh-CN"/>
        </w:rPr>
      </w:pPr>
      <w:r>
        <w:rPr>
          <w:rFonts w:hint="eastAsia" w:ascii="方正小标宋简体" w:eastAsia="方正小标宋简体"/>
          <w:sz w:val="44"/>
          <w:szCs w:val="44"/>
        </w:rPr>
        <w:t>养殖环节病死猪无害化处理</w:t>
      </w:r>
      <w:r>
        <w:rPr>
          <w:rFonts w:hint="eastAsia" w:ascii="方正小标宋简体" w:eastAsia="方正小标宋简体"/>
          <w:sz w:val="44"/>
          <w:szCs w:val="44"/>
          <w:lang w:eastAsia="zh-CN"/>
        </w:rPr>
        <w:t>补贴政策公示</w:t>
      </w:r>
    </w:p>
    <w:p w14:paraId="3A937D39">
      <w:pPr>
        <w:ind w:firstLine="640" w:firstLineChars="200"/>
        <w:rPr>
          <w:rFonts w:ascii="仿宋_GB2312" w:eastAsia="仿宋_GB2312"/>
          <w:sz w:val="32"/>
          <w:szCs w:val="32"/>
        </w:rPr>
      </w:pPr>
      <w:bookmarkStart w:id="0" w:name="_GoBack"/>
      <w:r>
        <w:rPr>
          <w:rFonts w:hint="eastAsia" w:ascii="仿宋_GB2312" w:eastAsia="仿宋_GB2312"/>
          <w:sz w:val="32"/>
          <w:szCs w:val="32"/>
        </w:rPr>
        <w:t>1.文件依据：《</w:t>
      </w:r>
      <w:r>
        <w:rPr>
          <w:rFonts w:hint="eastAsia" w:ascii="仿宋_GB2312" w:eastAsia="仿宋_GB2312"/>
          <w:sz w:val="32"/>
          <w:szCs w:val="32"/>
          <w:lang w:eastAsia="zh-CN"/>
        </w:rPr>
        <w:t>中华人民共和国</w:t>
      </w:r>
      <w:r>
        <w:rPr>
          <w:rFonts w:hint="eastAsia" w:ascii="仿宋_GB2312" w:eastAsia="仿宋_GB2312"/>
          <w:sz w:val="32"/>
          <w:szCs w:val="32"/>
        </w:rPr>
        <w:t>动物防疫法》《国务院办公厅关于建立病死畜禽无害化处理机制的意见》（国办发〔2014〕47号）、《福建省人民政府办公厅关于建立病死畜禽无害化处理机制的通知》（闽政办〔2015〕5号）、《福建省农业厅 福建省财政厅关于做好养殖环节病死猪无害化处理补助相关工作的通知》（闽农计〔2014〕297号）以及相关资金管理办法。</w:t>
      </w:r>
    </w:p>
    <w:p w14:paraId="01FD5386">
      <w:pPr>
        <w:ind w:firstLine="640" w:firstLineChars="200"/>
        <w:rPr>
          <w:rFonts w:ascii="仿宋_GB2312" w:eastAsia="仿宋_GB2312"/>
          <w:sz w:val="32"/>
          <w:szCs w:val="32"/>
        </w:rPr>
      </w:pPr>
      <w:r>
        <w:rPr>
          <w:rFonts w:hint="eastAsia" w:ascii="仿宋_GB2312" w:eastAsia="仿宋_GB2312"/>
          <w:sz w:val="32"/>
          <w:szCs w:val="32"/>
        </w:rPr>
        <w:t>2.补助对象：按照“谁交出（病死猪）、补贴谁，谁处理、补助谁”的原则，对交出病死猪和承担病死猪收集、转运、无害化处理等任务的实施者进行补助。</w:t>
      </w:r>
    </w:p>
    <w:p w14:paraId="4F5913D2">
      <w:pPr>
        <w:ind w:firstLine="640" w:firstLineChars="200"/>
        <w:rPr>
          <w:rFonts w:ascii="仿宋_GB2312" w:eastAsia="仿宋_GB2312"/>
          <w:sz w:val="32"/>
          <w:szCs w:val="32"/>
        </w:rPr>
      </w:pPr>
      <w:r>
        <w:rPr>
          <w:rFonts w:hint="eastAsia" w:ascii="仿宋_GB2312" w:eastAsia="仿宋_GB2312"/>
          <w:sz w:val="32"/>
          <w:szCs w:val="32"/>
        </w:rPr>
        <w:t>3.补助内容：养殖环节病死猪按照规定的要求进行无害化处理的费用补助，镇街政府组织对弃置在江河、湖泊、水库等水域的病死猪收集处理费用补助，不包括强制扑杀的猪、流产后的死胎、木乃伊胎等无害化处理费用补助。</w:t>
      </w:r>
    </w:p>
    <w:p w14:paraId="0B713AB3">
      <w:pPr>
        <w:ind w:firstLine="640" w:firstLineChars="200"/>
        <w:rPr>
          <w:rFonts w:ascii="仿宋_GB2312" w:eastAsia="仿宋_GB2312"/>
          <w:sz w:val="32"/>
          <w:szCs w:val="32"/>
        </w:rPr>
      </w:pPr>
      <w:r>
        <w:rPr>
          <w:rFonts w:hint="eastAsia" w:ascii="仿宋_GB2312" w:eastAsia="仿宋_GB2312"/>
          <w:sz w:val="32"/>
          <w:szCs w:val="32"/>
        </w:rPr>
        <w:t>4.补助标准：按每头80元的标准给予无害化处理费用补助。省级以上财政承担50元，我市财政承担30元。</w:t>
      </w:r>
    </w:p>
    <w:p w14:paraId="2B84237C">
      <w:pPr>
        <w:ind w:firstLine="640" w:firstLineChars="200"/>
        <w:rPr>
          <w:rFonts w:ascii="仿宋_GB2312" w:eastAsia="仿宋_GB2312"/>
          <w:sz w:val="32"/>
          <w:szCs w:val="32"/>
        </w:rPr>
      </w:pPr>
      <w:r>
        <w:rPr>
          <w:rFonts w:hint="eastAsia" w:ascii="仿宋_GB2312" w:eastAsia="仿宋_GB2312"/>
          <w:sz w:val="32"/>
          <w:szCs w:val="32"/>
        </w:rPr>
        <w:t>5.申报程序：镇街政府将确认的上个月养殖环节病死猪无害化处理登记表报市农业农村局，市农业农村局会同同级财政部门汇总、审核、登记造册，附连同死亡率超过正常范围的养殖场的书面说明，逐级上报农业农村和财政部门。省、市两级分别对市、县汇总上报的数据进行审核把关，对发现存在数据不合理的地区进行复查，确认无误的纳入补助范围。</w:t>
      </w:r>
    </w:p>
    <w:p w14:paraId="2D214910">
      <w:pPr>
        <w:ind w:firstLine="640" w:firstLineChars="200"/>
        <w:rPr>
          <w:rFonts w:ascii="仿宋_GB2312" w:eastAsia="仿宋_GB2312"/>
          <w:sz w:val="32"/>
          <w:szCs w:val="32"/>
        </w:rPr>
      </w:pPr>
      <w:r>
        <w:rPr>
          <w:rFonts w:hint="eastAsia" w:ascii="仿宋_GB2312" w:eastAsia="仿宋_GB2312"/>
          <w:sz w:val="32"/>
          <w:szCs w:val="32"/>
        </w:rPr>
        <w:t>6.公示方式：资金发放前，市农业农村主管部门将通过市人民政府官网政务公开、村级公示栏进行双公示。</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34146"/>
    <w:rsid w:val="000201A8"/>
    <w:rsid w:val="00034146"/>
    <w:rsid w:val="000B755C"/>
    <w:rsid w:val="000C3E1C"/>
    <w:rsid w:val="0010326D"/>
    <w:rsid w:val="001153EE"/>
    <w:rsid w:val="00133B6D"/>
    <w:rsid w:val="00172A3D"/>
    <w:rsid w:val="001B0988"/>
    <w:rsid w:val="00297418"/>
    <w:rsid w:val="002E5842"/>
    <w:rsid w:val="0039506E"/>
    <w:rsid w:val="004907AF"/>
    <w:rsid w:val="0054113E"/>
    <w:rsid w:val="005F60D9"/>
    <w:rsid w:val="00625AE0"/>
    <w:rsid w:val="00705DDA"/>
    <w:rsid w:val="00724D83"/>
    <w:rsid w:val="00767D88"/>
    <w:rsid w:val="007B4B6E"/>
    <w:rsid w:val="007B5195"/>
    <w:rsid w:val="00801DBF"/>
    <w:rsid w:val="00876681"/>
    <w:rsid w:val="00880759"/>
    <w:rsid w:val="00896A48"/>
    <w:rsid w:val="008B4CB3"/>
    <w:rsid w:val="008B7797"/>
    <w:rsid w:val="0099402C"/>
    <w:rsid w:val="009B69CB"/>
    <w:rsid w:val="009C13BA"/>
    <w:rsid w:val="00A02D70"/>
    <w:rsid w:val="00A84EEF"/>
    <w:rsid w:val="00A90582"/>
    <w:rsid w:val="00AA7119"/>
    <w:rsid w:val="00C054F4"/>
    <w:rsid w:val="00C55045"/>
    <w:rsid w:val="00C772F4"/>
    <w:rsid w:val="00D32F44"/>
    <w:rsid w:val="00D46BF1"/>
    <w:rsid w:val="00D857EF"/>
    <w:rsid w:val="00DC09D8"/>
    <w:rsid w:val="00DC3439"/>
    <w:rsid w:val="00DE2DC1"/>
    <w:rsid w:val="00EE162B"/>
    <w:rsid w:val="00F625EB"/>
    <w:rsid w:val="1FFE5062"/>
    <w:rsid w:val="419174D1"/>
    <w:rsid w:val="47F82926"/>
    <w:rsid w:val="51AC406F"/>
    <w:rsid w:val="6E91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586</Words>
  <Characters>607</Characters>
  <Lines>4</Lines>
  <Paragraphs>1</Paragraphs>
  <TotalTime>16</TotalTime>
  <ScaleCrop>false</ScaleCrop>
  <LinksUpToDate>false</LinksUpToDate>
  <CharactersWithSpaces>608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2025-05-09T03:24:00Z</dcterms:created>
  <dc:creator>微软用户</dc:creator>
  <cp:lastModifiedBy>K.</cp:lastModifiedBy>
  <dcterms:modified xsi:type="dcterms:W3CDTF">2025-05-15T08:29:27Z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eyJoZGlkIjoiNjJmMmQyOGQ3MjQ0ZmUwZGNjNmFiZTQxNzkxMjIyMDQiLCJ1c2VySWQiOiIzNzUyOTI0NDMifQ==</vt:lpwstr>
  </property>
  <property fmtid="{D5CDD505-2E9C-101B-9397-08002B2CF9AE}" pid="3" name="KSOProductBuildVer">
    <vt:lpwstr>2052-12.1.0.20784</vt:lpwstr>
  </property>
  <property fmtid="{D5CDD505-2E9C-101B-9397-08002B2CF9AE}" pid="4" name="ICV">
    <vt:lpwstr>D678A6A1BA204BE49EFFF4C56DB44710_12</vt:lpwstr>
  </property>
</Properties>
</file>