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7727B">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关于申报202</w:t>
      </w:r>
      <w:r>
        <w:rPr>
          <w:rFonts w:hint="eastAsia" w:ascii="Times New Roman" w:hAnsi="Times New Roman" w:eastAsia="方正小标宋简体" w:cs="Times New Roman"/>
          <w:color w:val="000000" w:themeColor="text1"/>
          <w:sz w:val="44"/>
          <w:szCs w:val="44"/>
          <w14:textFill>
            <w14:solidFill>
              <w14:schemeClr w14:val="tx1"/>
            </w14:solidFill>
          </w14:textFill>
        </w:rPr>
        <w:t>4</w:t>
      </w:r>
      <w:r>
        <w:rPr>
          <w:rFonts w:ascii="Times New Roman" w:hAnsi="Times New Roman" w:eastAsia="方正小标宋简体" w:cs="Times New Roman"/>
          <w:color w:val="000000" w:themeColor="text1"/>
          <w:sz w:val="44"/>
          <w:szCs w:val="44"/>
          <w14:textFill>
            <w14:solidFill>
              <w14:schemeClr w14:val="tx1"/>
            </w14:solidFill>
          </w14:textFill>
        </w:rPr>
        <w:t>年泉州市</w:t>
      </w:r>
      <w:r>
        <w:rPr>
          <w:rFonts w:hint="eastAsia" w:ascii="Times New Roman" w:hAnsi="Times New Roman" w:eastAsia="方正小标宋简体" w:cs="Times New Roman"/>
          <w:color w:val="000000" w:themeColor="text1"/>
          <w:sz w:val="44"/>
          <w:szCs w:val="44"/>
          <w14:textFill>
            <w14:solidFill>
              <w14:schemeClr w14:val="tx1"/>
            </w14:solidFill>
          </w14:textFill>
        </w:rPr>
        <w:t>美丽</w:t>
      </w:r>
      <w:r>
        <w:rPr>
          <w:rFonts w:ascii="Times New Roman" w:hAnsi="Times New Roman" w:eastAsia="方正小标宋简体" w:cs="Times New Roman"/>
          <w:color w:val="000000" w:themeColor="text1"/>
          <w:sz w:val="44"/>
          <w:szCs w:val="44"/>
          <w14:textFill>
            <w14:solidFill>
              <w14:schemeClr w14:val="tx1"/>
            </w14:solidFill>
          </w14:textFill>
        </w:rPr>
        <w:t>休闲农业点</w:t>
      </w:r>
      <w:r>
        <w:rPr>
          <w:rFonts w:hint="eastAsia" w:ascii="Times New Roman" w:hAnsi="Times New Roman" w:eastAsia="方正小标宋简体" w:cs="Times New Roman"/>
          <w:color w:val="000000" w:themeColor="text1"/>
          <w:sz w:val="44"/>
          <w:szCs w:val="44"/>
          <w14:textFill>
            <w14:solidFill>
              <w14:schemeClr w14:val="tx1"/>
            </w14:solidFill>
          </w14:textFill>
        </w:rPr>
        <w:t>及美丽休闲乡村</w:t>
      </w:r>
      <w:r>
        <w:rPr>
          <w:rFonts w:ascii="Times New Roman" w:hAnsi="Times New Roman" w:eastAsia="方正小标宋简体" w:cs="Times New Roman"/>
          <w:color w:val="000000" w:themeColor="text1"/>
          <w:sz w:val="44"/>
          <w:szCs w:val="44"/>
          <w14:textFill>
            <w14:solidFill>
              <w14:schemeClr w14:val="tx1"/>
            </w14:solidFill>
          </w14:textFill>
        </w:rPr>
        <w:t>拟推荐名单的公示</w:t>
      </w:r>
    </w:p>
    <w:p w14:paraId="10F9C9E7">
      <w:pPr>
        <w:pStyle w:val="3"/>
        <w:widowControl/>
        <w:shd w:val="clear" w:color="auto" w:fill="FFFFFF"/>
        <w:spacing w:beforeAutospacing="0" w:afterAutospacing="0"/>
        <w:ind w:firstLine="640" w:firstLineChars="200"/>
        <w:rPr>
          <w:rFonts w:ascii="Times New Roman" w:hAnsi="Times New Roman" w:eastAsia="仿宋_GB2312"/>
          <w:color w:val="333333"/>
          <w:sz w:val="32"/>
          <w:szCs w:val="32"/>
        </w:rPr>
      </w:pPr>
    </w:p>
    <w:p w14:paraId="63EA6971">
      <w:pPr>
        <w:pStyle w:val="3"/>
        <w:widowControl/>
        <w:shd w:val="clear" w:color="auto" w:fill="FFFFFF"/>
        <w:spacing w:beforeAutospacing="0" w:afterAutospacing="0" w:line="520" w:lineRule="exact"/>
        <w:ind w:firstLine="640" w:firstLineChars="200"/>
        <w:jc w:val="both"/>
        <w:rPr>
          <w:rFonts w:ascii="Times New Roman" w:hAnsi="Times New Roman" w:eastAsia="仿宋_GB2312"/>
          <w:color w:val="333333"/>
          <w:sz w:val="32"/>
          <w:szCs w:val="32"/>
        </w:rPr>
      </w:pPr>
      <w:r>
        <w:rPr>
          <w:rFonts w:ascii="Times New Roman" w:hAnsi="Times New Roman" w:eastAsia="仿宋_GB2312"/>
          <w:color w:val="333333"/>
          <w:sz w:val="32"/>
          <w:szCs w:val="32"/>
        </w:rPr>
        <w:t>根据《</w:t>
      </w:r>
      <w:r>
        <w:rPr>
          <w:rFonts w:hint="eastAsia" w:ascii="Times New Roman" w:hAnsi="Times New Roman" w:eastAsia="仿宋_GB2312"/>
          <w:color w:val="333333"/>
          <w:sz w:val="32"/>
          <w:szCs w:val="32"/>
        </w:rPr>
        <w:t>工作办理通知单</w:t>
      </w:r>
      <w:r>
        <w:rPr>
          <w:rFonts w:ascii="Times New Roman" w:hAnsi="Times New Roman" w:eastAsia="仿宋_GB2312"/>
          <w:color w:val="333333"/>
          <w:sz w:val="32"/>
          <w:szCs w:val="32"/>
        </w:rPr>
        <w:t>》（</w:t>
      </w:r>
      <w:r>
        <w:rPr>
          <w:rFonts w:hint="eastAsia" w:ascii="Times New Roman" w:hAnsi="Times New Roman" w:eastAsia="仿宋_GB2312"/>
          <w:color w:val="333333"/>
          <w:sz w:val="32"/>
          <w:szCs w:val="32"/>
        </w:rPr>
        <w:t>2024QN062</w:t>
      </w:r>
      <w:r>
        <w:rPr>
          <w:rFonts w:hint="eastAsia" w:ascii="Times New Roman" w:hAnsi="Times New Roman" w:eastAsia="仿宋_GB2312"/>
          <w:color w:val="333333"/>
          <w:sz w:val="32"/>
          <w:szCs w:val="32"/>
          <w:lang w:val="en-US" w:eastAsia="zh-CN"/>
        </w:rPr>
        <w:t>0</w:t>
      </w:r>
      <w:bookmarkStart w:id="0" w:name="_GoBack"/>
      <w:bookmarkEnd w:id="0"/>
      <w:r>
        <w:rPr>
          <w:rFonts w:ascii="Times New Roman" w:hAnsi="Times New Roman" w:eastAsia="仿宋_GB2312"/>
          <w:color w:val="333333"/>
          <w:sz w:val="32"/>
          <w:szCs w:val="32"/>
        </w:rPr>
        <w:t>）</w:t>
      </w:r>
      <w:r>
        <w:rPr>
          <w:rFonts w:hint="eastAsia" w:ascii="Times New Roman" w:hAnsi="Times New Roman" w:eastAsia="仿宋_GB2312"/>
          <w:color w:val="333333"/>
          <w:sz w:val="32"/>
          <w:szCs w:val="32"/>
        </w:rPr>
        <w:t>要求</w:t>
      </w:r>
      <w:r>
        <w:rPr>
          <w:rFonts w:ascii="Times New Roman" w:hAnsi="Times New Roman" w:eastAsia="仿宋_GB2312"/>
          <w:color w:val="333333"/>
          <w:sz w:val="32"/>
          <w:szCs w:val="32"/>
        </w:rPr>
        <w:t>，发动镇</w:t>
      </w:r>
      <w:r>
        <w:rPr>
          <w:rFonts w:hint="eastAsia" w:ascii="Times New Roman" w:hAnsi="Times New Roman" w:eastAsia="仿宋_GB2312"/>
          <w:color w:val="333333"/>
          <w:sz w:val="32"/>
          <w:szCs w:val="32"/>
        </w:rPr>
        <w:t>、街道</w:t>
      </w:r>
      <w:r>
        <w:rPr>
          <w:rFonts w:ascii="Times New Roman" w:hAnsi="Times New Roman" w:eastAsia="仿宋_GB2312"/>
          <w:color w:val="333333"/>
          <w:sz w:val="32"/>
          <w:szCs w:val="32"/>
        </w:rPr>
        <w:t>组织申报202</w:t>
      </w:r>
      <w:r>
        <w:rPr>
          <w:rFonts w:hint="eastAsia" w:ascii="Times New Roman" w:hAnsi="Times New Roman" w:eastAsia="仿宋_GB2312"/>
          <w:color w:val="333333"/>
          <w:sz w:val="32"/>
          <w:szCs w:val="32"/>
        </w:rPr>
        <w:t>4</w:t>
      </w:r>
      <w:r>
        <w:rPr>
          <w:rFonts w:ascii="Times New Roman" w:hAnsi="Times New Roman" w:eastAsia="仿宋_GB2312"/>
          <w:color w:val="333333"/>
          <w:sz w:val="32"/>
          <w:szCs w:val="32"/>
        </w:rPr>
        <w:t>年泉州市</w:t>
      </w:r>
      <w:r>
        <w:rPr>
          <w:rFonts w:hint="eastAsia" w:ascii="Times New Roman" w:hAnsi="Times New Roman" w:eastAsia="仿宋_GB2312"/>
          <w:color w:val="333333"/>
          <w:sz w:val="32"/>
          <w:szCs w:val="32"/>
        </w:rPr>
        <w:t>美丽</w:t>
      </w:r>
      <w:r>
        <w:rPr>
          <w:rFonts w:ascii="Times New Roman" w:hAnsi="Times New Roman" w:eastAsia="仿宋_GB2312"/>
          <w:color w:val="333333"/>
          <w:sz w:val="32"/>
          <w:szCs w:val="32"/>
        </w:rPr>
        <w:t>休闲农业点</w:t>
      </w:r>
      <w:r>
        <w:rPr>
          <w:rFonts w:hint="eastAsia" w:ascii="Times New Roman" w:hAnsi="Times New Roman" w:eastAsia="仿宋_GB2312"/>
          <w:color w:val="333333"/>
          <w:sz w:val="32"/>
          <w:szCs w:val="32"/>
        </w:rPr>
        <w:t>及美丽休闲乡村</w:t>
      </w:r>
      <w:r>
        <w:rPr>
          <w:rFonts w:ascii="Times New Roman" w:hAnsi="Times New Roman" w:eastAsia="仿宋_GB2312"/>
          <w:color w:val="333333"/>
          <w:sz w:val="32"/>
          <w:szCs w:val="32"/>
        </w:rPr>
        <w:t>工作，经各主体自愿申报，截至202</w:t>
      </w:r>
      <w:r>
        <w:rPr>
          <w:rFonts w:hint="eastAsia" w:ascii="Times New Roman" w:hAnsi="Times New Roman" w:eastAsia="仿宋_GB2312"/>
          <w:color w:val="333333"/>
          <w:sz w:val="32"/>
          <w:szCs w:val="32"/>
        </w:rPr>
        <w:t>4</w:t>
      </w:r>
      <w:r>
        <w:rPr>
          <w:rFonts w:ascii="Times New Roman" w:hAnsi="Times New Roman" w:eastAsia="仿宋_GB2312"/>
          <w:color w:val="333333"/>
          <w:sz w:val="32"/>
          <w:szCs w:val="32"/>
        </w:rPr>
        <w:t>年</w:t>
      </w:r>
      <w:r>
        <w:rPr>
          <w:rFonts w:hint="eastAsia" w:ascii="Times New Roman" w:hAnsi="Times New Roman" w:eastAsia="仿宋_GB2312"/>
          <w:color w:val="333333"/>
          <w:sz w:val="32"/>
          <w:szCs w:val="32"/>
        </w:rPr>
        <w:t>12</w:t>
      </w:r>
      <w:r>
        <w:rPr>
          <w:rFonts w:ascii="Times New Roman" w:hAnsi="Times New Roman" w:eastAsia="仿宋_GB2312"/>
          <w:color w:val="333333"/>
          <w:sz w:val="32"/>
          <w:szCs w:val="32"/>
        </w:rPr>
        <w:t>月</w:t>
      </w:r>
      <w:r>
        <w:rPr>
          <w:rFonts w:hint="eastAsia" w:ascii="Times New Roman" w:hAnsi="Times New Roman" w:eastAsia="仿宋_GB2312"/>
          <w:color w:val="333333"/>
          <w:sz w:val="32"/>
          <w:szCs w:val="32"/>
        </w:rPr>
        <w:t>6</w:t>
      </w:r>
      <w:r>
        <w:rPr>
          <w:rFonts w:ascii="Times New Roman" w:hAnsi="Times New Roman" w:eastAsia="仿宋_GB2312"/>
          <w:color w:val="333333"/>
          <w:sz w:val="32"/>
          <w:szCs w:val="32"/>
        </w:rPr>
        <w:t>日止，福建田洋九九文旅发展有限公司</w:t>
      </w:r>
      <w:r>
        <w:rPr>
          <w:rFonts w:hint="eastAsia" w:ascii="Times New Roman" w:hAnsi="Times New Roman" w:eastAsia="仿宋_GB2312"/>
          <w:color w:val="333333"/>
          <w:sz w:val="32"/>
          <w:szCs w:val="32"/>
        </w:rPr>
        <w:t>、</w:t>
      </w:r>
      <w:r>
        <w:rPr>
          <w:rFonts w:ascii="Times New Roman" w:hAnsi="Times New Roman" w:eastAsia="仿宋_GB2312"/>
          <w:color w:val="333333"/>
          <w:sz w:val="32"/>
          <w:szCs w:val="32"/>
        </w:rPr>
        <w:t>福建省力豪现代农业有限公司等</w:t>
      </w:r>
      <w:r>
        <w:rPr>
          <w:rFonts w:hint="eastAsia" w:ascii="Times New Roman" w:hAnsi="Times New Roman" w:eastAsia="仿宋_GB2312"/>
          <w:color w:val="333333"/>
          <w:sz w:val="32"/>
          <w:szCs w:val="32"/>
        </w:rPr>
        <w:t>2</w:t>
      </w:r>
      <w:r>
        <w:rPr>
          <w:rFonts w:ascii="Times New Roman" w:hAnsi="Times New Roman" w:eastAsia="仿宋_GB2312"/>
          <w:color w:val="333333"/>
          <w:sz w:val="32"/>
          <w:szCs w:val="32"/>
        </w:rPr>
        <w:t>家</w:t>
      </w:r>
      <w:r>
        <w:rPr>
          <w:rFonts w:hint="eastAsia" w:ascii="Times New Roman" w:hAnsi="Times New Roman" w:eastAsia="仿宋_GB2312"/>
          <w:color w:val="333333"/>
          <w:sz w:val="32"/>
          <w:szCs w:val="32"/>
        </w:rPr>
        <w:t>经营主体</w:t>
      </w:r>
      <w:r>
        <w:rPr>
          <w:rFonts w:ascii="Times New Roman" w:hAnsi="Times New Roman" w:eastAsia="仿宋_GB2312"/>
          <w:color w:val="333333"/>
          <w:sz w:val="32"/>
          <w:szCs w:val="32"/>
        </w:rPr>
        <w:t>申报泉州市</w:t>
      </w:r>
      <w:r>
        <w:rPr>
          <w:rFonts w:hint="eastAsia" w:ascii="Times New Roman" w:hAnsi="Times New Roman" w:eastAsia="仿宋_GB2312"/>
          <w:color w:val="333333"/>
          <w:sz w:val="32"/>
          <w:szCs w:val="32"/>
        </w:rPr>
        <w:t>美丽</w:t>
      </w:r>
      <w:r>
        <w:rPr>
          <w:rFonts w:ascii="Times New Roman" w:hAnsi="Times New Roman" w:eastAsia="仿宋_GB2312"/>
          <w:color w:val="333333"/>
          <w:sz w:val="32"/>
          <w:szCs w:val="32"/>
        </w:rPr>
        <w:t>休闲农业点</w:t>
      </w:r>
      <w:r>
        <w:rPr>
          <w:rFonts w:hint="eastAsia" w:ascii="Times New Roman" w:hAnsi="Times New Roman" w:eastAsia="仿宋_GB2312"/>
          <w:color w:val="333333"/>
          <w:sz w:val="32"/>
          <w:szCs w:val="32"/>
        </w:rPr>
        <w:t>，晋江市内坑镇砌坑村等1个村庄申报泉州市美丽休闲乡村</w:t>
      </w:r>
      <w:r>
        <w:rPr>
          <w:rFonts w:ascii="Times New Roman" w:hAnsi="Times New Roman" w:eastAsia="仿宋_GB2312"/>
          <w:color w:val="333333"/>
          <w:sz w:val="32"/>
          <w:szCs w:val="32"/>
        </w:rPr>
        <w:t>。</w:t>
      </w:r>
    </w:p>
    <w:p w14:paraId="50A5A2CC">
      <w:pPr>
        <w:pStyle w:val="3"/>
        <w:widowControl/>
        <w:shd w:val="clear" w:color="auto" w:fill="FFFFFF"/>
        <w:spacing w:beforeAutospacing="0" w:afterAutospacing="0" w:line="520" w:lineRule="exact"/>
        <w:ind w:firstLine="640" w:firstLineChars="200"/>
        <w:jc w:val="both"/>
        <w:rPr>
          <w:rFonts w:ascii="Times New Roman" w:hAnsi="Times New Roman" w:eastAsia="仿宋_GB2312"/>
          <w:color w:val="333333"/>
          <w:sz w:val="32"/>
          <w:szCs w:val="32"/>
        </w:rPr>
      </w:pPr>
      <w:r>
        <w:rPr>
          <w:rFonts w:ascii="Times New Roman" w:hAnsi="Times New Roman" w:eastAsia="仿宋_GB2312"/>
          <w:color w:val="333333"/>
          <w:sz w:val="32"/>
          <w:szCs w:val="32"/>
        </w:rPr>
        <w:t>结合我市实际及各申报主体情况，经研究决定，根据文件要求，拟推荐福建田洋九九文旅发展有限公司</w:t>
      </w:r>
      <w:r>
        <w:rPr>
          <w:rFonts w:hint="eastAsia" w:ascii="Times New Roman" w:hAnsi="Times New Roman" w:eastAsia="仿宋_GB2312"/>
          <w:color w:val="333333"/>
          <w:sz w:val="32"/>
          <w:szCs w:val="32"/>
        </w:rPr>
        <w:t>、</w:t>
      </w:r>
      <w:r>
        <w:rPr>
          <w:rFonts w:ascii="Times New Roman" w:hAnsi="Times New Roman" w:eastAsia="仿宋_GB2312"/>
          <w:color w:val="333333"/>
          <w:sz w:val="32"/>
          <w:szCs w:val="32"/>
        </w:rPr>
        <w:t>福建省力豪现代农业有限公司等</w:t>
      </w:r>
      <w:r>
        <w:rPr>
          <w:rFonts w:hint="eastAsia" w:ascii="Times New Roman" w:hAnsi="Times New Roman" w:eastAsia="仿宋_GB2312"/>
          <w:color w:val="333333"/>
          <w:sz w:val="32"/>
          <w:szCs w:val="32"/>
        </w:rPr>
        <w:t>2</w:t>
      </w:r>
      <w:r>
        <w:rPr>
          <w:rFonts w:ascii="Times New Roman" w:hAnsi="Times New Roman" w:eastAsia="仿宋_GB2312"/>
          <w:color w:val="333333"/>
          <w:sz w:val="32"/>
          <w:szCs w:val="32"/>
        </w:rPr>
        <w:t>家</w:t>
      </w:r>
      <w:r>
        <w:rPr>
          <w:rFonts w:hint="eastAsia" w:ascii="Times New Roman" w:hAnsi="Times New Roman" w:eastAsia="仿宋_GB2312"/>
          <w:color w:val="333333"/>
          <w:sz w:val="32"/>
          <w:szCs w:val="32"/>
        </w:rPr>
        <w:t>经营主体</w:t>
      </w:r>
      <w:r>
        <w:rPr>
          <w:rFonts w:ascii="Times New Roman" w:hAnsi="Times New Roman" w:eastAsia="仿宋_GB2312"/>
          <w:color w:val="333333"/>
          <w:sz w:val="32"/>
          <w:szCs w:val="32"/>
        </w:rPr>
        <w:t>申报</w:t>
      </w:r>
      <w:r>
        <w:rPr>
          <w:rFonts w:hint="eastAsia" w:ascii="Times New Roman" w:hAnsi="Times New Roman" w:eastAsia="仿宋_GB2312"/>
          <w:color w:val="333333"/>
          <w:sz w:val="32"/>
          <w:szCs w:val="32"/>
        </w:rPr>
        <w:t>2024年</w:t>
      </w:r>
      <w:r>
        <w:rPr>
          <w:rFonts w:ascii="Times New Roman" w:hAnsi="Times New Roman" w:eastAsia="仿宋_GB2312"/>
          <w:color w:val="333333"/>
          <w:sz w:val="32"/>
          <w:szCs w:val="32"/>
        </w:rPr>
        <w:t>泉州市</w:t>
      </w:r>
      <w:r>
        <w:rPr>
          <w:rFonts w:hint="eastAsia" w:ascii="Times New Roman" w:hAnsi="Times New Roman" w:eastAsia="仿宋_GB2312"/>
          <w:color w:val="333333"/>
          <w:sz w:val="32"/>
          <w:szCs w:val="32"/>
        </w:rPr>
        <w:t>美丽</w:t>
      </w:r>
      <w:r>
        <w:rPr>
          <w:rFonts w:ascii="Times New Roman" w:hAnsi="Times New Roman" w:eastAsia="仿宋_GB2312"/>
          <w:color w:val="333333"/>
          <w:sz w:val="32"/>
          <w:szCs w:val="32"/>
        </w:rPr>
        <w:t>休闲农</w:t>
      </w:r>
      <w:r>
        <w:rPr>
          <w:rFonts w:hint="eastAsia" w:ascii="Times New Roman" w:hAnsi="Times New Roman" w:eastAsia="仿宋_GB2312"/>
          <w:color w:val="333333"/>
          <w:sz w:val="32"/>
          <w:szCs w:val="32"/>
        </w:rPr>
        <w:t>业</w:t>
      </w:r>
      <w:r>
        <w:rPr>
          <w:rFonts w:ascii="Times New Roman" w:hAnsi="Times New Roman" w:eastAsia="仿宋_GB2312"/>
          <w:color w:val="333333"/>
          <w:sz w:val="32"/>
          <w:szCs w:val="32"/>
        </w:rPr>
        <w:t>点</w:t>
      </w:r>
      <w:r>
        <w:rPr>
          <w:rFonts w:hint="eastAsia" w:ascii="Times New Roman" w:hAnsi="Times New Roman" w:eastAsia="仿宋_GB2312"/>
          <w:color w:val="333333"/>
          <w:sz w:val="32"/>
          <w:szCs w:val="32"/>
        </w:rPr>
        <w:t>，晋江市内坑镇砌坑村等1个村庄申报2024年泉州市美丽休闲乡村</w:t>
      </w:r>
      <w:r>
        <w:rPr>
          <w:rFonts w:ascii="Times New Roman" w:hAnsi="Times New Roman" w:eastAsia="仿宋_GB2312"/>
          <w:color w:val="333333"/>
          <w:sz w:val="32"/>
          <w:szCs w:val="32"/>
        </w:rPr>
        <w:t>。</w:t>
      </w:r>
    </w:p>
    <w:p w14:paraId="02C7C987">
      <w:pPr>
        <w:pStyle w:val="3"/>
        <w:widowControl/>
        <w:shd w:val="clear" w:color="auto" w:fill="FFFFFF"/>
        <w:spacing w:beforeAutospacing="0" w:afterAutospacing="0" w:line="520" w:lineRule="exact"/>
        <w:ind w:firstLine="640" w:firstLineChars="200"/>
        <w:jc w:val="both"/>
        <w:rPr>
          <w:rFonts w:ascii="Times New Roman" w:hAnsi="Times New Roman" w:eastAsia="仿宋_GB2312"/>
          <w:color w:val="333333"/>
          <w:sz w:val="32"/>
          <w:szCs w:val="32"/>
        </w:rPr>
      </w:pPr>
      <w:r>
        <w:rPr>
          <w:rFonts w:ascii="Times New Roman" w:hAnsi="Times New Roman" w:eastAsia="仿宋_GB2312"/>
          <w:color w:val="333333"/>
          <w:sz w:val="32"/>
          <w:szCs w:val="32"/>
        </w:rPr>
        <w:t>现按要求进行公示，公示期为5个工作日，从202</w:t>
      </w:r>
      <w:r>
        <w:rPr>
          <w:rFonts w:hint="eastAsia" w:ascii="Times New Roman" w:hAnsi="Times New Roman" w:eastAsia="仿宋_GB2312"/>
          <w:color w:val="333333"/>
          <w:sz w:val="32"/>
          <w:szCs w:val="32"/>
        </w:rPr>
        <w:t>4</w:t>
      </w:r>
      <w:r>
        <w:rPr>
          <w:rFonts w:ascii="Times New Roman" w:hAnsi="Times New Roman" w:eastAsia="仿宋_GB2312"/>
          <w:color w:val="333333"/>
          <w:sz w:val="32"/>
          <w:szCs w:val="32"/>
        </w:rPr>
        <w:t>年1</w:t>
      </w:r>
      <w:r>
        <w:rPr>
          <w:rFonts w:hint="eastAsia" w:ascii="Times New Roman" w:hAnsi="Times New Roman" w:eastAsia="仿宋_GB2312"/>
          <w:color w:val="333333"/>
          <w:sz w:val="32"/>
          <w:szCs w:val="32"/>
        </w:rPr>
        <w:t>2</w:t>
      </w:r>
      <w:r>
        <w:rPr>
          <w:rFonts w:ascii="Times New Roman" w:hAnsi="Times New Roman" w:eastAsia="仿宋_GB2312"/>
          <w:color w:val="333333"/>
          <w:sz w:val="32"/>
          <w:szCs w:val="32"/>
        </w:rPr>
        <w:t>月</w:t>
      </w:r>
      <w:r>
        <w:rPr>
          <w:rFonts w:hint="eastAsia" w:ascii="Times New Roman" w:hAnsi="Times New Roman" w:eastAsia="仿宋_GB2312"/>
          <w:color w:val="333333"/>
          <w:sz w:val="32"/>
          <w:szCs w:val="32"/>
        </w:rPr>
        <w:t>12</w:t>
      </w:r>
      <w:r>
        <w:rPr>
          <w:rFonts w:ascii="Times New Roman" w:hAnsi="Times New Roman" w:eastAsia="仿宋_GB2312"/>
          <w:color w:val="333333"/>
          <w:sz w:val="32"/>
          <w:szCs w:val="32"/>
        </w:rPr>
        <w:t>日至12月1</w:t>
      </w:r>
      <w:r>
        <w:rPr>
          <w:rFonts w:hint="eastAsia" w:ascii="Times New Roman" w:hAnsi="Times New Roman" w:eastAsia="仿宋_GB2312"/>
          <w:color w:val="333333"/>
          <w:sz w:val="32"/>
          <w:szCs w:val="32"/>
        </w:rPr>
        <w:t>8</w:t>
      </w:r>
      <w:r>
        <w:rPr>
          <w:rFonts w:ascii="Times New Roman" w:hAnsi="Times New Roman" w:eastAsia="仿宋_GB2312"/>
          <w:color w:val="333333"/>
          <w:sz w:val="32"/>
          <w:szCs w:val="32"/>
        </w:rPr>
        <w:t>日。公示期间如有异议，可来人来电或通过书面或电子邮件形式向晋江市农业农村局实名反映情况，以便调查核实。来访来信来电方式如下：</w:t>
      </w:r>
    </w:p>
    <w:p w14:paraId="606F132F">
      <w:pPr>
        <w:pStyle w:val="3"/>
        <w:widowControl/>
        <w:shd w:val="clear" w:color="auto" w:fill="FFFFFF"/>
        <w:spacing w:beforeAutospacing="0" w:afterAutospacing="0" w:line="520" w:lineRule="exact"/>
        <w:ind w:firstLine="640" w:firstLineChars="200"/>
        <w:jc w:val="both"/>
        <w:rPr>
          <w:rFonts w:ascii="Times New Roman" w:hAnsi="Times New Roman" w:eastAsia="仿宋_GB2312"/>
          <w:color w:val="333333"/>
          <w:sz w:val="32"/>
          <w:szCs w:val="32"/>
        </w:rPr>
      </w:pPr>
      <w:r>
        <w:rPr>
          <w:rFonts w:ascii="Times New Roman" w:hAnsi="Times New Roman" w:eastAsia="仿宋_GB2312"/>
          <w:color w:val="333333"/>
          <w:sz w:val="32"/>
          <w:szCs w:val="32"/>
        </w:rPr>
        <w:t>地址：晋江市新华街177号，晋江市农业区划中心</w:t>
      </w:r>
    </w:p>
    <w:p w14:paraId="1EF1987E">
      <w:pPr>
        <w:pStyle w:val="3"/>
        <w:widowControl/>
        <w:shd w:val="clear" w:color="auto" w:fill="FFFFFF"/>
        <w:spacing w:beforeAutospacing="0" w:afterAutospacing="0" w:line="520" w:lineRule="exact"/>
        <w:ind w:firstLine="640" w:firstLineChars="200"/>
        <w:jc w:val="both"/>
        <w:rPr>
          <w:rFonts w:ascii="Times New Roman" w:hAnsi="Times New Roman" w:eastAsia="仿宋_GB2312"/>
          <w:color w:val="333333"/>
          <w:sz w:val="32"/>
          <w:szCs w:val="32"/>
        </w:rPr>
      </w:pPr>
      <w:r>
        <w:rPr>
          <w:rFonts w:ascii="Times New Roman" w:hAnsi="Times New Roman" w:eastAsia="仿宋_GB2312"/>
          <w:color w:val="333333"/>
          <w:sz w:val="32"/>
          <w:szCs w:val="32"/>
        </w:rPr>
        <w:t>电话：85263366</w:t>
      </w:r>
    </w:p>
    <w:p w14:paraId="04B0A08A">
      <w:pPr>
        <w:pStyle w:val="3"/>
        <w:widowControl/>
        <w:shd w:val="clear" w:color="auto" w:fill="FFFFFF"/>
        <w:spacing w:beforeAutospacing="0" w:afterAutospacing="0" w:line="520" w:lineRule="exact"/>
        <w:ind w:firstLine="640" w:firstLineChars="200"/>
        <w:jc w:val="both"/>
        <w:rPr>
          <w:rFonts w:ascii="Times New Roman" w:hAnsi="Times New Roman" w:eastAsia="仿宋_GB2312"/>
          <w:color w:val="333333"/>
          <w:sz w:val="32"/>
          <w:szCs w:val="32"/>
        </w:rPr>
      </w:pPr>
      <w:r>
        <w:rPr>
          <w:rFonts w:ascii="Times New Roman" w:hAnsi="Times New Roman" w:eastAsia="仿宋_GB2312"/>
          <w:color w:val="333333"/>
          <w:sz w:val="32"/>
          <w:szCs w:val="32"/>
        </w:rPr>
        <w:t>电子邮箱：jjnyqhb@163.com</w:t>
      </w:r>
    </w:p>
    <w:p w14:paraId="6C0FFAE2">
      <w:pPr>
        <w:pStyle w:val="3"/>
        <w:widowControl/>
        <w:shd w:val="clear" w:color="auto" w:fill="FFFFFF"/>
        <w:spacing w:beforeAutospacing="0" w:afterAutospacing="0" w:line="520" w:lineRule="exact"/>
        <w:ind w:firstLine="640" w:firstLineChars="200"/>
        <w:rPr>
          <w:rFonts w:ascii="Times New Roman" w:hAnsi="Times New Roman" w:eastAsia="仿宋_GB2312"/>
          <w:color w:val="333333"/>
          <w:sz w:val="32"/>
          <w:szCs w:val="32"/>
        </w:rPr>
      </w:pPr>
    </w:p>
    <w:p w14:paraId="2700AB2F">
      <w:pPr>
        <w:pStyle w:val="3"/>
        <w:widowControl/>
        <w:shd w:val="clear" w:color="auto" w:fill="FFFFFF"/>
        <w:spacing w:beforeAutospacing="0" w:afterAutospacing="0" w:line="520" w:lineRule="exact"/>
        <w:ind w:firstLine="4480" w:firstLineChars="1400"/>
        <w:rPr>
          <w:rFonts w:ascii="Times New Roman" w:hAnsi="Times New Roman" w:eastAsia="仿宋_GB2312"/>
          <w:color w:val="333333"/>
          <w:sz w:val="32"/>
          <w:szCs w:val="32"/>
        </w:rPr>
      </w:pPr>
      <w:r>
        <w:rPr>
          <w:rFonts w:ascii="Times New Roman" w:hAnsi="Times New Roman" w:eastAsia="仿宋_GB2312"/>
          <w:color w:val="333333"/>
          <w:sz w:val="32"/>
          <w:szCs w:val="32"/>
        </w:rPr>
        <w:t>晋江市农业农村局</w:t>
      </w:r>
    </w:p>
    <w:p w14:paraId="08B561AF">
      <w:pPr>
        <w:pStyle w:val="3"/>
        <w:widowControl/>
        <w:shd w:val="clear" w:color="auto" w:fill="FFFFFF"/>
        <w:spacing w:beforeAutospacing="0" w:afterAutospacing="0" w:line="520" w:lineRule="exact"/>
        <w:ind w:firstLine="4480" w:firstLineChars="1400"/>
        <w:rPr>
          <w:rFonts w:ascii="Times New Roman" w:hAnsi="Times New Roman" w:eastAsia="仿宋_GB2312"/>
          <w:color w:val="333333"/>
          <w:sz w:val="32"/>
          <w:szCs w:val="32"/>
        </w:rPr>
      </w:pPr>
      <w:r>
        <w:rPr>
          <w:rFonts w:ascii="Times New Roman" w:hAnsi="Times New Roman" w:eastAsia="仿宋_GB2312"/>
          <w:color w:val="333333"/>
          <w:sz w:val="32"/>
          <w:szCs w:val="32"/>
        </w:rPr>
        <w:t>202</w:t>
      </w:r>
      <w:r>
        <w:rPr>
          <w:rFonts w:hint="eastAsia" w:ascii="Times New Roman" w:hAnsi="Times New Roman" w:eastAsia="仿宋_GB2312"/>
          <w:color w:val="333333"/>
          <w:sz w:val="32"/>
          <w:szCs w:val="32"/>
        </w:rPr>
        <w:t>4</w:t>
      </w:r>
      <w:r>
        <w:rPr>
          <w:rFonts w:ascii="Times New Roman" w:hAnsi="Times New Roman" w:eastAsia="仿宋_GB2312"/>
          <w:color w:val="333333"/>
          <w:sz w:val="32"/>
          <w:szCs w:val="32"/>
        </w:rPr>
        <w:t>年1</w:t>
      </w:r>
      <w:r>
        <w:rPr>
          <w:rFonts w:hint="eastAsia" w:ascii="Times New Roman" w:hAnsi="Times New Roman" w:eastAsia="仿宋_GB2312"/>
          <w:color w:val="333333"/>
          <w:sz w:val="32"/>
          <w:szCs w:val="32"/>
        </w:rPr>
        <w:t>2</w:t>
      </w:r>
      <w:r>
        <w:rPr>
          <w:rFonts w:ascii="Times New Roman" w:hAnsi="Times New Roman" w:eastAsia="仿宋_GB2312"/>
          <w:color w:val="333333"/>
          <w:sz w:val="32"/>
          <w:szCs w:val="32"/>
        </w:rPr>
        <w:t>月</w:t>
      </w:r>
      <w:r>
        <w:rPr>
          <w:rFonts w:hint="eastAsia" w:ascii="Times New Roman" w:hAnsi="Times New Roman" w:eastAsia="仿宋_GB2312"/>
          <w:color w:val="333333"/>
          <w:sz w:val="32"/>
          <w:szCs w:val="32"/>
        </w:rPr>
        <w:t>12</w:t>
      </w:r>
      <w:r>
        <w:rPr>
          <w:rFonts w:ascii="Times New Roman" w:hAnsi="Times New Roman" w:eastAsia="仿宋_GB2312"/>
          <w:color w:val="333333"/>
          <w:sz w:val="32"/>
          <w:szCs w:val="32"/>
        </w:rPr>
        <w:t>日</w:t>
      </w:r>
    </w:p>
    <w:p w14:paraId="0241D068">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E6"/>
    <w:rsid w:val="00902964"/>
    <w:rsid w:val="00FD5BE6"/>
    <w:rsid w:val="21B669C8"/>
    <w:rsid w:val="4139576E"/>
    <w:rsid w:val="55E066EE"/>
    <w:rsid w:val="6253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419</Words>
  <Characters>479</Characters>
  <Lines>3</Lines>
  <Paragraphs>1</Paragraphs>
  <TotalTime>0</TotalTime>
  <ScaleCrop>false</ScaleCrop>
  <LinksUpToDate>false</LinksUpToDate>
  <CharactersWithSpaces>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2024-12-12T01:24:00Z</dcterms:created>
  <dc:creator>DELL</dc:creator>
  <cp:lastModifiedBy>K.</cp:lastModifiedBy>
  <dcterms:modified xsi:type="dcterms:W3CDTF">2024-12-12T03:16:23Z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DD9A56864A4A481596740E452193BB16_12</vt:lpwstr>
  </property>
</Properties>
</file>