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2579" w:leftChars="209" w:hanging="2140" w:hangingChars="500"/>
        <w:jc w:val="both"/>
        <w:rPr>
          <w:rFonts w:hint="eastAsia" w:ascii="方正小标宋简体" w:eastAsia="方正小标宋简体"/>
          <w:spacing w:val="-6"/>
          <w:sz w:val="44"/>
          <w:szCs w:val="44"/>
          <w:lang w:eastAsia="zh-CN"/>
        </w:rPr>
      </w:pPr>
    </w:p>
    <w:p>
      <w:pPr>
        <w:spacing w:line="560" w:lineRule="exact"/>
        <w:ind w:left="2576" w:leftChars="0" w:hanging="2576" w:hangingChars="602"/>
        <w:jc w:val="center"/>
        <w:rPr>
          <w:rFonts w:hint="eastAsia" w:ascii="方正小标宋简体" w:eastAsia="方正小标宋简体"/>
          <w:spacing w:val="-6"/>
          <w:sz w:val="44"/>
          <w:szCs w:val="44"/>
          <w:lang w:eastAsia="zh-CN"/>
        </w:rPr>
      </w:pPr>
      <w:r>
        <w:rPr>
          <w:rFonts w:hint="eastAsia" w:ascii="方正小标宋简体" w:eastAsia="方正小标宋简体"/>
          <w:spacing w:val="-6"/>
          <w:sz w:val="44"/>
          <w:szCs w:val="44"/>
          <w:lang w:eastAsia="zh-CN"/>
        </w:rPr>
        <w:t>晋江市农业农村局</w:t>
      </w:r>
      <w:r>
        <w:rPr>
          <w:rFonts w:hint="eastAsia" w:ascii="方正小标宋简体" w:eastAsia="方正小标宋简体"/>
          <w:spacing w:val="-6"/>
          <w:sz w:val="44"/>
          <w:szCs w:val="44"/>
        </w:rPr>
        <w:t>关于</w:t>
      </w:r>
      <w:r>
        <w:rPr>
          <w:rFonts w:hint="eastAsia" w:ascii="方正小标宋简体" w:eastAsia="方正小标宋简体"/>
          <w:spacing w:val="-6"/>
          <w:sz w:val="44"/>
          <w:szCs w:val="44"/>
          <w:lang w:eastAsia="zh-CN"/>
        </w:rPr>
        <w:t>省级海洋产业</w:t>
      </w:r>
    </w:p>
    <w:p>
      <w:pPr>
        <w:spacing w:line="560" w:lineRule="exact"/>
        <w:jc w:val="center"/>
        <w:rPr>
          <w:rFonts w:hint="eastAsia" w:ascii="方正小标宋简体" w:eastAsia="方正小标宋简体"/>
          <w:sz w:val="44"/>
          <w:szCs w:val="44"/>
        </w:rPr>
      </w:pPr>
      <w:r>
        <w:rPr>
          <w:rFonts w:hint="eastAsia" w:ascii="方正小标宋简体" w:eastAsia="方正小标宋简体"/>
          <w:spacing w:val="-6"/>
          <w:sz w:val="44"/>
          <w:szCs w:val="44"/>
          <w:lang w:eastAsia="zh-CN"/>
        </w:rPr>
        <w:t>发展示范县（第五批）</w:t>
      </w:r>
      <w:r>
        <w:rPr>
          <w:rFonts w:hint="eastAsia" w:ascii="方正小标宋简体" w:eastAsia="方正小标宋简体"/>
          <w:sz w:val="44"/>
          <w:szCs w:val="44"/>
        </w:rPr>
        <w:t>拟补助对象的公示</w:t>
      </w:r>
    </w:p>
    <w:p>
      <w:pPr>
        <w:pStyle w:val="4"/>
        <w:keepNext w:val="0"/>
        <w:keepLines w:val="0"/>
        <w:pageBreakBefore w:val="0"/>
        <w:widowControl/>
        <w:kinsoku/>
        <w:wordWrap/>
        <w:overflowPunct/>
        <w:topLinePunct w:val="0"/>
        <w:autoSpaceDE/>
        <w:autoSpaceDN/>
        <w:bidi w:val="0"/>
        <w:adjustRightInd/>
        <w:snapToGrid/>
        <w:spacing w:line="410" w:lineRule="exact"/>
        <w:ind w:firstLine="640" w:firstLineChars="200"/>
        <w:jc w:val="both"/>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根据《福建省财政厅 福建省海洋与渔业局关于印发&lt;福建省海洋经济发展专项资金管理办法&gt;的通知》（闽财农〔2020〕5 号）</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《晋江市农业农村局</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晋江市财政局关于印发&lt;晋江市创建省级海洋产业发展示范县项目和资金管理措施&gt;的通知》（晋农〔2021〕149号）文件精神，经</w:t>
      </w:r>
      <w:r>
        <w:rPr>
          <w:rFonts w:hint="eastAsia" w:ascii="Times New Roman" w:hAnsi="Times New Roman" w:eastAsia="仿宋_GB2312"/>
          <w:sz w:val="32"/>
          <w:szCs w:val="32"/>
          <w:lang w:eastAsia="zh-CN"/>
        </w:rPr>
        <w:t>现场核查</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专家评审和验收</w:t>
      </w:r>
      <w:r>
        <w:rPr>
          <w:rFonts w:hint="eastAsia" w:ascii="Times New Roman" w:hAnsi="Times New Roman" w:eastAsia="仿宋_GB2312"/>
          <w:sz w:val="32"/>
          <w:szCs w:val="32"/>
        </w:rPr>
        <w:t>等环节，</w:t>
      </w:r>
      <w:r>
        <w:rPr>
          <w:rFonts w:hint="eastAsia" w:ascii="Times New Roman" w:hAnsi="Times New Roman" w:eastAsia="仿宋_GB2312"/>
          <w:sz w:val="32"/>
          <w:szCs w:val="32"/>
          <w:lang w:eastAsia="zh-CN"/>
        </w:rPr>
        <w:t>现</w:t>
      </w:r>
      <w:r>
        <w:rPr>
          <w:rFonts w:hint="eastAsia" w:ascii="Times New Roman" w:hAnsi="Times New Roman" w:eastAsia="仿宋_GB2312"/>
          <w:sz w:val="32"/>
          <w:szCs w:val="32"/>
        </w:rPr>
        <w:t>有</w:t>
      </w:r>
      <w:r>
        <w:rPr>
          <w:rFonts w:hint="eastAsia" w:ascii="Times New Roman" w:hAnsi="Times New Roman" w:eastAsia="仿宋_GB2312"/>
          <w:sz w:val="32"/>
          <w:szCs w:val="32"/>
          <w:lang w:eastAsia="zh-CN"/>
        </w:rPr>
        <w:t>东石镇船舶智慧管理工程</w:t>
      </w:r>
      <w:r>
        <w:rPr>
          <w:rFonts w:hint="eastAsia" w:ascii="Times New Roman" w:hAnsi="Times New Roman" w:eastAsia="仿宋_GB2312"/>
          <w:sz w:val="32"/>
          <w:szCs w:val="32"/>
        </w:rPr>
        <w:t>项目</w:t>
      </w:r>
      <w:r>
        <w:rPr>
          <w:rFonts w:hint="eastAsia" w:ascii="Times New Roman" w:hAnsi="Times New Roman" w:eastAsia="仿宋_GB2312"/>
          <w:sz w:val="32"/>
          <w:szCs w:val="32"/>
          <w:lang w:eastAsia="zh-CN"/>
        </w:rPr>
        <w:t>（东石镇人民政府）</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深沪中心渔港提升改造工程（深沪镇人民政府）、渔港海岸线高清视频监控系统（英林镇人民政府）、晋江市英林镇沪厝垵村渔港提升工程（沪厝垵村村民委员会）、功能性海洋生物质复合环保包装材料关键技术及其产业化示范（晋江市新合发塑胶印刷有限公司）</w:t>
      </w:r>
      <w:r>
        <w:rPr>
          <w:rFonts w:hint="eastAsia" w:ascii="Times New Roman" w:hAnsi="Times New Roman" w:eastAsia="仿宋_GB2312"/>
          <w:sz w:val="32"/>
          <w:szCs w:val="32"/>
        </w:rPr>
        <w:t>等</w:t>
      </w:r>
      <w:r>
        <w:rPr>
          <w:rFonts w:hint="eastAsia" w:ascii="Times New Roman" w:hAnsi="Times New Roman" w:eastAsia="仿宋_GB2312"/>
          <w:sz w:val="32"/>
          <w:szCs w:val="32"/>
          <w:lang w:val="en-US" w:eastAsia="zh-CN"/>
        </w:rPr>
        <w:t>5个项目</w:t>
      </w:r>
      <w:r>
        <w:rPr>
          <w:rFonts w:hint="eastAsia" w:ascii="Times New Roman" w:hAnsi="Times New Roman" w:eastAsia="仿宋_GB2312"/>
          <w:sz w:val="32"/>
          <w:szCs w:val="32"/>
        </w:rPr>
        <w:t>符合补助条件，现将省级海洋产业发展示范县</w:t>
      </w:r>
      <w:r>
        <w:rPr>
          <w:rFonts w:hint="eastAsia" w:ascii="Times New Roman" w:hAnsi="Times New Roman" w:eastAsia="仿宋_GB2312"/>
          <w:sz w:val="32"/>
          <w:szCs w:val="32"/>
          <w:lang w:eastAsia="zh-CN"/>
        </w:rPr>
        <w:t>示范项目</w:t>
      </w:r>
      <w:r>
        <w:rPr>
          <w:rFonts w:hint="eastAsia" w:ascii="Times New Roman" w:hAnsi="Times New Roman" w:eastAsia="仿宋_GB2312"/>
          <w:sz w:val="32"/>
          <w:szCs w:val="32"/>
        </w:rPr>
        <w:t>（第</w:t>
      </w:r>
      <w:r>
        <w:rPr>
          <w:rFonts w:hint="eastAsia" w:ascii="Times New Roman" w:hAnsi="Times New Roman" w:eastAsia="仿宋_GB2312"/>
          <w:sz w:val="32"/>
          <w:szCs w:val="32"/>
          <w:lang w:eastAsia="zh-CN"/>
        </w:rPr>
        <w:t>五</w:t>
      </w:r>
      <w:r>
        <w:rPr>
          <w:rFonts w:hint="eastAsia" w:ascii="Times New Roman" w:hAnsi="Times New Roman" w:eastAsia="仿宋_GB2312"/>
          <w:sz w:val="32"/>
          <w:szCs w:val="32"/>
        </w:rPr>
        <w:t>批）拟补助对象及补助资金给予公示，公示时间从202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日起至</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日止，欢迎</w:t>
      </w:r>
      <w:r>
        <w:rPr>
          <w:rFonts w:hint="eastAsia" w:ascii="Times New Roman" w:hAnsi="Times New Roman" w:eastAsia="仿宋_GB2312"/>
          <w:i w:val="0"/>
          <w:iCs w:val="0"/>
          <w:sz w:val="32"/>
          <w:szCs w:val="32"/>
        </w:rPr>
        <w:t>广大群众对拟补助对象及补助资金进行监督，若有异议请</w:t>
      </w:r>
      <w:r>
        <w:rPr>
          <w:rFonts w:hint="eastAsia" w:ascii="Times New Roman" w:hAnsi="Times New Roman" w:eastAsia="仿宋_GB2312"/>
          <w:sz w:val="32"/>
          <w:szCs w:val="32"/>
        </w:rPr>
        <w:t>致电或以其他形式向市农业农村局反映。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联系电话：85622163 856</w:t>
      </w:r>
      <w:r>
        <w:rPr>
          <w:rFonts w:ascii="Times New Roman" w:hAnsi="Times New Roman" w:eastAsia="仿宋_GB2312"/>
          <w:sz w:val="32"/>
          <w:szCs w:val="32"/>
        </w:rPr>
        <w:t>76848</w:t>
      </w:r>
      <w:r>
        <w:rPr>
          <w:rFonts w:hint="eastAsia" w:ascii="Times New Roman" w:hAnsi="Times New Roman" w:eastAsia="仿宋_GB2312"/>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时间：上午8:00—12:00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下午1</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1598" w:leftChars="304" w:hanging="960" w:hangingChars="3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附件：省级海洋产业发展示范县（第五批）拟补助对象情况汇总表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120" w:firstLineChars="16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晋江市农业农村局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olor w:val="3E3E3E"/>
          <w:sz w:val="32"/>
          <w:szCs w:val="32"/>
        </w:rPr>
        <w:t> </w:t>
      </w:r>
      <w:r>
        <w:rPr>
          <w:rFonts w:ascii="Times New Roman" w:hAnsi="Times New Roman" w:eastAsia="仿宋_GB2312"/>
          <w:color w:val="3E3E3E"/>
          <w:sz w:val="32"/>
          <w:szCs w:val="32"/>
        </w:rPr>
        <w:t xml:space="preserve">                   </w:t>
      </w:r>
      <w:r>
        <w:rPr>
          <w:rFonts w:hint="eastAsia" w:ascii="Times New Roman" w:hAnsi="Times New Roman" w:eastAsia="仿宋_GB2312"/>
          <w:color w:val="3E3E3E"/>
          <w:sz w:val="32"/>
          <w:szCs w:val="32"/>
          <w:lang w:val="en-US" w:eastAsia="zh-CN"/>
        </w:rPr>
        <w:t xml:space="preserve">  </w:t>
      </w:r>
      <w:r>
        <w:rPr>
          <w:rFonts w:ascii="Times New Roman" w:hAnsi="Times New Roman" w:eastAsia="仿宋_GB2312"/>
          <w:color w:val="3E3E3E"/>
          <w:sz w:val="32"/>
          <w:szCs w:val="32"/>
        </w:rPr>
        <w:t xml:space="preserve">   </w:t>
      </w:r>
      <w:r>
        <w:rPr>
          <w:rFonts w:hint="eastAsia" w:ascii="Times New Roman" w:hAnsi="Times New Roman" w:eastAsia="仿宋_GB2312"/>
          <w:color w:val="3E3E3E"/>
          <w:sz w:val="32"/>
          <w:szCs w:val="32"/>
          <w:lang w:val="en-US" w:eastAsia="zh-CN"/>
        </w:rPr>
        <w:t xml:space="preserve">                               </w:t>
      </w:r>
      <w:r>
        <w:rPr>
          <w:rFonts w:ascii="Times New Roman" w:hAnsi="Times New Roman" w:eastAsia="仿宋_GB2312"/>
          <w:color w:val="3E3E3E"/>
          <w:sz w:val="32"/>
          <w:szCs w:val="32"/>
        </w:rPr>
        <w:t xml:space="preserve"> </w:t>
      </w: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10" w:lineRule="exact"/>
        <w:textAlignment w:val="auto"/>
        <w:rPr>
          <w:rFonts w:hint="eastAsia" w:ascii="Times New Roman" w:hAnsi="Times New Roman" w:eastAsia="仿宋_GB2312"/>
          <w:sz w:val="32"/>
          <w:szCs w:val="32"/>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page" w:tblpX="572" w:tblpY="12"/>
        <w:tblOverlap w:val="never"/>
        <w:tblW w:w="16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139"/>
        <w:gridCol w:w="1170"/>
        <w:gridCol w:w="6406"/>
        <w:gridCol w:w="1298"/>
        <w:gridCol w:w="1072"/>
        <w:gridCol w:w="780"/>
        <w:gridCol w:w="1080"/>
        <w:gridCol w:w="1065"/>
        <w:gridCol w:w="900"/>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6140" w:type="dxa"/>
            <w:gridSpan w:val="11"/>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w:t>
            </w:r>
          </w:p>
          <w:p>
            <w:pPr>
              <w:keepNext w:val="0"/>
              <w:keepLines w:val="0"/>
              <w:widowControl/>
              <w:suppressLineNumbers w:val="0"/>
              <w:ind w:firstLine="1920" w:firstLineChars="400"/>
              <w:jc w:val="both"/>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省级海洋产业发展示范县（第五批）拟补助对象情况汇总表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项目承担单位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主要建设内容和规模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实施起止时间</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补助类型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拟补助金额（万元）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已获得启动资金（万元）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拟发放补助金额（万元）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验收</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东石镇船舶智慧管理工程项目</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东石镇人民政府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建立东石镇船舶智慧管理工程，包括海安中心办公场所租赁及设备采购、制作宣传及上墙材料；购置执法艇、完成海上执法艇停靠点疏浚和停靠点平台建设、安装停靠点监控装置；聘请专家进行船舶评估、船舶编号制牌；各岙口电子哨兵安装及周边海岸线硬隔离设置。</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2020年1月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188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106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5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深沪中心渔港提升改造工程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深沪镇人民政府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r>
              <w:rPr>
                <w:rFonts w:hint="eastAsia" w:ascii="宋体" w:hAnsi="宋体" w:eastAsia="宋体" w:cs="宋体"/>
                <w:i w:val="0"/>
                <w:iCs w:val="0"/>
                <w:color w:val="000000"/>
                <w:sz w:val="20"/>
                <w:szCs w:val="20"/>
                <w:u w:val="none"/>
                <w:lang w:eastAsia="zh-CN"/>
              </w:rPr>
              <w:t>渔港码头照明路灯距路边</w:t>
            </w:r>
            <w:r>
              <w:rPr>
                <w:rFonts w:hint="eastAsia" w:ascii="宋体" w:hAnsi="宋体" w:eastAsia="宋体" w:cs="宋体"/>
                <w:i w:val="0"/>
                <w:iCs w:val="0"/>
                <w:color w:val="000000"/>
                <w:sz w:val="20"/>
                <w:szCs w:val="20"/>
                <w:u w:val="none"/>
                <w:lang w:val="en-US" w:eastAsia="zh-CN"/>
              </w:rPr>
              <w:t>0.5米安装，灯具安装高度为8.5m，水平倾斜角不大于5度，作业区等灯光照明最小照度为30LX，港区道路照明最低照度为5LX，均采用显色性较高的金属卤化物灯，渔港码头室外电力电缆采用YJV-1KV型电力电缆穿钢管理地敷设。</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2.将原护舷全部拆除，并对胸墙植筋后安装标准反力型橡胶护舷，护舷植筋螺栓采用高强化学锚栓。</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2021年1月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169.77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通</w:t>
            </w:r>
            <w:bookmarkStart w:id="0" w:name="_GoBack"/>
            <w:bookmarkEnd w:id="0"/>
            <w:r>
              <w:rPr>
                <w:rFonts w:hint="eastAsia" w:ascii="宋体" w:hAnsi="宋体" w:eastAsia="宋体" w:cs="宋体"/>
                <w:i w:val="0"/>
                <w:iCs w:val="0"/>
                <w:color w:val="000000"/>
                <w:sz w:val="20"/>
                <w:szCs w:val="20"/>
                <w:u w:val="none"/>
                <w:lang w:val="en-US" w:eastAsia="zh-CN"/>
              </w:rPr>
              <w:t>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渔港海岸线高清视频监控系统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英林镇人民政府</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英林镇沿海线长约</w:t>
            </w:r>
            <w:r>
              <w:rPr>
                <w:rFonts w:hint="eastAsia" w:ascii="宋体" w:hAnsi="宋体" w:eastAsia="宋体" w:cs="宋体"/>
                <w:i w:val="0"/>
                <w:iCs w:val="0"/>
                <w:color w:val="000000"/>
                <w:sz w:val="20"/>
                <w:szCs w:val="20"/>
                <w:u w:val="none"/>
                <w:lang w:val="en-US" w:eastAsia="zh-CN"/>
              </w:rPr>
              <w:t>5公里，建设一套完善的海岸线监控防控系统，内容包括：光纤，定制立杆、防水箱、交换机、电源线路、高清视频、IP应急广播、辅助材料等，能实现如下功能：1.管控渔业船舶安全进出港；2.防止海上偷渡、走私；3.保护渔民生命和财产的安全；4.提升海边旅游安全系数；5.提升疫情防控安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2020年1月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70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晋江市英林镇沪厝垵村渔港提升工程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沪厝垵村村民委员会</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清除主航道淤泥，长约400米、宽度约20米；对防波堤进行修复加固长350米，高7米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2021年1月至2022年12月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功能性海洋生物质复合环保包装材料关键技术及其产业化示范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晋江市新合发塑胶印刷有限公司</w:t>
            </w:r>
          </w:p>
        </w:tc>
        <w:tc>
          <w:tcPr>
            <w:tcW w:w="6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sz w:val="20"/>
                <w:szCs w:val="20"/>
                <w:u w:val="none"/>
                <w:lang w:val="en-US" w:eastAsia="zh-CN"/>
              </w:rPr>
              <w:t>规模化、高值化利用虾蟹壳提取物壳聚糖及贝壳等海洋生物质资源等复合PP、PE、PBAT、PLA 等高分子制备功能性海洋生物 质复合包装材料，解决海洋生物质资源与高分子生物质复合粉体的超细粉碎、分散性及相容性问题，实现生物质填料的超细分散，构筑两相相容界面，建立改善生物质基高分子复合材料界面强度的新技术，研究中试工艺及质控技术，揭示高分子生物质复合包装材料的结构调控和高性能化的关键科学问题，实现废弃海洋生物质资源的材料化，为国民经济可持续发展提供环保、价廉、功能性的绿色生物质新材料。通过项目实施，实现海洋虾蟹贝壳生物质资源化、高值化利用关键技术及其功能制品制备与产业化示范，建设示范生产线2条，产能达到6000吨/年，产值6000万元。</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2020年1月至2022年12月</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贴息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92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8692.77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240" w:lineRule="auto"/>
        <w:ind w:right="-1537" w:rightChars="-732"/>
        <w:jc w:val="both"/>
        <w:rPr>
          <w:rFonts w:hint="eastAsia" w:eastAsia="等线"/>
          <w:sz w:val="21"/>
          <w:szCs w:val="22"/>
          <w:lang w:eastAsia="zh-CN"/>
        </w:rPr>
      </w:pPr>
    </w:p>
    <w:sectPr>
      <w:pgSz w:w="16838" w:h="11906" w:orient="landscape"/>
      <w:pgMar w:top="1800" w:right="258" w:bottom="1800" w:left="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71905B5"/>
    <w:rsid w:val="0823486A"/>
    <w:rsid w:val="086D1BC1"/>
    <w:rsid w:val="086E2A09"/>
    <w:rsid w:val="11397006"/>
    <w:rsid w:val="13DF7521"/>
    <w:rsid w:val="19BA77D9"/>
    <w:rsid w:val="1AC5259E"/>
    <w:rsid w:val="1E5D3D0E"/>
    <w:rsid w:val="2A9B7603"/>
    <w:rsid w:val="33086D74"/>
    <w:rsid w:val="3D861FBC"/>
    <w:rsid w:val="3EC433D1"/>
    <w:rsid w:val="40505EC1"/>
    <w:rsid w:val="41E61FCD"/>
    <w:rsid w:val="43E14186"/>
    <w:rsid w:val="4FBA3A44"/>
    <w:rsid w:val="51DC3F62"/>
    <w:rsid w:val="58835449"/>
    <w:rsid w:val="6278436B"/>
    <w:rsid w:val="64F852DC"/>
    <w:rsid w:val="6CB045DF"/>
    <w:rsid w:val="6ED16664"/>
    <w:rsid w:val="71E06B0F"/>
    <w:rsid w:val="72C963D7"/>
    <w:rsid w:val="74F41114"/>
    <w:rsid w:val="785B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492</Words>
  <Characters>567</Characters>
  <Paragraphs>12</Paragraphs>
  <TotalTime>15</TotalTime>
  <ScaleCrop>false</ScaleCrop>
  <LinksUpToDate>false</LinksUpToDate>
  <CharactersWithSpaces>603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2022-10-25T13:59:00Z</dcterms:created>
  <dc:creator>happy 100</dc:creator>
  <cp:lastModifiedBy>Administrator</cp:lastModifiedBy>
  <cp:lastPrinted>2024-04-25T07:00:28Z</cp:lastPrinted>
  <dcterms:modified xsi:type="dcterms:W3CDTF">2024-04-25T08:58:37Z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3804692C7E7E4CE0B842D980D92310FE</vt:lpwstr>
  </property>
</Properties>
</file>