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75" w:rsidRDefault="004F1575" w:rsidP="004F1575">
      <w:pPr>
        <w:spacing w:line="0" w:lineRule="atLeast"/>
        <w:rPr>
          <w:rFonts w:ascii="黑体" w:eastAsia="黑体"/>
          <w:lang w:eastAsia="zh-CN"/>
        </w:rPr>
      </w:pPr>
      <w:bookmarkStart w:id="0" w:name="N1A"/>
    </w:p>
    <w:p w:rsidR="004F1575" w:rsidRDefault="004F1575" w:rsidP="004F1575">
      <w:pPr>
        <w:spacing w:line="0" w:lineRule="atLeast"/>
        <w:rPr>
          <w:rFonts w:ascii="黑体" w:eastAsia="黑体"/>
          <w:lang w:eastAsia="zh-CN"/>
        </w:rPr>
      </w:pPr>
      <w:bookmarkStart w:id="1" w:name="L1D"/>
      <w:bookmarkStart w:id="2" w:name="N1D"/>
      <w:bookmarkEnd w:id="0"/>
      <w:bookmarkEnd w:id="1"/>
    </w:p>
    <w:tbl>
      <w:tblPr>
        <w:tblStyle w:val="a9"/>
        <w:tblW w:w="91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7"/>
        <w:gridCol w:w="1926"/>
      </w:tblGrid>
      <w:tr w:rsidR="004F1575" w:rsidRPr="004F1575" w:rsidTr="004F1575">
        <w:trPr>
          <w:trHeight w:val="2123"/>
          <w:jc w:val="center"/>
        </w:trPr>
        <w:tc>
          <w:tcPr>
            <w:tcW w:w="7197" w:type="dxa"/>
            <w:vAlign w:val="center"/>
          </w:tcPr>
          <w:p w:rsidR="004F1575" w:rsidRPr="004F1575" w:rsidRDefault="004F1575" w:rsidP="004F1575">
            <w:pPr>
              <w:jc w:val="center"/>
              <w:rPr>
                <w:color w:val="FF0000"/>
                <w:sz w:val="88"/>
                <w:szCs w:val="88"/>
                <w:lang w:eastAsia="zh-CN"/>
              </w:rPr>
            </w:pPr>
            <w:bookmarkStart w:id="3" w:name="L1E"/>
            <w:bookmarkStart w:id="4" w:name="L1A"/>
            <w:bookmarkStart w:id="5" w:name="N1E"/>
            <w:bookmarkEnd w:id="2"/>
            <w:bookmarkEnd w:id="3"/>
            <w:bookmarkEnd w:id="4"/>
            <w:r w:rsidRPr="00E903F6">
              <w:rPr>
                <w:rFonts w:hint="eastAsia"/>
                <w:color w:val="FF0000"/>
                <w:w w:val="93"/>
                <w:sz w:val="88"/>
                <w:szCs w:val="88"/>
                <w:fitText w:val="6624" w:id="-1230333696"/>
                <w:lang w:eastAsia="zh-CN"/>
              </w:rPr>
              <w:t>晋江市农业农村</w:t>
            </w:r>
            <w:r w:rsidRPr="00E903F6">
              <w:rPr>
                <w:rFonts w:hint="eastAsia"/>
                <w:color w:val="FF0000"/>
                <w:spacing w:val="135"/>
                <w:w w:val="93"/>
                <w:sz w:val="88"/>
                <w:szCs w:val="88"/>
                <w:fitText w:val="6624" w:id="-1230333696"/>
                <w:lang w:eastAsia="zh-CN"/>
              </w:rPr>
              <w:t>局</w:t>
            </w:r>
          </w:p>
          <w:p w:rsidR="004F1575" w:rsidRPr="004F1575" w:rsidRDefault="004F1575" w:rsidP="004F1575">
            <w:pPr>
              <w:jc w:val="center"/>
              <w:rPr>
                <w:color w:val="FF0000"/>
                <w:sz w:val="88"/>
                <w:szCs w:val="88"/>
                <w:lang w:eastAsia="zh-CN"/>
              </w:rPr>
            </w:pPr>
            <w:r w:rsidRPr="00E903F6">
              <w:rPr>
                <w:rFonts w:hint="eastAsia"/>
                <w:color w:val="FF0000"/>
                <w:w w:val="46"/>
                <w:sz w:val="88"/>
                <w:szCs w:val="88"/>
                <w:fitText w:val="6636" w:id="-1230333438"/>
                <w:lang w:eastAsia="zh-CN"/>
              </w:rPr>
              <w:t>中共晋江市委机构编制委员会办公</w:t>
            </w:r>
            <w:r w:rsidRPr="00E903F6">
              <w:rPr>
                <w:rFonts w:hint="eastAsia"/>
                <w:color w:val="FF0000"/>
                <w:spacing w:val="390"/>
                <w:w w:val="46"/>
                <w:sz w:val="88"/>
                <w:szCs w:val="88"/>
                <w:fitText w:val="6636" w:id="-1230333438"/>
                <w:lang w:eastAsia="zh-CN"/>
              </w:rPr>
              <w:t>室</w:t>
            </w:r>
          </w:p>
        </w:tc>
        <w:tc>
          <w:tcPr>
            <w:tcW w:w="1926" w:type="dxa"/>
            <w:vAlign w:val="center"/>
          </w:tcPr>
          <w:p w:rsidR="004F1575" w:rsidRPr="004F1575" w:rsidRDefault="004F1575" w:rsidP="00EC0EC5">
            <w:pPr>
              <w:spacing w:line="0" w:lineRule="atLeast"/>
              <w:ind w:leftChars="-50" w:left="-110" w:rightChars="-50" w:right="-110"/>
              <w:jc w:val="center"/>
              <w:rPr>
                <w:rFonts w:asciiTheme="minorEastAsia" w:eastAsiaTheme="minorEastAsia" w:hAnsiTheme="minorEastAsia"/>
                <w:color w:val="FF0000"/>
                <w:sz w:val="88"/>
                <w:szCs w:val="88"/>
                <w:lang w:eastAsia="zh-CN"/>
              </w:rPr>
            </w:pPr>
            <w:r w:rsidRPr="004F1575">
              <w:rPr>
                <w:rFonts w:asciiTheme="minorEastAsia" w:eastAsiaTheme="minorEastAsia" w:hAnsiTheme="minorEastAsia" w:hint="eastAsia"/>
                <w:color w:val="FF0000"/>
                <w:sz w:val="88"/>
                <w:szCs w:val="88"/>
                <w:lang w:eastAsia="zh-CN"/>
              </w:rPr>
              <w:t>文件</w:t>
            </w:r>
          </w:p>
        </w:tc>
      </w:tr>
    </w:tbl>
    <w:p w:rsidR="004F1575" w:rsidRPr="004F1575" w:rsidRDefault="004F1575" w:rsidP="004F1575">
      <w:pPr>
        <w:rPr>
          <w:lang w:eastAsia="zh-CN"/>
        </w:rPr>
      </w:pPr>
    </w:p>
    <w:p w:rsidR="004F1575" w:rsidRDefault="004F1575" w:rsidP="004F1575">
      <w:pPr>
        <w:rPr>
          <w:lang w:eastAsia="zh-CN"/>
        </w:rPr>
      </w:pPr>
      <w:bookmarkStart w:id="6" w:name="L1E1"/>
      <w:bookmarkEnd w:id="6"/>
    </w:p>
    <w:p w:rsidR="004F1575" w:rsidRDefault="004F1575" w:rsidP="004F1575">
      <w:pPr>
        <w:jc w:val="center"/>
        <w:rPr>
          <w:lang w:eastAsia="zh-CN"/>
        </w:rPr>
      </w:pPr>
      <w:bookmarkStart w:id="7" w:name="L1F"/>
      <w:bookmarkStart w:id="8" w:name="N1F"/>
      <w:bookmarkEnd w:id="5"/>
      <w:bookmarkEnd w:id="7"/>
      <w:r w:rsidRPr="006A1DA7">
        <w:rPr>
          <w:rFonts w:ascii="Times New Roman" w:eastAsia="仿宋_GB2312" w:hAnsi="Times New Roman" w:hint="eastAsia"/>
          <w:color w:val="000000" w:themeColor="text1"/>
          <w:sz w:val="32"/>
          <w:szCs w:val="32"/>
          <w:lang w:eastAsia="zh-CN"/>
        </w:rPr>
        <w:t>晋农〔</w:t>
      </w:r>
      <w:r w:rsidRPr="006A1DA7">
        <w:rPr>
          <w:rFonts w:ascii="Times New Roman" w:eastAsia="仿宋_GB2312" w:hAnsi="Times New Roman" w:hint="eastAsia"/>
          <w:color w:val="000000" w:themeColor="text1"/>
          <w:sz w:val="32"/>
          <w:szCs w:val="32"/>
          <w:lang w:eastAsia="zh-CN"/>
        </w:rPr>
        <w:t>2023</w:t>
      </w:r>
      <w:r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98</w:t>
      </w:r>
      <w:r w:rsidRPr="006A1DA7">
        <w:rPr>
          <w:rFonts w:ascii="Times New Roman" w:eastAsia="仿宋_GB2312" w:hAnsi="Times New Roman" w:hint="eastAsia"/>
          <w:color w:val="000000" w:themeColor="text1"/>
          <w:sz w:val="32"/>
          <w:szCs w:val="32"/>
          <w:lang w:eastAsia="zh-CN"/>
        </w:rPr>
        <w:t>号</w:t>
      </w:r>
    </w:p>
    <w:bookmarkEnd w:id="8"/>
    <w:p w:rsidR="004F1575" w:rsidRDefault="003B1165" w:rsidP="004F1575">
      <w:pPr>
        <w:rPr>
          <w:lang w:eastAsia="zh-CN"/>
        </w:rPr>
      </w:pPr>
      <w:r w:rsidRPr="003B1165">
        <w:rPr>
          <w:noProof/>
          <w:sz w:val="20"/>
        </w:rPr>
        <w:pict>
          <v:line id="_x0000_s1026" style="position:absolute;z-index:251660288" from="0,5.65pt" to="441pt,5.65pt" strokecolor="red" strokeweight="1.5pt">
            <w10:anchorlock/>
          </v:line>
        </w:pict>
      </w:r>
    </w:p>
    <w:p w:rsidR="007A7FCA" w:rsidRPr="008E1AD1" w:rsidRDefault="007A7FCA" w:rsidP="004F1575">
      <w:pPr>
        <w:tabs>
          <w:tab w:val="left" w:pos="6400"/>
        </w:tabs>
        <w:autoSpaceDN w:val="0"/>
        <w:snapToGrid w:val="0"/>
        <w:spacing w:line="540" w:lineRule="exact"/>
        <w:jc w:val="center"/>
        <w:rPr>
          <w:rFonts w:ascii="Times New Roman" w:eastAsia="方正小标宋简体" w:hAnsi="Times New Roman"/>
          <w:color w:val="000000" w:themeColor="text1"/>
          <w:sz w:val="44"/>
          <w:szCs w:val="44"/>
          <w:lang w:eastAsia="zh-CN"/>
        </w:rPr>
      </w:pPr>
    </w:p>
    <w:p w:rsidR="007A7FCA" w:rsidRPr="006A1DA7" w:rsidRDefault="007A7FCA" w:rsidP="004F1575">
      <w:pPr>
        <w:tabs>
          <w:tab w:val="left" w:pos="6400"/>
        </w:tabs>
        <w:autoSpaceDN w:val="0"/>
        <w:snapToGrid w:val="0"/>
        <w:spacing w:line="540" w:lineRule="exact"/>
        <w:jc w:val="center"/>
        <w:rPr>
          <w:rFonts w:ascii="Times New Roman" w:eastAsia="方正小标宋简体" w:hAnsi="Times New Roman"/>
          <w:color w:val="000000" w:themeColor="text1"/>
          <w:sz w:val="44"/>
          <w:szCs w:val="44"/>
          <w:lang w:eastAsia="zh-CN"/>
        </w:rPr>
      </w:pPr>
    </w:p>
    <w:p w:rsidR="007A7FCA" w:rsidRPr="006A1DA7" w:rsidRDefault="0066777D" w:rsidP="004F1575">
      <w:pPr>
        <w:spacing w:line="540" w:lineRule="exact"/>
        <w:jc w:val="center"/>
        <w:rPr>
          <w:rFonts w:ascii="Times New Roman" w:eastAsia="方正小标宋简体" w:hAnsi="Times New Roman"/>
          <w:color w:val="000000" w:themeColor="text1"/>
          <w:sz w:val="44"/>
          <w:szCs w:val="44"/>
          <w:lang w:eastAsia="zh-CN"/>
        </w:rPr>
      </w:pPr>
      <w:r w:rsidRPr="006A1DA7">
        <w:rPr>
          <w:rFonts w:ascii="Times New Roman" w:eastAsia="方正小标宋简体" w:hAnsi="Times New Roman" w:hint="eastAsia"/>
          <w:color w:val="000000" w:themeColor="text1"/>
          <w:sz w:val="44"/>
          <w:szCs w:val="44"/>
          <w:lang w:eastAsia="zh-CN"/>
        </w:rPr>
        <w:t>晋江市农业农村局</w:t>
      </w:r>
      <w:r w:rsidRPr="006A1DA7">
        <w:rPr>
          <w:rFonts w:ascii="Times New Roman" w:eastAsia="方正小标宋简体" w:hAnsi="Times New Roman" w:hint="eastAsia"/>
          <w:color w:val="000000" w:themeColor="text1"/>
          <w:sz w:val="44"/>
          <w:szCs w:val="44"/>
          <w:lang w:eastAsia="zh-CN"/>
        </w:rPr>
        <w:tab/>
      </w:r>
      <w:r w:rsidR="009F2D3B" w:rsidRPr="006A1DA7">
        <w:rPr>
          <w:rFonts w:ascii="Times New Roman" w:eastAsia="方正小标宋简体" w:hAnsi="Times New Roman" w:hint="eastAsia"/>
          <w:color w:val="000000" w:themeColor="text1"/>
          <w:sz w:val="44"/>
          <w:szCs w:val="44"/>
          <w:lang w:eastAsia="zh-CN"/>
        </w:rPr>
        <w:t xml:space="preserve">  </w:t>
      </w:r>
      <w:r w:rsidR="00817D96" w:rsidRPr="006A1DA7">
        <w:rPr>
          <w:rFonts w:ascii="Times New Roman" w:eastAsia="方正小标宋简体" w:hAnsi="Times New Roman" w:hint="eastAsia"/>
          <w:color w:val="000000" w:themeColor="text1"/>
          <w:sz w:val="44"/>
          <w:szCs w:val="44"/>
          <w:lang w:eastAsia="zh-CN"/>
        </w:rPr>
        <w:t xml:space="preserve">  </w:t>
      </w:r>
      <w:r w:rsidRPr="006A1DA7">
        <w:rPr>
          <w:rFonts w:ascii="Times New Roman" w:eastAsia="方正小标宋简体" w:hAnsi="Times New Roman" w:hint="eastAsia"/>
          <w:color w:val="000000" w:themeColor="text1"/>
          <w:sz w:val="44"/>
          <w:szCs w:val="44"/>
          <w:lang w:eastAsia="zh-CN"/>
        </w:rPr>
        <w:t>中共晋江市委机构编制</w:t>
      </w:r>
    </w:p>
    <w:p w:rsidR="007A7FCA" w:rsidRPr="006A1DA7" w:rsidRDefault="0066777D" w:rsidP="004F1575">
      <w:pPr>
        <w:spacing w:line="540" w:lineRule="exact"/>
        <w:jc w:val="center"/>
        <w:rPr>
          <w:rFonts w:ascii="Times New Roman" w:eastAsia="方正小标宋简体" w:hAnsi="Times New Roman"/>
          <w:color w:val="000000" w:themeColor="text1"/>
          <w:sz w:val="44"/>
          <w:szCs w:val="44"/>
          <w:lang w:eastAsia="zh-CN"/>
        </w:rPr>
      </w:pPr>
      <w:r w:rsidRPr="006A1DA7">
        <w:rPr>
          <w:rFonts w:ascii="Times New Roman" w:eastAsia="方正小标宋简体" w:hAnsi="Times New Roman" w:hint="eastAsia"/>
          <w:color w:val="000000" w:themeColor="text1"/>
          <w:sz w:val="44"/>
          <w:szCs w:val="44"/>
          <w:lang w:eastAsia="zh-CN"/>
        </w:rPr>
        <w:t>委员会办公室关于印发晋江市动植物</w:t>
      </w:r>
    </w:p>
    <w:p w:rsidR="009B0CB5" w:rsidRPr="006A1DA7" w:rsidRDefault="0066777D" w:rsidP="004F1575">
      <w:pPr>
        <w:spacing w:line="540" w:lineRule="exact"/>
        <w:jc w:val="center"/>
        <w:rPr>
          <w:rFonts w:ascii="Times New Roman" w:eastAsia="方正小标宋简体" w:hAnsi="Times New Roman"/>
          <w:color w:val="000000" w:themeColor="text1"/>
          <w:sz w:val="44"/>
          <w:szCs w:val="44"/>
          <w:lang w:eastAsia="zh-CN"/>
        </w:rPr>
      </w:pPr>
      <w:r w:rsidRPr="006A1DA7">
        <w:rPr>
          <w:rFonts w:ascii="Times New Roman" w:eastAsia="方正小标宋简体" w:hAnsi="Times New Roman" w:hint="eastAsia"/>
          <w:color w:val="000000" w:themeColor="text1"/>
          <w:sz w:val="44"/>
          <w:szCs w:val="44"/>
          <w:lang w:eastAsia="zh-CN"/>
        </w:rPr>
        <w:t>疫病防控体系建设实施方案的通知</w:t>
      </w:r>
    </w:p>
    <w:p w:rsidR="007A7FCA" w:rsidRPr="006A1DA7" w:rsidRDefault="007A7FCA" w:rsidP="004F1575">
      <w:pPr>
        <w:spacing w:line="540" w:lineRule="exact"/>
        <w:jc w:val="center"/>
        <w:rPr>
          <w:rFonts w:ascii="Times New Roman" w:eastAsia="方正小标宋简体" w:hAnsi="Times New Roman"/>
          <w:color w:val="000000" w:themeColor="text1"/>
          <w:sz w:val="44"/>
          <w:szCs w:val="44"/>
          <w:lang w:eastAsia="zh-CN"/>
        </w:rPr>
      </w:pPr>
    </w:p>
    <w:p w:rsidR="0028791B" w:rsidRPr="006A1DA7" w:rsidRDefault="0066777D" w:rsidP="004F1575">
      <w:pPr>
        <w:spacing w:line="540" w:lineRule="exact"/>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各镇</w:t>
      </w:r>
      <w:r w:rsidR="009F2D3B" w:rsidRPr="006A1DA7">
        <w:rPr>
          <w:rFonts w:ascii="Times New Roman" w:eastAsia="仿宋_GB2312" w:hAnsi="Times New Roman" w:hint="eastAsia"/>
          <w:color w:val="000000" w:themeColor="text1"/>
          <w:sz w:val="32"/>
          <w:szCs w:val="32"/>
          <w:lang w:eastAsia="zh-CN"/>
        </w:rPr>
        <w:t>（街道）党委（党工委）、</w:t>
      </w:r>
      <w:r w:rsidRPr="006A1DA7">
        <w:rPr>
          <w:rFonts w:ascii="Times New Roman" w:eastAsia="仿宋_GB2312" w:hAnsi="Times New Roman" w:hint="eastAsia"/>
          <w:color w:val="000000" w:themeColor="text1"/>
          <w:sz w:val="32"/>
          <w:szCs w:val="32"/>
          <w:lang w:eastAsia="zh-CN"/>
        </w:rPr>
        <w:t>人民政府</w:t>
      </w:r>
      <w:r w:rsidR="009F2D3B"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办事处</w:t>
      </w:r>
      <w:r w:rsidR="009F2D3B"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w:t>
      </w:r>
    </w:p>
    <w:p w:rsidR="00335270" w:rsidRPr="006A1DA7" w:rsidRDefault="0066777D" w:rsidP="004F1575">
      <w:pPr>
        <w:spacing w:line="54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根据《福建省农业农村厅</w:t>
      </w:r>
      <w:r w:rsidR="007A7FCA" w:rsidRPr="006A1DA7">
        <w:rPr>
          <w:rFonts w:ascii="Times New Roman" w:eastAsia="仿宋_GB2312" w:hAnsi="Times New Roman" w:hint="eastAsia"/>
          <w:color w:val="000000" w:themeColor="text1"/>
          <w:sz w:val="32"/>
          <w:szCs w:val="32"/>
          <w:lang w:eastAsia="zh-CN"/>
        </w:rPr>
        <w:t xml:space="preserve"> </w:t>
      </w:r>
      <w:r w:rsidRPr="006A1DA7">
        <w:rPr>
          <w:rFonts w:ascii="Times New Roman" w:eastAsia="仿宋_GB2312" w:hAnsi="Times New Roman" w:hint="eastAsia"/>
          <w:color w:val="000000" w:themeColor="text1"/>
          <w:sz w:val="32"/>
          <w:szCs w:val="32"/>
          <w:lang w:eastAsia="zh-CN"/>
        </w:rPr>
        <w:t>福建省海洋与渔业局</w:t>
      </w:r>
      <w:r w:rsidR="007A7FCA" w:rsidRPr="006A1DA7">
        <w:rPr>
          <w:rFonts w:ascii="Times New Roman" w:eastAsia="仿宋_GB2312" w:hAnsi="Times New Roman" w:hint="eastAsia"/>
          <w:color w:val="000000" w:themeColor="text1"/>
          <w:sz w:val="32"/>
          <w:szCs w:val="32"/>
          <w:lang w:eastAsia="zh-CN"/>
        </w:rPr>
        <w:t xml:space="preserve"> </w:t>
      </w:r>
      <w:r w:rsidRPr="006A1DA7">
        <w:rPr>
          <w:rFonts w:ascii="Times New Roman" w:eastAsia="仿宋_GB2312" w:hAnsi="Times New Roman" w:hint="eastAsia"/>
          <w:color w:val="000000" w:themeColor="text1"/>
          <w:sz w:val="32"/>
          <w:szCs w:val="32"/>
          <w:lang w:eastAsia="zh-CN"/>
        </w:rPr>
        <w:t>中共福建省委机构编制委员会办公室关于印发加强基层动植物疫病防控体系建设工作方案的通知（闽农人〔</w:t>
      </w:r>
      <w:r w:rsidRPr="006A1DA7">
        <w:rPr>
          <w:rFonts w:ascii="Times New Roman" w:eastAsia="仿宋_GB2312" w:hAnsi="Times New Roman" w:hint="eastAsia"/>
          <w:color w:val="000000" w:themeColor="text1"/>
          <w:sz w:val="32"/>
          <w:szCs w:val="32"/>
          <w:lang w:eastAsia="zh-CN"/>
        </w:rPr>
        <w:t>2023</w:t>
      </w:r>
      <w:r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1</w:t>
      </w:r>
      <w:r w:rsidRPr="006A1DA7">
        <w:rPr>
          <w:rFonts w:ascii="Times New Roman" w:eastAsia="仿宋_GB2312" w:hAnsi="Times New Roman" w:hint="eastAsia"/>
          <w:color w:val="000000" w:themeColor="text1"/>
          <w:sz w:val="32"/>
          <w:szCs w:val="32"/>
          <w:lang w:eastAsia="zh-CN"/>
        </w:rPr>
        <w:t>号）要求，结合我市实际，市农业农村局会同市委编办制定了《晋江市动植物疫病防控体系建设实施方案》，现印发给你们，请贯彻执行。</w:t>
      </w:r>
    </w:p>
    <w:p w:rsidR="007A7FCA" w:rsidRPr="006A1DA7" w:rsidRDefault="007A7FCA" w:rsidP="004F1575">
      <w:pPr>
        <w:spacing w:line="540" w:lineRule="exact"/>
        <w:rPr>
          <w:rFonts w:ascii="Times New Roman" w:eastAsia="仿宋_GB2312" w:hAnsi="Times New Roman"/>
          <w:color w:val="000000" w:themeColor="text1"/>
          <w:sz w:val="32"/>
          <w:szCs w:val="32"/>
          <w:lang w:eastAsia="zh-CN"/>
        </w:rPr>
      </w:pPr>
    </w:p>
    <w:p w:rsidR="007A7FCA" w:rsidRPr="006A1DA7" w:rsidRDefault="00335270" w:rsidP="00EC0EC5">
      <w:pPr>
        <w:spacing w:line="540" w:lineRule="exact"/>
        <w:ind w:rightChars="117" w:right="257"/>
        <w:jc w:val="right"/>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晋江市农业农村局</w:t>
      </w:r>
      <w:r w:rsidRPr="006A1DA7">
        <w:rPr>
          <w:rFonts w:ascii="Times New Roman" w:eastAsia="仿宋_GB2312" w:hAnsi="Times New Roman" w:hint="eastAsia"/>
          <w:color w:val="000000" w:themeColor="text1"/>
          <w:sz w:val="32"/>
          <w:szCs w:val="32"/>
          <w:lang w:eastAsia="zh-CN"/>
        </w:rPr>
        <w:t xml:space="preserve">    </w:t>
      </w:r>
      <w:r w:rsidR="0066777D" w:rsidRPr="006A1DA7">
        <w:rPr>
          <w:rFonts w:ascii="Times New Roman" w:eastAsia="仿宋_GB2312" w:hAnsi="Times New Roman" w:hint="eastAsia"/>
          <w:color w:val="000000" w:themeColor="text1"/>
          <w:sz w:val="32"/>
          <w:szCs w:val="32"/>
          <w:lang w:eastAsia="zh-CN"/>
        </w:rPr>
        <w:t>中共晋江市委机构</w:t>
      </w:r>
      <w:r w:rsidR="008E1AD1" w:rsidRPr="006A1DA7">
        <w:rPr>
          <w:rFonts w:ascii="Times New Roman" w:eastAsia="仿宋_GB2312" w:hAnsi="Times New Roman" w:hint="eastAsia"/>
          <w:color w:val="000000" w:themeColor="text1"/>
          <w:sz w:val="32"/>
          <w:szCs w:val="32"/>
          <w:lang w:eastAsia="zh-CN"/>
        </w:rPr>
        <w:t>编制委员会办公室</w:t>
      </w:r>
    </w:p>
    <w:p w:rsidR="0028791B" w:rsidRPr="006A1DA7" w:rsidRDefault="006033C8" w:rsidP="00EC0EC5">
      <w:pPr>
        <w:spacing w:line="540" w:lineRule="exact"/>
        <w:ind w:rightChars="568" w:right="1250"/>
        <w:jc w:val="right"/>
        <w:rPr>
          <w:rFonts w:ascii="Times New Roman" w:eastAsia="仿宋_GB2312" w:hAnsi="Times New Roman"/>
          <w:color w:val="000000" w:themeColor="text1"/>
          <w:sz w:val="32"/>
          <w:szCs w:val="32"/>
          <w:lang w:eastAsia="zh-CN"/>
        </w:rPr>
        <w:sectPr w:rsidR="0028791B" w:rsidRPr="006A1DA7" w:rsidSect="00EC5535">
          <w:headerReference w:type="default" r:id="rId8"/>
          <w:footerReference w:type="even" r:id="rId9"/>
          <w:footerReference w:type="default" r:id="rId10"/>
          <w:headerReference w:type="first" r:id="rId11"/>
          <w:type w:val="continuous"/>
          <w:pgSz w:w="11910" w:h="16840" w:code="9"/>
          <w:pgMar w:top="2155" w:right="1644" w:bottom="1701" w:left="1644" w:header="851" w:footer="1247" w:gutter="0"/>
          <w:pgNumType w:fmt="numberInDash"/>
          <w:cols w:space="0"/>
          <w:titlePg/>
          <w:docGrid w:linePitch="299"/>
        </w:sectPr>
      </w:pPr>
      <w:r w:rsidRPr="006A1DA7">
        <w:rPr>
          <w:rFonts w:ascii="Times New Roman" w:eastAsia="仿宋_GB2312" w:hAnsi="Times New Roman" w:hint="eastAsia"/>
          <w:color w:val="000000" w:themeColor="text1"/>
          <w:sz w:val="32"/>
          <w:szCs w:val="32"/>
          <w:lang w:eastAsia="zh-CN"/>
        </w:rPr>
        <w:t>2023</w:t>
      </w:r>
      <w:r w:rsidR="0066777D" w:rsidRPr="006A1DA7">
        <w:rPr>
          <w:rFonts w:ascii="Times New Roman" w:eastAsia="仿宋_GB2312" w:hAnsi="Times New Roman" w:hint="eastAsia"/>
          <w:color w:val="000000" w:themeColor="text1"/>
          <w:sz w:val="32"/>
          <w:szCs w:val="32"/>
          <w:lang w:eastAsia="zh-CN"/>
        </w:rPr>
        <w:t>年</w:t>
      </w:r>
      <w:r w:rsidR="007F1CE7" w:rsidRPr="006A1DA7">
        <w:rPr>
          <w:rFonts w:ascii="Times New Roman" w:eastAsia="仿宋_GB2312" w:hAnsi="Times New Roman" w:hint="eastAsia"/>
          <w:color w:val="000000" w:themeColor="text1"/>
          <w:sz w:val="32"/>
          <w:szCs w:val="32"/>
          <w:lang w:eastAsia="zh-CN"/>
        </w:rPr>
        <w:t>6</w:t>
      </w:r>
      <w:r w:rsidR="0066777D" w:rsidRPr="006A1DA7">
        <w:rPr>
          <w:rFonts w:ascii="Times New Roman" w:eastAsia="仿宋_GB2312" w:hAnsi="Times New Roman" w:hint="eastAsia"/>
          <w:color w:val="000000" w:themeColor="text1"/>
          <w:sz w:val="32"/>
          <w:szCs w:val="32"/>
          <w:lang w:eastAsia="zh-CN"/>
        </w:rPr>
        <w:t>月</w:t>
      </w:r>
      <w:r w:rsidR="007F1CE7" w:rsidRPr="006A1DA7">
        <w:rPr>
          <w:rFonts w:ascii="Times New Roman" w:eastAsia="仿宋_GB2312" w:hAnsi="Times New Roman" w:hint="eastAsia"/>
          <w:color w:val="000000" w:themeColor="text1"/>
          <w:sz w:val="32"/>
          <w:szCs w:val="32"/>
          <w:lang w:eastAsia="zh-CN"/>
        </w:rPr>
        <w:t>21</w:t>
      </w:r>
      <w:r w:rsidR="0066777D" w:rsidRPr="006A1DA7">
        <w:rPr>
          <w:rFonts w:ascii="Times New Roman" w:eastAsia="仿宋_GB2312" w:hAnsi="Times New Roman" w:hint="eastAsia"/>
          <w:color w:val="000000" w:themeColor="text1"/>
          <w:sz w:val="32"/>
          <w:szCs w:val="32"/>
          <w:lang w:eastAsia="zh-CN"/>
        </w:rPr>
        <w:t>日</w:t>
      </w:r>
    </w:p>
    <w:p w:rsidR="0028791B" w:rsidRPr="006A1DA7" w:rsidRDefault="0066777D" w:rsidP="003D1DAA">
      <w:pPr>
        <w:spacing w:line="560" w:lineRule="exact"/>
        <w:jc w:val="center"/>
        <w:rPr>
          <w:rFonts w:ascii="Times New Roman" w:eastAsia="方正小标宋简体" w:hAnsi="Times New Roman"/>
          <w:color w:val="000000" w:themeColor="text1"/>
          <w:sz w:val="44"/>
          <w:szCs w:val="44"/>
          <w:lang w:eastAsia="zh-CN"/>
        </w:rPr>
      </w:pPr>
      <w:r w:rsidRPr="006A1DA7">
        <w:rPr>
          <w:rFonts w:ascii="Times New Roman" w:eastAsia="方正小标宋简体" w:hAnsi="Times New Roman" w:hint="eastAsia"/>
          <w:color w:val="000000" w:themeColor="text1"/>
          <w:sz w:val="44"/>
          <w:szCs w:val="44"/>
          <w:lang w:eastAsia="zh-CN"/>
        </w:rPr>
        <w:lastRenderedPageBreak/>
        <w:t>晋江市动植物疫病防控体系建设实施方案</w:t>
      </w:r>
    </w:p>
    <w:p w:rsidR="0028791B" w:rsidRPr="006A1DA7" w:rsidRDefault="0028791B" w:rsidP="003D1DAA">
      <w:pPr>
        <w:spacing w:line="560" w:lineRule="exact"/>
        <w:jc w:val="both"/>
        <w:rPr>
          <w:rFonts w:ascii="Times New Roman" w:eastAsia="仿宋_GB2312" w:hAnsi="Times New Roman"/>
          <w:color w:val="000000" w:themeColor="text1"/>
          <w:sz w:val="32"/>
          <w:szCs w:val="32"/>
          <w:lang w:eastAsia="zh-CN"/>
        </w:rPr>
      </w:pP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动植物疫病防控体系事关生物安全风险防控，事关国家粮食安全和重要农产品有效供给，事关人民群众生命健康。习近平总书记高度重视基层动植物疫病防控体系建设工作，强调要立足更精准更有效地防，理顺基层动植物疫病防控体制机制，明确机构定位，提升专业能力，务实基层基础，确保活有人干、事有人管。为切实加强我市基层动植物疫病防控体系建设，根据《福建省农业农村厅</w:t>
      </w:r>
      <w:r w:rsidR="00E75CD6" w:rsidRPr="006A1DA7">
        <w:rPr>
          <w:rFonts w:ascii="Times New Roman" w:eastAsia="仿宋_GB2312" w:hAnsi="Times New Roman" w:hint="eastAsia"/>
          <w:color w:val="000000" w:themeColor="text1"/>
          <w:sz w:val="32"/>
          <w:szCs w:val="32"/>
          <w:lang w:eastAsia="zh-CN"/>
        </w:rPr>
        <w:t xml:space="preserve"> </w:t>
      </w:r>
      <w:r w:rsidRPr="006A1DA7">
        <w:rPr>
          <w:rFonts w:ascii="Times New Roman" w:eastAsia="仿宋_GB2312" w:hAnsi="Times New Roman" w:hint="eastAsia"/>
          <w:color w:val="000000" w:themeColor="text1"/>
          <w:sz w:val="32"/>
          <w:szCs w:val="32"/>
          <w:lang w:eastAsia="zh-CN"/>
        </w:rPr>
        <w:t>福建省海洋与渔业局</w:t>
      </w:r>
      <w:r w:rsidR="00E75CD6" w:rsidRPr="006A1DA7">
        <w:rPr>
          <w:rFonts w:ascii="Times New Roman" w:eastAsia="仿宋_GB2312" w:hAnsi="Times New Roman" w:hint="eastAsia"/>
          <w:color w:val="000000" w:themeColor="text1"/>
          <w:sz w:val="32"/>
          <w:szCs w:val="32"/>
          <w:lang w:eastAsia="zh-CN"/>
        </w:rPr>
        <w:t xml:space="preserve"> </w:t>
      </w:r>
      <w:r w:rsidRPr="006A1DA7">
        <w:rPr>
          <w:rFonts w:ascii="Times New Roman" w:eastAsia="仿宋_GB2312" w:hAnsi="Times New Roman" w:hint="eastAsia"/>
          <w:color w:val="000000" w:themeColor="text1"/>
          <w:sz w:val="32"/>
          <w:szCs w:val="32"/>
          <w:lang w:eastAsia="zh-CN"/>
        </w:rPr>
        <w:t>中共福建省委机构编制委员会办公室关于印发加强基层动植物疫病防控体系建设工作方案的通知</w:t>
      </w:r>
      <w:r w:rsidR="00E75CD6"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（闽农人〔</w:t>
      </w:r>
      <w:r w:rsidRPr="006A1DA7">
        <w:rPr>
          <w:rFonts w:ascii="Times New Roman" w:eastAsia="仿宋_GB2312" w:hAnsi="Times New Roman" w:hint="eastAsia"/>
          <w:color w:val="000000" w:themeColor="text1"/>
          <w:sz w:val="32"/>
          <w:szCs w:val="32"/>
          <w:lang w:eastAsia="zh-CN"/>
        </w:rPr>
        <w:t>2023</w:t>
      </w:r>
      <w:r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1</w:t>
      </w:r>
      <w:r w:rsidRPr="006A1DA7">
        <w:rPr>
          <w:rFonts w:ascii="Times New Roman" w:eastAsia="仿宋_GB2312" w:hAnsi="Times New Roman" w:hint="eastAsia"/>
          <w:color w:val="000000" w:themeColor="text1"/>
          <w:sz w:val="32"/>
          <w:szCs w:val="32"/>
          <w:lang w:eastAsia="zh-CN"/>
        </w:rPr>
        <w:t>号）要求，结合我市实际，特制定本实施方案。</w:t>
      </w:r>
    </w:p>
    <w:p w:rsidR="0028791B" w:rsidRPr="006A1DA7" w:rsidRDefault="0066777D" w:rsidP="00431516">
      <w:pPr>
        <w:overflowPunct w:val="0"/>
        <w:spacing w:line="560" w:lineRule="exact"/>
        <w:ind w:firstLineChars="200" w:firstLine="640"/>
        <w:jc w:val="both"/>
        <w:rPr>
          <w:rFonts w:ascii="Times New Roman" w:eastAsia="黑体" w:hAnsi="Times New Roman"/>
          <w:color w:val="000000" w:themeColor="text1"/>
          <w:sz w:val="32"/>
          <w:szCs w:val="32"/>
          <w:lang w:eastAsia="zh-CN"/>
        </w:rPr>
      </w:pPr>
      <w:r w:rsidRPr="006A1DA7">
        <w:rPr>
          <w:rFonts w:ascii="Times New Roman" w:eastAsia="黑体" w:hAnsi="Times New Roman" w:hint="eastAsia"/>
          <w:color w:val="000000" w:themeColor="text1"/>
          <w:sz w:val="32"/>
          <w:szCs w:val="32"/>
          <w:lang w:eastAsia="zh-CN"/>
        </w:rPr>
        <w:t>一、总体要求</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以习近平新时代中国特色社会主义思想为指导，深入贯彻落实习近平总书记重要指示精神，突出问题导向，坚持“积极防御、主动治理、人病兽防、关口前移”，压实属地责任，统筹调整基层动植物疫病防控工作力量，优化存量、补充增量，配齐配强专业人员，实行定责定岗定人，全链条做好动植物疫病防控各项工作，为筑牢生物安全屏障和保障国家粮食安全提供有力支撑。</w:t>
      </w:r>
    </w:p>
    <w:p w:rsidR="0028791B" w:rsidRPr="006A1DA7" w:rsidRDefault="0066777D" w:rsidP="00431516">
      <w:pPr>
        <w:overflowPunct w:val="0"/>
        <w:spacing w:line="560" w:lineRule="exact"/>
        <w:ind w:firstLineChars="200" w:firstLine="640"/>
        <w:jc w:val="both"/>
        <w:rPr>
          <w:rFonts w:ascii="Times New Roman" w:eastAsia="黑体" w:hAnsi="Times New Roman"/>
          <w:color w:val="000000" w:themeColor="text1"/>
          <w:sz w:val="32"/>
          <w:szCs w:val="32"/>
          <w:lang w:eastAsia="zh-CN"/>
        </w:rPr>
      </w:pPr>
      <w:r w:rsidRPr="006A1DA7">
        <w:rPr>
          <w:rFonts w:ascii="Times New Roman" w:eastAsia="黑体" w:hAnsi="Times New Roman" w:hint="eastAsia"/>
          <w:color w:val="000000" w:themeColor="text1"/>
          <w:sz w:val="32"/>
          <w:szCs w:val="32"/>
          <w:lang w:eastAsia="zh-CN"/>
        </w:rPr>
        <w:t>二、工作任务</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（一）强化动植物疫病监测预警。</w:t>
      </w:r>
      <w:r w:rsidRPr="006A1DA7">
        <w:rPr>
          <w:rFonts w:ascii="Times New Roman" w:eastAsia="仿宋_GB2312" w:hAnsi="Times New Roman" w:hint="eastAsia"/>
          <w:color w:val="000000" w:themeColor="text1"/>
          <w:sz w:val="32"/>
          <w:szCs w:val="32"/>
          <w:lang w:eastAsia="zh-CN"/>
        </w:rPr>
        <w:t>加强基层动植物疫病监</w:t>
      </w:r>
      <w:r w:rsidRPr="006A1DA7">
        <w:rPr>
          <w:rFonts w:ascii="Times New Roman" w:eastAsia="仿宋_GB2312" w:hAnsi="Times New Roman" w:hint="eastAsia"/>
          <w:color w:val="000000" w:themeColor="text1"/>
          <w:sz w:val="32"/>
          <w:szCs w:val="32"/>
          <w:lang w:eastAsia="zh-CN"/>
        </w:rPr>
        <w:lastRenderedPageBreak/>
        <w:t>测预警网络建设，健全监测预警体系，提升检测和诊断能力，及时发布预报预警信息，做到早发现、早预警、早应对。</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（二）强化动植物疫病防控指导。</w:t>
      </w:r>
      <w:r w:rsidRPr="006A1DA7">
        <w:rPr>
          <w:rFonts w:ascii="Times New Roman" w:eastAsia="仿宋_GB2312" w:hAnsi="Times New Roman" w:hint="eastAsia"/>
          <w:color w:val="000000" w:themeColor="text1"/>
          <w:sz w:val="32"/>
          <w:szCs w:val="32"/>
          <w:lang w:eastAsia="zh-CN"/>
        </w:rPr>
        <w:t>指导生产者采取免疫、消毒、生物防治、安全用药、监测净化等综合措施，有效防控动植物疫病。组织开展动植物疫病区域化管理等工作，推进统防统治、联防联控、群防群控、绿色防控。</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（三）强化动植物检疫监管。</w:t>
      </w:r>
      <w:r w:rsidRPr="006A1DA7">
        <w:rPr>
          <w:rFonts w:ascii="Times New Roman" w:eastAsia="仿宋_GB2312" w:hAnsi="Times New Roman" w:hint="eastAsia"/>
          <w:color w:val="000000" w:themeColor="text1"/>
          <w:sz w:val="32"/>
          <w:szCs w:val="32"/>
          <w:lang w:eastAsia="zh-CN"/>
        </w:rPr>
        <w:t>依法落实产地检疫、屠宰检疫、调运监管、检疫性有害生物普查等制度。加强对生产经营主体的日常监管，严防动植物疫情传播蔓延。</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（四）强化动植物疫情应急处置。</w:t>
      </w:r>
      <w:r w:rsidRPr="006A1DA7">
        <w:rPr>
          <w:rFonts w:ascii="Times New Roman" w:eastAsia="仿宋_GB2312" w:hAnsi="Times New Roman" w:hint="eastAsia"/>
          <w:color w:val="000000" w:themeColor="text1"/>
          <w:sz w:val="32"/>
          <w:szCs w:val="32"/>
          <w:lang w:eastAsia="zh-CN"/>
        </w:rPr>
        <w:t>制订动植物疫病防控应急预案和实施方案，加强应急处置队伍建设，做好防疫应急物资储备管理和调度，完善应急处置机制，严格落实重大动植物疫病报告、处理等措施。</w:t>
      </w:r>
    </w:p>
    <w:p w:rsidR="0028791B" w:rsidRPr="006A1DA7" w:rsidRDefault="0066777D" w:rsidP="00431516">
      <w:pPr>
        <w:overflowPunct w:val="0"/>
        <w:spacing w:line="560" w:lineRule="exact"/>
        <w:ind w:firstLineChars="200" w:firstLine="640"/>
        <w:jc w:val="both"/>
        <w:rPr>
          <w:rFonts w:ascii="Times New Roman" w:eastAsia="黑体" w:hAnsi="Times New Roman"/>
          <w:color w:val="000000" w:themeColor="text1"/>
          <w:sz w:val="32"/>
          <w:szCs w:val="32"/>
          <w:lang w:eastAsia="zh-CN"/>
        </w:rPr>
      </w:pPr>
      <w:r w:rsidRPr="006A1DA7">
        <w:rPr>
          <w:rFonts w:ascii="Times New Roman" w:eastAsia="黑体" w:hAnsi="Times New Roman" w:hint="eastAsia"/>
          <w:color w:val="000000" w:themeColor="text1"/>
          <w:sz w:val="32"/>
          <w:szCs w:val="32"/>
          <w:lang w:eastAsia="zh-CN"/>
        </w:rPr>
        <w:t>三、主要措施</w:t>
      </w:r>
    </w:p>
    <w:p w:rsidR="0028791B" w:rsidRPr="006A1DA7" w:rsidRDefault="0066777D" w:rsidP="00431516">
      <w:pPr>
        <w:overflowPunct w:val="0"/>
        <w:spacing w:line="560" w:lineRule="exact"/>
        <w:ind w:firstLineChars="200" w:firstLine="640"/>
        <w:jc w:val="both"/>
        <w:rPr>
          <w:rFonts w:ascii="Times New Roman" w:eastAsia="楷体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（一）健全防控机构</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将动植物疫病防控职能全面落实到各承担单位，强化协调配合，提高履职整体效能。市农业农村局</w:t>
      </w:r>
      <w:r w:rsidR="007C2C6B" w:rsidRPr="006A1DA7">
        <w:rPr>
          <w:rFonts w:ascii="Times New Roman" w:eastAsia="仿宋_GB2312" w:hAnsi="Times New Roman" w:hint="eastAsia"/>
          <w:color w:val="000000" w:themeColor="text1"/>
          <w:sz w:val="32"/>
          <w:szCs w:val="32"/>
          <w:lang w:eastAsia="zh-CN"/>
        </w:rPr>
        <w:t>依法承担全市动植物疫病监测预警、防控指导、检疫</w:t>
      </w:r>
      <w:r w:rsidR="00FD5379" w:rsidRPr="006A1DA7">
        <w:rPr>
          <w:rFonts w:ascii="Times New Roman" w:eastAsia="仿宋_GB2312" w:hAnsi="Times New Roman" w:hint="eastAsia"/>
          <w:color w:val="000000" w:themeColor="text1"/>
          <w:sz w:val="32"/>
          <w:szCs w:val="32"/>
          <w:lang w:eastAsia="zh-CN"/>
        </w:rPr>
        <w:t>监管</w:t>
      </w:r>
      <w:r w:rsidR="00937D54" w:rsidRPr="006A1DA7">
        <w:rPr>
          <w:rFonts w:ascii="Times New Roman" w:eastAsia="仿宋_GB2312" w:hAnsi="Times New Roman" w:hint="eastAsia"/>
          <w:color w:val="000000" w:themeColor="text1"/>
          <w:sz w:val="32"/>
          <w:szCs w:val="32"/>
          <w:lang w:eastAsia="zh-CN"/>
        </w:rPr>
        <w:t>、应急处置等相关职能和上级部署的工作任务。</w:t>
      </w:r>
      <w:r w:rsidRPr="006A1DA7">
        <w:rPr>
          <w:rFonts w:ascii="Times New Roman" w:eastAsia="仿宋_GB2312" w:hAnsi="Times New Roman" w:hint="eastAsia"/>
          <w:color w:val="000000" w:themeColor="text1"/>
          <w:sz w:val="32"/>
          <w:szCs w:val="32"/>
          <w:lang w:eastAsia="zh-CN"/>
        </w:rPr>
        <w:t>各镇（街道）负责本辖</w:t>
      </w:r>
      <w:r w:rsidR="00E75CD6" w:rsidRPr="006A1DA7">
        <w:rPr>
          <w:rFonts w:ascii="Times New Roman" w:eastAsia="仿宋_GB2312" w:hAnsi="Times New Roman" w:hint="eastAsia"/>
          <w:color w:val="000000" w:themeColor="text1"/>
          <w:sz w:val="32"/>
          <w:szCs w:val="32"/>
          <w:lang w:eastAsia="zh-CN"/>
        </w:rPr>
        <w:t>区</w:t>
      </w:r>
      <w:r w:rsidRPr="006A1DA7">
        <w:rPr>
          <w:rFonts w:ascii="Times New Roman" w:eastAsia="仿宋_GB2312" w:hAnsi="Times New Roman" w:hint="eastAsia"/>
          <w:color w:val="000000" w:themeColor="text1"/>
          <w:sz w:val="32"/>
          <w:szCs w:val="32"/>
          <w:lang w:eastAsia="zh-CN"/>
        </w:rPr>
        <w:t>动植物疫病防控（含水生动物</w:t>
      </w:r>
      <w:r w:rsidR="00722BD6" w:rsidRPr="006A1DA7">
        <w:rPr>
          <w:rFonts w:ascii="Times New Roman" w:eastAsia="仿宋_GB2312" w:hAnsi="Times New Roman" w:hint="eastAsia"/>
          <w:color w:val="000000" w:themeColor="text1"/>
          <w:sz w:val="32"/>
          <w:szCs w:val="32"/>
          <w:lang w:eastAsia="zh-CN"/>
        </w:rPr>
        <w:t>，下同</w:t>
      </w:r>
      <w:r w:rsidRPr="006A1DA7">
        <w:rPr>
          <w:rFonts w:ascii="Times New Roman" w:eastAsia="仿宋_GB2312" w:hAnsi="Times New Roman" w:hint="eastAsia"/>
          <w:color w:val="000000" w:themeColor="text1"/>
          <w:sz w:val="32"/>
          <w:szCs w:val="32"/>
          <w:lang w:eastAsia="zh-CN"/>
        </w:rPr>
        <w:t>）工作。市镇</w:t>
      </w:r>
      <w:r w:rsidR="002F2F12" w:rsidRPr="006A1DA7">
        <w:rPr>
          <w:rFonts w:ascii="Times New Roman" w:eastAsia="仿宋_GB2312" w:hAnsi="Times New Roman" w:hint="eastAsia"/>
          <w:color w:val="000000" w:themeColor="text1"/>
          <w:sz w:val="32"/>
          <w:szCs w:val="32"/>
          <w:lang w:eastAsia="zh-CN"/>
        </w:rPr>
        <w:t>（街道）</w:t>
      </w:r>
      <w:r w:rsidRPr="006A1DA7">
        <w:rPr>
          <w:rFonts w:ascii="Times New Roman" w:eastAsia="仿宋_GB2312" w:hAnsi="Times New Roman" w:hint="eastAsia"/>
          <w:color w:val="000000" w:themeColor="text1"/>
          <w:sz w:val="32"/>
          <w:szCs w:val="32"/>
          <w:lang w:eastAsia="zh-CN"/>
        </w:rPr>
        <w:t>两级动植物疫病防控机构在岗位设置上，要设置与职责任务相匹配的动物（含水生动物）疫病预防控制、动物检疫、植保植检等专业技术岗</w:t>
      </w:r>
      <w:r w:rsidRPr="006A1DA7">
        <w:rPr>
          <w:rFonts w:ascii="Times New Roman" w:eastAsia="仿宋_GB2312" w:hAnsi="Times New Roman" w:hint="eastAsia"/>
          <w:color w:val="000000" w:themeColor="text1"/>
          <w:sz w:val="32"/>
          <w:szCs w:val="32"/>
          <w:lang w:eastAsia="zh-CN"/>
        </w:rPr>
        <w:lastRenderedPageBreak/>
        <w:t>位。</w:t>
      </w:r>
    </w:p>
    <w:p w:rsidR="0028791B" w:rsidRPr="006A1DA7" w:rsidRDefault="0066777D" w:rsidP="00431516">
      <w:pPr>
        <w:overflowPunct w:val="0"/>
        <w:spacing w:line="560" w:lineRule="exact"/>
        <w:ind w:firstLineChars="200" w:firstLine="640"/>
        <w:jc w:val="both"/>
        <w:rPr>
          <w:rFonts w:ascii="Times New Roman" w:eastAsia="楷体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（二）调整充实人员</w:t>
      </w:r>
    </w:p>
    <w:p w:rsidR="0028791B" w:rsidRPr="006A1DA7" w:rsidRDefault="00F809C7"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市农业农村局、各镇（街道）要</w:t>
      </w:r>
      <w:r w:rsidR="0066777D" w:rsidRPr="006A1DA7">
        <w:rPr>
          <w:rFonts w:ascii="Times New Roman" w:eastAsia="仿宋_GB2312" w:hAnsi="Times New Roman" w:hint="eastAsia"/>
          <w:color w:val="000000" w:themeColor="text1"/>
          <w:sz w:val="32"/>
          <w:szCs w:val="32"/>
          <w:lang w:eastAsia="zh-CN"/>
        </w:rPr>
        <w:t>综合考虑畜禽水产养殖数量、养殖密度、农作物种植面积、病虫害发生种类、防控指导市域面积等因素，配足配强动物疫病预防控制、动物检疫和植保植检专业人员，确保工作有人干、干得好。确需要增加</w:t>
      </w:r>
      <w:r w:rsidR="00E75CD6" w:rsidRPr="006A1DA7">
        <w:rPr>
          <w:rFonts w:ascii="Times New Roman" w:eastAsia="仿宋_GB2312" w:hAnsi="Times New Roman" w:hint="eastAsia"/>
          <w:color w:val="000000" w:themeColor="text1"/>
          <w:sz w:val="32"/>
          <w:szCs w:val="32"/>
          <w:lang w:eastAsia="zh-CN"/>
        </w:rPr>
        <w:t>工作力量</w:t>
      </w:r>
      <w:r w:rsidR="0066777D" w:rsidRPr="006A1DA7">
        <w:rPr>
          <w:rFonts w:ascii="Times New Roman" w:eastAsia="仿宋_GB2312" w:hAnsi="Times New Roman" w:hint="eastAsia"/>
          <w:color w:val="000000" w:themeColor="text1"/>
          <w:sz w:val="32"/>
          <w:szCs w:val="32"/>
          <w:lang w:eastAsia="zh-CN"/>
        </w:rPr>
        <w:t>的，</w:t>
      </w:r>
      <w:r w:rsidR="00E75CD6" w:rsidRPr="006A1DA7">
        <w:rPr>
          <w:rFonts w:ascii="Times New Roman" w:eastAsia="仿宋_GB2312" w:hAnsi="Times New Roman" w:hint="eastAsia"/>
          <w:color w:val="000000" w:themeColor="text1"/>
          <w:sz w:val="32"/>
          <w:szCs w:val="32"/>
          <w:lang w:eastAsia="zh-CN"/>
        </w:rPr>
        <w:t>应</w:t>
      </w:r>
      <w:r w:rsidR="0066777D" w:rsidRPr="006A1DA7">
        <w:rPr>
          <w:rFonts w:ascii="Times New Roman" w:eastAsia="仿宋_GB2312" w:hAnsi="Times New Roman" w:hint="eastAsia"/>
          <w:color w:val="000000" w:themeColor="text1"/>
          <w:sz w:val="32"/>
          <w:szCs w:val="32"/>
          <w:lang w:eastAsia="zh-CN"/>
        </w:rPr>
        <w:t>从内部调剂保障。同时，要通过政府购买服务等方式，配备动物检疫辅助人员、村级农民技术员（动物防疫岗位、植保岗位和渔技岗位人员）。</w:t>
      </w:r>
    </w:p>
    <w:p w:rsidR="0028791B" w:rsidRPr="006A1DA7" w:rsidRDefault="0066777D" w:rsidP="00A92E77">
      <w:pPr>
        <w:widowControl/>
        <w:spacing w:line="570" w:lineRule="exact"/>
        <w:ind w:firstLineChars="210" w:firstLine="672"/>
        <w:rPr>
          <w:rFonts w:ascii="仿宋_GB2312" w:eastAsia="仿宋_GB2312" w:hAnsi="宋体" w:cs="宋体"/>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根据《国务院办公厅关于加强非洲猪瘟防控工作的意见》（国办发〔</w:t>
      </w:r>
      <w:r w:rsidRPr="006A1DA7">
        <w:rPr>
          <w:rFonts w:ascii="Times New Roman" w:eastAsia="仿宋_GB2312" w:hAnsi="Times New Roman" w:hint="eastAsia"/>
          <w:color w:val="000000" w:themeColor="text1"/>
          <w:sz w:val="32"/>
          <w:szCs w:val="32"/>
          <w:lang w:eastAsia="zh-CN"/>
        </w:rPr>
        <w:t>2019</w:t>
      </w:r>
      <w:r w:rsidRPr="006A1DA7">
        <w:rPr>
          <w:rFonts w:ascii="Times New Roman" w:eastAsia="仿宋_GB2312" w:hAnsi="Times New Roman" w:hint="eastAsia"/>
          <w:color w:val="000000" w:themeColor="text1"/>
          <w:sz w:val="32"/>
          <w:szCs w:val="32"/>
          <w:lang w:eastAsia="zh-CN"/>
        </w:rPr>
        <w:t>〕</w:t>
      </w:r>
      <w:r w:rsidRPr="006A1DA7">
        <w:rPr>
          <w:rFonts w:ascii="Times New Roman" w:eastAsia="仿宋_GB2312" w:hAnsi="Times New Roman" w:hint="eastAsia"/>
          <w:color w:val="000000" w:themeColor="text1"/>
          <w:sz w:val="32"/>
          <w:szCs w:val="32"/>
          <w:lang w:eastAsia="zh-CN"/>
        </w:rPr>
        <w:t>31</w:t>
      </w:r>
      <w:r w:rsidRPr="006A1DA7">
        <w:rPr>
          <w:rFonts w:ascii="Times New Roman" w:eastAsia="仿宋_GB2312" w:hAnsi="Times New Roman" w:hint="eastAsia"/>
          <w:color w:val="000000" w:themeColor="text1"/>
          <w:sz w:val="32"/>
          <w:szCs w:val="32"/>
          <w:lang w:eastAsia="zh-CN"/>
        </w:rPr>
        <w:t>号）要求，在生猪定点屠宰厂（场）足额配备官方兽医，大型、中小型生猪屠宰厂（场）和小型生猪屠宰点分别配备不少于</w:t>
      </w:r>
      <w:r w:rsidRPr="006A1DA7">
        <w:rPr>
          <w:rFonts w:ascii="Times New Roman" w:eastAsia="仿宋_GB2312" w:hAnsi="Times New Roman" w:hint="eastAsia"/>
          <w:color w:val="000000" w:themeColor="text1"/>
          <w:sz w:val="32"/>
          <w:szCs w:val="32"/>
          <w:lang w:eastAsia="zh-CN"/>
        </w:rPr>
        <w:t>10</w:t>
      </w:r>
      <w:r w:rsidRPr="006A1DA7">
        <w:rPr>
          <w:rFonts w:ascii="Times New Roman" w:eastAsia="仿宋_GB2312" w:hAnsi="Times New Roman" w:hint="eastAsia"/>
          <w:color w:val="000000" w:themeColor="text1"/>
          <w:sz w:val="32"/>
          <w:szCs w:val="32"/>
          <w:lang w:eastAsia="zh-CN"/>
        </w:rPr>
        <w:t>人、</w:t>
      </w:r>
      <w:r w:rsidRPr="006A1DA7">
        <w:rPr>
          <w:rFonts w:ascii="Times New Roman" w:eastAsia="仿宋_GB2312" w:hAnsi="Times New Roman" w:hint="eastAsia"/>
          <w:color w:val="000000" w:themeColor="text1"/>
          <w:sz w:val="32"/>
          <w:szCs w:val="32"/>
          <w:lang w:eastAsia="zh-CN"/>
        </w:rPr>
        <w:t>5</w:t>
      </w:r>
      <w:r w:rsidRPr="006A1DA7">
        <w:rPr>
          <w:rFonts w:ascii="Times New Roman" w:eastAsia="仿宋_GB2312" w:hAnsi="Times New Roman" w:hint="eastAsia"/>
          <w:color w:val="000000" w:themeColor="text1"/>
          <w:sz w:val="32"/>
          <w:szCs w:val="32"/>
          <w:lang w:eastAsia="zh-CN"/>
        </w:rPr>
        <w:t>人和</w:t>
      </w:r>
      <w:r w:rsidRPr="006A1DA7">
        <w:rPr>
          <w:rFonts w:ascii="Times New Roman" w:eastAsia="仿宋_GB2312" w:hAnsi="Times New Roman" w:hint="eastAsia"/>
          <w:color w:val="000000" w:themeColor="text1"/>
          <w:sz w:val="32"/>
          <w:szCs w:val="32"/>
          <w:lang w:eastAsia="zh-CN"/>
        </w:rPr>
        <w:t>2</w:t>
      </w:r>
      <w:r w:rsidRPr="006A1DA7">
        <w:rPr>
          <w:rFonts w:ascii="Times New Roman" w:eastAsia="仿宋_GB2312" w:hAnsi="Times New Roman" w:hint="eastAsia"/>
          <w:color w:val="000000" w:themeColor="text1"/>
          <w:sz w:val="32"/>
          <w:szCs w:val="32"/>
          <w:lang w:eastAsia="zh-CN"/>
        </w:rPr>
        <w:t>人。</w:t>
      </w:r>
      <w:r w:rsidR="00A92E77" w:rsidRPr="006A1DA7">
        <w:rPr>
          <w:rFonts w:ascii="仿宋_GB2312" w:eastAsia="仿宋_GB2312" w:hAnsi="宋体" w:cs="宋体" w:hint="eastAsia"/>
          <w:color w:val="000000" w:themeColor="text1"/>
          <w:sz w:val="32"/>
          <w:szCs w:val="32"/>
          <w:lang w:eastAsia="zh-CN"/>
        </w:rPr>
        <w:t>设立动物产地检疫申报点的镇（街道），应根据畜禽水产养殖数量适当增加人员力量，配备满足工作需要的官方兽医（含渔业官方兽医）。</w:t>
      </w:r>
    </w:p>
    <w:p w:rsidR="0028791B" w:rsidRPr="006A1DA7" w:rsidRDefault="0066777D" w:rsidP="00431516">
      <w:pPr>
        <w:overflowPunct w:val="0"/>
        <w:spacing w:line="560" w:lineRule="exact"/>
        <w:ind w:firstLineChars="200" w:firstLine="640"/>
        <w:jc w:val="both"/>
        <w:rPr>
          <w:rFonts w:ascii="Times New Roman" w:eastAsia="楷体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（三）完善工作机制</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1.</w:t>
      </w:r>
      <w:r w:rsidRPr="006A1DA7">
        <w:rPr>
          <w:rFonts w:ascii="Times New Roman" w:eastAsia="仿宋_GB2312" w:hAnsi="Times New Roman" w:hint="eastAsia"/>
          <w:color w:val="000000" w:themeColor="text1"/>
          <w:sz w:val="32"/>
          <w:szCs w:val="32"/>
          <w:lang w:eastAsia="zh-CN"/>
        </w:rPr>
        <w:t>强化部门联防联控。市农业农村局要加强与市卫健局、林业园林局、公安局、交通运输局、市场监管局、泉州海关驻晋江办事处等部门协作配合，开展人兽共患病、水生动物疫病、动植物疫病联防联控、统防统治、应急处置、强化信息共享和措施联动，加强动植物疫病防控技术指导，形成防控合力。</w:t>
      </w:r>
      <w:r w:rsidR="007140D8" w:rsidRPr="006A1DA7">
        <w:rPr>
          <w:rFonts w:ascii="Times New Roman" w:eastAsia="仿宋_GB2312" w:hAnsi="Times New Roman" w:hint="eastAsia"/>
          <w:color w:val="000000" w:themeColor="text1"/>
          <w:sz w:val="32"/>
          <w:szCs w:val="32"/>
          <w:lang w:eastAsia="zh-CN"/>
        </w:rPr>
        <w:t>市委</w:t>
      </w:r>
      <w:r w:rsidRPr="006A1DA7">
        <w:rPr>
          <w:rFonts w:ascii="Times New Roman" w:eastAsia="仿宋_GB2312" w:hAnsi="Times New Roman" w:hint="eastAsia"/>
          <w:color w:val="000000" w:themeColor="text1"/>
          <w:sz w:val="32"/>
          <w:szCs w:val="32"/>
          <w:lang w:eastAsia="zh-CN"/>
        </w:rPr>
        <w:t>编办</w:t>
      </w:r>
      <w:r w:rsidR="007140D8" w:rsidRPr="006A1DA7">
        <w:rPr>
          <w:rFonts w:ascii="Times New Roman" w:eastAsia="仿宋_GB2312" w:hAnsi="Times New Roman" w:hint="eastAsia"/>
          <w:color w:val="000000" w:themeColor="text1"/>
          <w:sz w:val="32"/>
          <w:szCs w:val="32"/>
          <w:lang w:eastAsia="zh-CN"/>
        </w:rPr>
        <w:t>、市农业农村局</w:t>
      </w:r>
      <w:r w:rsidR="00E75CD6" w:rsidRPr="006A1DA7">
        <w:rPr>
          <w:rFonts w:ascii="Times New Roman" w:eastAsia="仿宋_GB2312" w:hAnsi="Times New Roman" w:hint="eastAsia"/>
          <w:color w:val="000000" w:themeColor="text1"/>
          <w:sz w:val="32"/>
          <w:szCs w:val="32"/>
          <w:lang w:eastAsia="zh-CN"/>
        </w:rPr>
        <w:t>等部门</w:t>
      </w:r>
      <w:r w:rsidRPr="006A1DA7">
        <w:rPr>
          <w:rFonts w:ascii="Times New Roman" w:eastAsia="仿宋_GB2312" w:hAnsi="Times New Roman" w:hint="eastAsia"/>
          <w:color w:val="000000" w:themeColor="text1"/>
          <w:sz w:val="32"/>
          <w:szCs w:val="32"/>
          <w:lang w:eastAsia="zh-CN"/>
        </w:rPr>
        <w:t>要建立联动机制，在事业</w:t>
      </w:r>
      <w:r w:rsidRPr="006A1DA7">
        <w:rPr>
          <w:rFonts w:ascii="Times New Roman" w:eastAsia="仿宋_GB2312" w:hAnsi="Times New Roman" w:hint="eastAsia"/>
          <w:color w:val="000000" w:themeColor="text1"/>
          <w:sz w:val="32"/>
          <w:szCs w:val="32"/>
          <w:lang w:eastAsia="zh-CN"/>
        </w:rPr>
        <w:lastRenderedPageBreak/>
        <w:t>人员调配上加大向市镇</w:t>
      </w:r>
      <w:r w:rsidR="00B76A8E" w:rsidRPr="006A1DA7">
        <w:rPr>
          <w:rFonts w:ascii="Times New Roman" w:eastAsia="仿宋_GB2312" w:hAnsi="Times New Roman" w:hint="eastAsia"/>
          <w:color w:val="000000" w:themeColor="text1"/>
          <w:sz w:val="32"/>
          <w:szCs w:val="32"/>
          <w:lang w:eastAsia="zh-CN"/>
        </w:rPr>
        <w:t>（街道）</w:t>
      </w:r>
      <w:r w:rsidRPr="006A1DA7">
        <w:rPr>
          <w:rFonts w:ascii="Times New Roman" w:eastAsia="仿宋_GB2312" w:hAnsi="Times New Roman" w:hint="eastAsia"/>
          <w:color w:val="000000" w:themeColor="text1"/>
          <w:sz w:val="32"/>
          <w:szCs w:val="32"/>
          <w:lang w:eastAsia="zh-CN"/>
        </w:rPr>
        <w:t>两级动植物疫病防控队伍倾斜力度，优先满足需求。</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2.</w:t>
      </w:r>
      <w:r w:rsidRPr="006A1DA7">
        <w:rPr>
          <w:rFonts w:ascii="Times New Roman" w:eastAsia="仿宋_GB2312" w:hAnsi="Times New Roman" w:hint="eastAsia"/>
          <w:color w:val="000000" w:themeColor="text1"/>
          <w:sz w:val="32"/>
          <w:szCs w:val="32"/>
          <w:lang w:eastAsia="zh-CN"/>
        </w:rPr>
        <w:t>完善工作推动机制。</w:t>
      </w:r>
      <w:r w:rsidR="00586ABD" w:rsidRPr="006A1DA7">
        <w:rPr>
          <w:rFonts w:ascii="Times New Roman" w:eastAsia="仿宋_GB2312" w:hAnsi="Times New Roman" w:hint="eastAsia"/>
          <w:color w:val="000000" w:themeColor="text1"/>
          <w:sz w:val="32"/>
          <w:szCs w:val="32"/>
          <w:lang w:eastAsia="zh-CN"/>
        </w:rPr>
        <w:t>进一步</w:t>
      </w:r>
      <w:r w:rsidRPr="006A1DA7">
        <w:rPr>
          <w:rFonts w:ascii="Times New Roman" w:eastAsia="仿宋_GB2312" w:hAnsi="Times New Roman" w:hint="eastAsia"/>
          <w:color w:val="000000" w:themeColor="text1"/>
          <w:sz w:val="32"/>
          <w:szCs w:val="32"/>
          <w:lang w:eastAsia="zh-CN"/>
        </w:rPr>
        <w:t>理顺行业监管和农业综合执法关系，建立动物卫生监督、植保植检执法全程紧密协作机制，促进职能有效衔接，确保全链条治理。完善动植物疫情监测预警和分级响应机制，拓宽信息报告渠道，细化报告责任，建立疫情报告首问负责制。压实镇（街道）政府责任，将动植物疫病防控职责纳入镇（街道）属地事项责任清单。完善市镇（街道）联动机制，推动网格化管理、精细化服务。</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3.</w:t>
      </w:r>
      <w:r w:rsidRPr="006A1DA7">
        <w:rPr>
          <w:rFonts w:ascii="Times New Roman" w:eastAsia="仿宋_GB2312" w:hAnsi="Times New Roman" w:hint="eastAsia"/>
          <w:color w:val="000000" w:themeColor="text1"/>
          <w:sz w:val="32"/>
          <w:szCs w:val="32"/>
          <w:lang w:eastAsia="zh-CN"/>
        </w:rPr>
        <w:t>完善人员管理机制。推动工作力量下沉，鼓励市镇</w:t>
      </w:r>
      <w:r w:rsidR="00B76A8E" w:rsidRPr="006A1DA7">
        <w:rPr>
          <w:rFonts w:ascii="Times New Roman" w:eastAsia="仿宋_GB2312" w:hAnsi="Times New Roman" w:hint="eastAsia"/>
          <w:color w:val="000000" w:themeColor="text1"/>
          <w:sz w:val="32"/>
          <w:szCs w:val="32"/>
          <w:lang w:eastAsia="zh-CN"/>
        </w:rPr>
        <w:t>（街道）</w:t>
      </w:r>
      <w:r w:rsidRPr="006A1DA7">
        <w:rPr>
          <w:rFonts w:ascii="Times New Roman" w:eastAsia="仿宋_GB2312" w:hAnsi="Times New Roman" w:hint="eastAsia"/>
          <w:color w:val="000000" w:themeColor="text1"/>
          <w:sz w:val="32"/>
          <w:szCs w:val="32"/>
          <w:lang w:eastAsia="zh-CN"/>
        </w:rPr>
        <w:t>两级动植物疫病防控技术人员下村下场下田为养殖场和种植户服务，开展动植物疫病监测防控信息和政策宣传、技术指导和监督检查。建立完善市镇</w:t>
      </w:r>
      <w:r w:rsidR="00F947D4" w:rsidRPr="006A1DA7">
        <w:rPr>
          <w:rFonts w:ascii="Times New Roman" w:eastAsia="仿宋_GB2312" w:hAnsi="Times New Roman" w:hint="eastAsia"/>
          <w:color w:val="000000" w:themeColor="text1"/>
          <w:sz w:val="32"/>
          <w:szCs w:val="32"/>
          <w:lang w:eastAsia="zh-CN"/>
        </w:rPr>
        <w:t>（街道）</w:t>
      </w:r>
      <w:r w:rsidRPr="006A1DA7">
        <w:rPr>
          <w:rFonts w:ascii="Times New Roman" w:eastAsia="仿宋_GB2312" w:hAnsi="Times New Roman" w:hint="eastAsia"/>
          <w:color w:val="000000" w:themeColor="text1"/>
          <w:sz w:val="32"/>
          <w:szCs w:val="32"/>
          <w:lang w:eastAsia="zh-CN"/>
        </w:rPr>
        <w:t>动植物疫病防控工作人员考核制度，将下乡进村服务的工作量和实绩作为人员考评的主要指标，市级人员每年不少于三分之一时间下乡服务，镇（街道）人员每年不少于二分之一时间进村服务。对下乡、进村指导工作有力、成效突出的按照有关规定</w:t>
      </w:r>
      <w:r w:rsidR="00BD7A9C" w:rsidRPr="006A1DA7">
        <w:rPr>
          <w:rFonts w:ascii="Times New Roman" w:eastAsia="仿宋_GB2312" w:hAnsi="Times New Roman" w:hint="eastAsia"/>
          <w:color w:val="000000" w:themeColor="text1"/>
          <w:sz w:val="32"/>
          <w:szCs w:val="32"/>
          <w:lang w:eastAsia="zh-CN"/>
        </w:rPr>
        <w:t>给予</w:t>
      </w:r>
      <w:r w:rsidRPr="006A1DA7">
        <w:rPr>
          <w:rFonts w:ascii="Times New Roman" w:eastAsia="仿宋_GB2312" w:hAnsi="Times New Roman" w:hint="eastAsia"/>
          <w:color w:val="000000" w:themeColor="text1"/>
          <w:sz w:val="32"/>
          <w:szCs w:val="32"/>
          <w:lang w:eastAsia="zh-CN"/>
        </w:rPr>
        <w:t>表彰或奖励。</w:t>
      </w:r>
    </w:p>
    <w:p w:rsidR="0028791B" w:rsidRPr="006A1DA7" w:rsidRDefault="0066777D" w:rsidP="00431516">
      <w:pPr>
        <w:overflowPunct w:val="0"/>
        <w:spacing w:line="560" w:lineRule="exact"/>
        <w:ind w:firstLineChars="200" w:firstLine="640"/>
        <w:jc w:val="both"/>
        <w:rPr>
          <w:rFonts w:ascii="Times New Roman" w:eastAsia="楷体_GB2312" w:hAnsi="Times New Roman"/>
          <w:color w:val="000000" w:themeColor="text1"/>
          <w:sz w:val="32"/>
          <w:szCs w:val="32"/>
          <w:lang w:eastAsia="zh-CN"/>
        </w:rPr>
      </w:pPr>
      <w:r w:rsidRPr="006A1DA7">
        <w:rPr>
          <w:rFonts w:ascii="Times New Roman" w:eastAsia="楷体_GB2312" w:hAnsi="Times New Roman" w:hint="eastAsia"/>
          <w:color w:val="000000" w:themeColor="text1"/>
          <w:sz w:val="32"/>
          <w:szCs w:val="32"/>
          <w:lang w:eastAsia="zh-CN"/>
        </w:rPr>
        <w:t>（四）提升专业能力</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1.</w:t>
      </w:r>
      <w:r w:rsidRPr="006A1DA7">
        <w:rPr>
          <w:rFonts w:ascii="Times New Roman" w:eastAsia="仿宋_GB2312" w:hAnsi="Times New Roman" w:hint="eastAsia"/>
          <w:color w:val="000000" w:themeColor="text1"/>
          <w:sz w:val="32"/>
          <w:szCs w:val="32"/>
          <w:lang w:eastAsia="zh-CN"/>
        </w:rPr>
        <w:t>优化岗位人员</w:t>
      </w:r>
      <w:r w:rsidR="00D75CB2" w:rsidRPr="006A1DA7">
        <w:rPr>
          <w:rFonts w:ascii="Times New Roman" w:eastAsia="仿宋_GB2312" w:hAnsi="Times New Roman" w:hint="eastAsia"/>
          <w:color w:val="000000" w:themeColor="text1"/>
          <w:sz w:val="32"/>
          <w:szCs w:val="32"/>
          <w:lang w:eastAsia="zh-CN"/>
        </w:rPr>
        <w:t>，强化激励措施。</w:t>
      </w:r>
      <w:r w:rsidRPr="006A1DA7">
        <w:rPr>
          <w:rFonts w:ascii="Times New Roman" w:eastAsia="仿宋_GB2312" w:hAnsi="Times New Roman" w:hint="eastAsia"/>
          <w:color w:val="000000" w:themeColor="text1"/>
          <w:sz w:val="32"/>
          <w:szCs w:val="32"/>
          <w:lang w:eastAsia="zh-CN"/>
        </w:rPr>
        <w:t>要通过公开招聘等方式，及时补充市镇</w:t>
      </w:r>
      <w:r w:rsidR="00F947D4" w:rsidRPr="006A1DA7">
        <w:rPr>
          <w:rFonts w:ascii="Times New Roman" w:eastAsia="仿宋_GB2312" w:hAnsi="Times New Roman" w:hint="eastAsia"/>
          <w:color w:val="000000" w:themeColor="text1"/>
          <w:sz w:val="32"/>
          <w:szCs w:val="32"/>
          <w:lang w:eastAsia="zh-CN"/>
        </w:rPr>
        <w:t>（街道）</w:t>
      </w:r>
      <w:r w:rsidRPr="006A1DA7">
        <w:rPr>
          <w:rFonts w:ascii="Times New Roman" w:eastAsia="仿宋_GB2312" w:hAnsi="Times New Roman" w:hint="eastAsia"/>
          <w:color w:val="000000" w:themeColor="text1"/>
          <w:sz w:val="32"/>
          <w:szCs w:val="32"/>
          <w:lang w:eastAsia="zh-CN"/>
        </w:rPr>
        <w:t>两级动物防疫、植保植检等专业技术人员。要明确岗位条件、强化岗位准入，严格按要求招聘和选用专业人员，确保人员主要从事动植物疫病防控工作。市级</w:t>
      </w:r>
      <w:r w:rsidRPr="006A1DA7">
        <w:rPr>
          <w:rFonts w:ascii="Times New Roman" w:eastAsia="仿宋_GB2312" w:hAnsi="Times New Roman" w:hint="eastAsia"/>
          <w:color w:val="000000" w:themeColor="text1"/>
          <w:sz w:val="32"/>
          <w:szCs w:val="32"/>
          <w:lang w:eastAsia="zh-CN"/>
        </w:rPr>
        <w:lastRenderedPageBreak/>
        <w:t>动植物疫病防控岗位原则上专业技术岗位应不低于</w:t>
      </w:r>
      <w:r w:rsidRPr="006A1DA7">
        <w:rPr>
          <w:rFonts w:ascii="Times New Roman" w:eastAsia="仿宋_GB2312" w:hAnsi="Times New Roman" w:hint="eastAsia"/>
          <w:color w:val="000000" w:themeColor="text1"/>
          <w:sz w:val="32"/>
          <w:szCs w:val="32"/>
          <w:lang w:eastAsia="zh-CN"/>
        </w:rPr>
        <w:t>80%</w:t>
      </w:r>
      <w:r w:rsidRPr="006A1DA7">
        <w:rPr>
          <w:rFonts w:ascii="Times New Roman" w:eastAsia="仿宋_GB2312" w:hAnsi="Times New Roman" w:hint="eastAsia"/>
          <w:color w:val="000000" w:themeColor="text1"/>
          <w:sz w:val="32"/>
          <w:szCs w:val="32"/>
          <w:lang w:eastAsia="zh-CN"/>
        </w:rPr>
        <w:t>，镇（街道）动植物疫病防控岗位应主要为专业技术岗位，尽快排查清理机构中在编不在岗、在岗不在位等问题，确保专业干部回归本职岗位。</w:t>
      </w:r>
      <w:r w:rsidR="00D75CB2" w:rsidRPr="006A1DA7">
        <w:rPr>
          <w:rFonts w:ascii="Times New Roman" w:eastAsia="仿宋_GB2312" w:hAnsi="Times New Roman" w:hint="eastAsia"/>
          <w:color w:val="000000" w:themeColor="text1"/>
          <w:sz w:val="32"/>
          <w:szCs w:val="32"/>
          <w:lang w:eastAsia="zh-CN"/>
        </w:rPr>
        <w:t>加强基层动植物疫病防控人才储备，优化动植物疫病防控专业技术岗位结构。将职务职级晋升和职称评定、表彰奖励向业绩突出、考核优秀的基层动植物疫病防控人员倾斜。保障基层动植物疫病防控人员的福利待遇，落实农业有毒有害保健津贴和畜牧兽医医疗卫生津贴。</w:t>
      </w:r>
    </w:p>
    <w:p w:rsidR="0028791B"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2.</w:t>
      </w:r>
      <w:r w:rsidRPr="006A1DA7">
        <w:rPr>
          <w:rFonts w:ascii="Times New Roman" w:eastAsia="仿宋_GB2312" w:hAnsi="Times New Roman" w:hint="eastAsia"/>
          <w:color w:val="000000" w:themeColor="text1"/>
          <w:sz w:val="32"/>
          <w:szCs w:val="32"/>
          <w:lang w:eastAsia="zh-CN"/>
        </w:rPr>
        <w:t>加强队伍培训</w:t>
      </w:r>
      <w:r w:rsidR="00D75CB2" w:rsidRPr="006A1DA7">
        <w:rPr>
          <w:rFonts w:ascii="Times New Roman" w:eastAsia="仿宋_GB2312" w:hAnsi="Times New Roman" w:hint="eastAsia"/>
          <w:color w:val="000000" w:themeColor="text1"/>
          <w:sz w:val="32"/>
          <w:szCs w:val="32"/>
          <w:lang w:eastAsia="zh-CN"/>
        </w:rPr>
        <w:t>，强化条件保障</w:t>
      </w:r>
      <w:r w:rsidRPr="006A1DA7">
        <w:rPr>
          <w:rFonts w:ascii="Times New Roman" w:eastAsia="仿宋_GB2312" w:hAnsi="Times New Roman" w:hint="eastAsia"/>
          <w:color w:val="000000" w:themeColor="text1"/>
          <w:sz w:val="32"/>
          <w:szCs w:val="32"/>
          <w:lang w:eastAsia="zh-CN"/>
        </w:rPr>
        <w:t>。加强基层动植物防疫专业人员知识更新培训，</w:t>
      </w:r>
      <w:r w:rsidR="00203017" w:rsidRPr="006A1DA7">
        <w:rPr>
          <w:rFonts w:ascii="Times New Roman" w:eastAsia="仿宋_GB2312" w:hAnsi="Times New Roman" w:hint="eastAsia"/>
          <w:color w:val="000000" w:themeColor="text1"/>
          <w:sz w:val="32"/>
          <w:szCs w:val="32"/>
          <w:lang w:eastAsia="zh-CN"/>
        </w:rPr>
        <w:t>对各镇（街道）动植物疫病防控人员</w:t>
      </w:r>
      <w:r w:rsidRPr="006A1DA7">
        <w:rPr>
          <w:rFonts w:ascii="Times New Roman" w:eastAsia="仿宋_GB2312" w:hAnsi="Times New Roman" w:hint="eastAsia"/>
          <w:color w:val="000000" w:themeColor="text1"/>
          <w:sz w:val="32"/>
          <w:szCs w:val="32"/>
          <w:lang w:eastAsia="zh-CN"/>
        </w:rPr>
        <w:t>每</w:t>
      </w:r>
      <w:r w:rsidRPr="006A1DA7">
        <w:rPr>
          <w:rFonts w:ascii="Times New Roman" w:eastAsia="仿宋_GB2312" w:hAnsi="Times New Roman" w:hint="eastAsia"/>
          <w:color w:val="000000" w:themeColor="text1"/>
          <w:sz w:val="32"/>
          <w:szCs w:val="32"/>
          <w:lang w:eastAsia="zh-CN"/>
        </w:rPr>
        <w:t>2</w:t>
      </w:r>
      <w:r w:rsidRPr="006A1DA7">
        <w:rPr>
          <w:rFonts w:ascii="Times New Roman" w:eastAsia="仿宋_GB2312" w:hAnsi="Times New Roman" w:hint="eastAsia"/>
          <w:color w:val="000000" w:themeColor="text1"/>
          <w:sz w:val="32"/>
          <w:szCs w:val="32"/>
          <w:lang w:eastAsia="zh-CN"/>
        </w:rPr>
        <w:t>年轮训一次，对村级动植物疫病防控人员每年轮训一次。加强动植物疫病防控机构条件建设，推进动植物疫病防控信息化。加快推进动植物疫病防控社会化服务，鼓励通过政府购买服务等方式支持社会化服务组织发展。按照统筹利用、资源整合的原则，加强动植物疫病防控实验室建设，配齐相关设施设备，提高监测预警能力。</w:t>
      </w:r>
    </w:p>
    <w:p w:rsidR="0028791B" w:rsidRPr="006A1DA7" w:rsidRDefault="0066777D" w:rsidP="00431516">
      <w:pPr>
        <w:overflowPunct w:val="0"/>
        <w:spacing w:line="560" w:lineRule="exact"/>
        <w:ind w:firstLineChars="200" w:firstLine="640"/>
        <w:jc w:val="both"/>
        <w:rPr>
          <w:rFonts w:ascii="Times New Roman" w:eastAsia="黑体" w:hAnsi="Times New Roman"/>
          <w:color w:val="000000" w:themeColor="text1"/>
          <w:sz w:val="32"/>
          <w:szCs w:val="32"/>
          <w:lang w:eastAsia="zh-CN"/>
        </w:rPr>
      </w:pPr>
      <w:r w:rsidRPr="006A1DA7">
        <w:rPr>
          <w:rFonts w:ascii="Times New Roman" w:eastAsia="黑体" w:hAnsi="Times New Roman" w:hint="eastAsia"/>
          <w:color w:val="000000" w:themeColor="text1"/>
          <w:sz w:val="32"/>
          <w:szCs w:val="32"/>
          <w:lang w:eastAsia="zh-CN"/>
        </w:rPr>
        <w:t>四、组织实施</w:t>
      </w:r>
    </w:p>
    <w:p w:rsidR="002345FA" w:rsidRPr="006A1DA7" w:rsidRDefault="0066777D" w:rsidP="00431516">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r w:rsidRPr="006A1DA7">
        <w:rPr>
          <w:rFonts w:ascii="Times New Roman" w:eastAsia="仿宋_GB2312" w:hAnsi="Times New Roman" w:hint="eastAsia"/>
          <w:color w:val="000000" w:themeColor="text1"/>
          <w:sz w:val="32"/>
          <w:szCs w:val="32"/>
          <w:lang w:eastAsia="zh-CN"/>
        </w:rPr>
        <w:t>各镇（街道）要准备把握总体要求，把动植物疫病防控工作纳入乡村振兴和基层治理一体谋划，切实加强基层动植物疫病防控工作力量，确保不出现“线断、网破、人散”现象，确保基层动植物疫病防控工作只能加强、不能削弱。基层动植物疫病防控体系建设情况纳入粮食安全党政同责、“菜篮子”市</w:t>
      </w:r>
      <w:r w:rsidRPr="006A1DA7">
        <w:rPr>
          <w:rFonts w:ascii="Times New Roman" w:eastAsia="仿宋_GB2312" w:hAnsi="Times New Roman" w:hint="eastAsia"/>
          <w:color w:val="000000" w:themeColor="text1"/>
          <w:sz w:val="32"/>
          <w:szCs w:val="32"/>
          <w:lang w:eastAsia="zh-CN"/>
        </w:rPr>
        <w:lastRenderedPageBreak/>
        <w:t>长负责制考核内容。</w:t>
      </w:r>
      <w:r w:rsidR="00111615" w:rsidRPr="006A1DA7">
        <w:rPr>
          <w:rFonts w:ascii="Times New Roman" w:eastAsia="仿宋_GB2312" w:hAnsi="Times New Roman" w:hint="eastAsia"/>
          <w:color w:val="000000" w:themeColor="text1"/>
          <w:sz w:val="32"/>
          <w:szCs w:val="32"/>
          <w:lang w:eastAsia="zh-CN"/>
        </w:rPr>
        <w:t>市农业农村局、</w:t>
      </w:r>
      <w:r w:rsidRPr="006A1DA7">
        <w:rPr>
          <w:rFonts w:ascii="Times New Roman" w:eastAsia="仿宋_GB2312" w:hAnsi="Times New Roman" w:hint="eastAsia"/>
          <w:color w:val="000000" w:themeColor="text1"/>
          <w:sz w:val="32"/>
          <w:szCs w:val="32"/>
          <w:lang w:eastAsia="zh-CN"/>
        </w:rPr>
        <w:t>各镇（街道）要进一步细化责任分工，</w:t>
      </w:r>
      <w:r w:rsidR="002345FA" w:rsidRPr="006A1DA7">
        <w:rPr>
          <w:rFonts w:ascii="Times New Roman" w:eastAsia="仿宋_GB2312" w:hAnsi="Times New Roman" w:hint="eastAsia"/>
          <w:color w:val="000000" w:themeColor="text1"/>
          <w:sz w:val="32"/>
          <w:szCs w:val="32"/>
          <w:lang w:eastAsia="zh-CN"/>
        </w:rPr>
        <w:t>落实好各项具体任务，确保实现动植物疫病防控责任明确到机构、明确到岗位、明确到人员。</w:t>
      </w:r>
    </w:p>
    <w:p w:rsidR="002345FA" w:rsidRPr="006A1DA7" w:rsidRDefault="002345FA" w:rsidP="003D1DAA">
      <w:pPr>
        <w:overflowPunct w:val="0"/>
        <w:spacing w:line="560" w:lineRule="exact"/>
        <w:ind w:firstLineChars="200" w:firstLine="640"/>
        <w:jc w:val="both"/>
        <w:rPr>
          <w:rFonts w:ascii="Times New Roman" w:eastAsia="仿宋_GB2312" w:hAnsi="Times New Roman"/>
          <w:color w:val="000000" w:themeColor="text1"/>
          <w:sz w:val="32"/>
          <w:szCs w:val="32"/>
          <w:lang w:eastAsia="zh-CN"/>
        </w:rPr>
      </w:pPr>
    </w:p>
    <w:p w:rsidR="0028791B" w:rsidRPr="006A1DA7" w:rsidRDefault="0028791B" w:rsidP="00EC0EC5">
      <w:pPr>
        <w:pStyle w:val="a3"/>
        <w:spacing w:line="560" w:lineRule="exact"/>
        <w:ind w:leftChars="53" w:firstLineChars="200" w:firstLine="725"/>
        <w:jc w:val="both"/>
        <w:rPr>
          <w:rFonts w:ascii="Times New Roman" w:eastAsia="仿宋_GB2312" w:hAnsi="Times New Roman"/>
          <w:color w:val="000000" w:themeColor="text1"/>
          <w:w w:val="114"/>
          <w:sz w:val="32"/>
          <w:szCs w:val="32"/>
          <w:lang w:eastAsia="zh-CN"/>
        </w:rPr>
        <w:sectPr w:rsidR="0028791B" w:rsidRPr="006A1DA7" w:rsidSect="004F1575">
          <w:headerReference w:type="even" r:id="rId12"/>
          <w:headerReference w:type="default" r:id="rId13"/>
          <w:footerReference w:type="even" r:id="rId14"/>
          <w:footerReference w:type="default" r:id="rId15"/>
          <w:pgSz w:w="11910" w:h="16840"/>
          <w:pgMar w:top="2211" w:right="1474" w:bottom="2041" w:left="1644" w:header="850" w:footer="1247" w:gutter="0"/>
          <w:pgNumType w:fmt="numberInDash" w:start="2"/>
          <w:cols w:space="0"/>
        </w:sectPr>
      </w:pPr>
    </w:p>
    <w:p w:rsidR="0028791B" w:rsidRPr="006A1DA7" w:rsidRDefault="0028791B" w:rsidP="007A7FCA">
      <w:pPr>
        <w:spacing w:line="560" w:lineRule="exact"/>
        <w:jc w:val="both"/>
        <w:rPr>
          <w:rFonts w:ascii="Times New Roman" w:eastAsia="仿宋_GB2312" w:hAnsi="Times New Roman"/>
          <w:color w:val="000000" w:themeColor="text1"/>
          <w:sz w:val="32"/>
          <w:szCs w:val="32"/>
          <w:lang w:eastAsia="zh-CN"/>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8791B" w:rsidRPr="006A1DA7" w:rsidRDefault="0028791B"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345FA" w:rsidRPr="006A1DA7" w:rsidRDefault="002345FA"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3D1DAA" w:rsidRPr="006A1DA7" w:rsidRDefault="003D1DAA"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3D1DAA" w:rsidRPr="006A1DA7" w:rsidRDefault="003D1DAA"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3D1DAA" w:rsidRPr="006A1DA7" w:rsidRDefault="003D1DAA"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p w:rsidR="002345FA" w:rsidRPr="006A1DA7" w:rsidRDefault="002345FA" w:rsidP="007A7FCA">
      <w:pPr>
        <w:pStyle w:val="10"/>
        <w:shd w:val="clear" w:color="auto" w:fill="FFFFFF"/>
        <w:spacing w:before="0" w:beforeAutospacing="0" w:after="0" w:afterAutospacing="0" w:line="560" w:lineRule="exact"/>
        <w:jc w:val="both"/>
        <w:rPr>
          <w:rFonts w:ascii="Times New Roman" w:eastAsia="仿宋_GB2312" w:cs="仿宋_GB2312"/>
          <w:color w:val="000000" w:themeColor="text1"/>
          <w:sz w:val="32"/>
          <w:szCs w:val="32"/>
        </w:rPr>
      </w:pPr>
    </w:p>
    <w:tbl>
      <w:tblPr>
        <w:tblW w:w="8754" w:type="dxa"/>
        <w:tblBorders>
          <w:top w:val="single" w:sz="4" w:space="0" w:color="auto"/>
          <w:bottom w:val="single" w:sz="4" w:space="0" w:color="auto"/>
          <w:insideH w:val="single" w:sz="4" w:space="0" w:color="auto"/>
        </w:tblBorders>
        <w:tblLook w:val="01E0"/>
      </w:tblPr>
      <w:tblGrid>
        <w:gridCol w:w="4377"/>
        <w:gridCol w:w="4377"/>
      </w:tblGrid>
      <w:tr w:rsidR="007A7FCA" w:rsidRPr="006A1DA7" w:rsidTr="002930DF">
        <w:trPr>
          <w:trHeight w:val="499"/>
        </w:trPr>
        <w:tc>
          <w:tcPr>
            <w:tcW w:w="4377" w:type="dxa"/>
            <w:vAlign w:val="center"/>
          </w:tcPr>
          <w:p w:rsidR="007A7FCA" w:rsidRPr="006A1DA7" w:rsidRDefault="007A7FCA" w:rsidP="007A7FCA">
            <w:pPr>
              <w:spacing w:line="560" w:lineRule="exact"/>
              <w:ind w:leftChars="100" w:left="220"/>
              <w:rPr>
                <w:rFonts w:ascii="Times New Roman" w:eastAsia="仿宋_GB2312" w:hAnsi="Times New Roman"/>
                <w:color w:val="000000" w:themeColor="text1"/>
              </w:rPr>
            </w:pPr>
            <w:r w:rsidRPr="006A1DA7">
              <w:rPr>
                <w:rFonts w:ascii="Times New Roman" w:eastAsia="仿宋_GB2312" w:hAnsi="Times New Roman" w:hint="eastAsia"/>
                <w:color w:val="000000" w:themeColor="text1"/>
                <w:sz w:val="28"/>
                <w:szCs w:val="28"/>
              </w:rPr>
              <w:t>晋江市农业农村局</w:t>
            </w:r>
          </w:p>
        </w:tc>
        <w:tc>
          <w:tcPr>
            <w:tcW w:w="4377" w:type="dxa"/>
            <w:vAlign w:val="center"/>
          </w:tcPr>
          <w:p w:rsidR="007A7FCA" w:rsidRPr="006A1DA7" w:rsidRDefault="007A7FCA" w:rsidP="007F1CE7">
            <w:pPr>
              <w:spacing w:line="560" w:lineRule="exact"/>
              <w:ind w:rightChars="100" w:right="220"/>
              <w:jc w:val="right"/>
              <w:rPr>
                <w:rFonts w:ascii="Times New Roman" w:eastAsia="仿宋_GB2312" w:hAnsi="Times New Roman"/>
                <w:color w:val="000000" w:themeColor="text1"/>
              </w:rPr>
            </w:pPr>
            <w:r w:rsidRPr="006A1DA7">
              <w:rPr>
                <w:rFonts w:ascii="Times New Roman" w:eastAsia="仿宋_GB2312" w:hAnsi="Times New Roman" w:hint="eastAsia"/>
                <w:color w:val="000000" w:themeColor="text1"/>
                <w:sz w:val="28"/>
                <w:szCs w:val="28"/>
              </w:rPr>
              <w:t>2023</w:t>
            </w:r>
            <w:r w:rsidRPr="006A1DA7">
              <w:rPr>
                <w:rFonts w:ascii="Times New Roman" w:eastAsia="仿宋_GB2312" w:hAnsi="Times New Roman" w:hint="eastAsia"/>
                <w:color w:val="000000" w:themeColor="text1"/>
                <w:sz w:val="28"/>
                <w:szCs w:val="28"/>
              </w:rPr>
              <w:t>年</w:t>
            </w:r>
            <w:r w:rsidR="007F1CE7" w:rsidRPr="006A1DA7">
              <w:rPr>
                <w:rFonts w:ascii="Times New Roman" w:eastAsia="仿宋_GB2312" w:hAnsi="Times New Roman" w:hint="eastAsia"/>
                <w:color w:val="000000" w:themeColor="text1"/>
                <w:sz w:val="28"/>
                <w:szCs w:val="28"/>
                <w:lang w:eastAsia="zh-CN"/>
              </w:rPr>
              <w:t>6</w:t>
            </w:r>
            <w:r w:rsidRPr="006A1DA7">
              <w:rPr>
                <w:rFonts w:ascii="Times New Roman" w:eastAsia="仿宋_GB2312" w:hAnsi="Times New Roman" w:hint="eastAsia"/>
                <w:color w:val="000000" w:themeColor="text1"/>
                <w:sz w:val="28"/>
                <w:szCs w:val="28"/>
              </w:rPr>
              <w:t>月</w:t>
            </w:r>
            <w:r w:rsidR="007F1CE7" w:rsidRPr="006A1DA7">
              <w:rPr>
                <w:rFonts w:ascii="Times New Roman" w:eastAsia="仿宋_GB2312" w:hAnsi="Times New Roman" w:hint="eastAsia"/>
                <w:color w:val="000000" w:themeColor="text1"/>
                <w:sz w:val="28"/>
                <w:szCs w:val="28"/>
                <w:lang w:eastAsia="zh-CN"/>
              </w:rPr>
              <w:t>21</w:t>
            </w:r>
            <w:r w:rsidRPr="006A1DA7">
              <w:rPr>
                <w:rFonts w:ascii="Times New Roman" w:eastAsia="仿宋_GB2312" w:hAnsi="Times New Roman" w:hint="eastAsia"/>
                <w:color w:val="000000" w:themeColor="text1"/>
                <w:sz w:val="28"/>
                <w:szCs w:val="28"/>
              </w:rPr>
              <w:t>日印发</w:t>
            </w:r>
          </w:p>
        </w:tc>
      </w:tr>
    </w:tbl>
    <w:p w:rsidR="0028791B" w:rsidRPr="006A1DA7" w:rsidRDefault="0028791B" w:rsidP="003D1DAA">
      <w:pPr>
        <w:spacing w:line="240" w:lineRule="exact"/>
        <w:jc w:val="both"/>
        <w:rPr>
          <w:rFonts w:ascii="Times New Roman" w:hAnsi="Times New Roman" w:cs="宋体"/>
          <w:color w:val="000000" w:themeColor="text1"/>
          <w:sz w:val="28"/>
          <w:szCs w:val="28"/>
          <w:lang w:eastAsia="zh-CN"/>
        </w:rPr>
      </w:pPr>
    </w:p>
    <w:sectPr w:rsidR="0028791B" w:rsidRPr="006A1DA7" w:rsidSect="004F1575">
      <w:footerReference w:type="even" r:id="rId16"/>
      <w:footerReference w:type="default" r:id="rId17"/>
      <w:pgSz w:w="11910" w:h="16840"/>
      <w:pgMar w:top="2211" w:right="1474" w:bottom="2041" w:left="1644" w:header="850" w:footer="1247" w:gutter="0"/>
      <w:pgNumType w:fmt="numberInDash" w:start="2"/>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3F6" w:rsidRDefault="00E903F6" w:rsidP="0028791B">
      <w:r>
        <w:separator/>
      </w:r>
    </w:p>
  </w:endnote>
  <w:endnote w:type="continuationSeparator" w:id="1">
    <w:p w:rsidR="00E903F6" w:rsidRDefault="00E903F6" w:rsidP="00287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1352"/>
      <w:docPartObj>
        <w:docPartGallery w:val="Page Numbers (Bottom of Page)"/>
        <w:docPartUnique/>
      </w:docPartObj>
    </w:sdtPr>
    <w:sdtContent>
      <w:p w:rsidR="00431516" w:rsidRDefault="003B1165">
        <w:pPr>
          <w:pStyle w:val="a5"/>
          <w:jc w:val="right"/>
        </w:pPr>
        <w:fldSimple w:instr=" PAGE   \* MERGEFORMAT ">
          <w:r w:rsidR="00431516" w:rsidRPr="00431516">
            <w:rPr>
              <w:noProof/>
              <w:lang w:val="zh-CN"/>
            </w:rPr>
            <w:t>-</w:t>
          </w:r>
          <w:r w:rsidR="00431516">
            <w:rPr>
              <w:noProof/>
            </w:rPr>
            <w:t xml:space="preserve"> 1 -</w:t>
          </w:r>
        </w:fldSimple>
      </w:p>
    </w:sdtContent>
  </w:sdt>
  <w:p w:rsidR="00431516" w:rsidRDefault="0043151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1353"/>
      <w:docPartObj>
        <w:docPartGallery w:val="Page Numbers (Bottom of Page)"/>
        <w:docPartUnique/>
      </w:docPartObj>
    </w:sdtPr>
    <w:sdtEndPr>
      <w:rPr>
        <w:rFonts w:asciiTheme="minorEastAsia" w:eastAsiaTheme="minorEastAsia" w:hAnsiTheme="minorEastAsia"/>
        <w:sz w:val="28"/>
        <w:szCs w:val="28"/>
      </w:rPr>
    </w:sdtEndPr>
    <w:sdtContent>
      <w:p w:rsidR="00431516" w:rsidRPr="00431516" w:rsidRDefault="003B1165">
        <w:pPr>
          <w:pStyle w:val="a5"/>
          <w:rPr>
            <w:rFonts w:asciiTheme="minorEastAsia" w:eastAsiaTheme="minorEastAsia" w:hAnsiTheme="minorEastAsia"/>
            <w:sz w:val="28"/>
            <w:szCs w:val="28"/>
          </w:rPr>
        </w:pPr>
        <w:r w:rsidRPr="00431516">
          <w:rPr>
            <w:rFonts w:asciiTheme="minorEastAsia" w:eastAsiaTheme="minorEastAsia" w:hAnsiTheme="minorEastAsia"/>
            <w:sz w:val="28"/>
            <w:szCs w:val="28"/>
          </w:rPr>
          <w:fldChar w:fldCharType="begin"/>
        </w:r>
        <w:r w:rsidR="00431516" w:rsidRPr="00431516">
          <w:rPr>
            <w:rFonts w:asciiTheme="minorEastAsia" w:eastAsiaTheme="minorEastAsia" w:hAnsiTheme="minorEastAsia"/>
            <w:sz w:val="28"/>
            <w:szCs w:val="28"/>
          </w:rPr>
          <w:instrText xml:space="preserve"> PAGE   \* MERGEFORMAT </w:instrText>
        </w:r>
        <w:r w:rsidRPr="00431516">
          <w:rPr>
            <w:rFonts w:asciiTheme="minorEastAsia" w:eastAsiaTheme="minorEastAsia" w:hAnsiTheme="minorEastAsia"/>
            <w:sz w:val="28"/>
            <w:szCs w:val="28"/>
          </w:rPr>
          <w:fldChar w:fldCharType="separate"/>
        </w:r>
        <w:r w:rsidR="008A3D99" w:rsidRPr="008A3D99">
          <w:rPr>
            <w:rFonts w:asciiTheme="minorEastAsia" w:eastAsiaTheme="minorEastAsia" w:hAnsiTheme="minorEastAsia"/>
            <w:noProof/>
            <w:sz w:val="28"/>
            <w:szCs w:val="28"/>
            <w:lang w:val="zh-CN"/>
          </w:rPr>
          <w:t>-</w:t>
        </w:r>
        <w:r w:rsidR="008A3D99">
          <w:rPr>
            <w:rFonts w:asciiTheme="minorEastAsia" w:eastAsiaTheme="minorEastAsia" w:hAnsiTheme="minorEastAsia"/>
            <w:noProof/>
            <w:sz w:val="28"/>
            <w:szCs w:val="28"/>
          </w:rPr>
          <w:t xml:space="preserve"> 6 -</w:t>
        </w:r>
        <w:r w:rsidRPr="00431516">
          <w:rPr>
            <w:rFonts w:asciiTheme="minorEastAsia" w:eastAsiaTheme="minorEastAsia" w:hAnsiTheme="minorEastAsia"/>
            <w:sz w:val="28"/>
            <w:szCs w:val="28"/>
          </w:rPr>
          <w:fldChar w:fldCharType="end"/>
        </w:r>
      </w:p>
    </w:sdtContent>
  </w:sdt>
  <w:p w:rsidR="0028791B" w:rsidRDefault="0028791B">
    <w:pPr>
      <w:spacing w:line="14"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4025"/>
      <w:docPartObj>
        <w:docPartGallery w:val="Page Numbers (Bottom of Page)"/>
        <w:docPartUnique/>
      </w:docPartObj>
    </w:sdtPr>
    <w:sdtEndPr>
      <w:rPr>
        <w:rFonts w:ascii="宋体" w:hAnsi="宋体"/>
        <w:sz w:val="28"/>
        <w:szCs w:val="28"/>
      </w:rPr>
    </w:sdtEndPr>
    <w:sdtContent>
      <w:p w:rsidR="008A3D99" w:rsidRPr="008A3D99" w:rsidRDefault="008A3D99">
        <w:pPr>
          <w:pStyle w:val="a5"/>
          <w:jc w:val="right"/>
          <w:rPr>
            <w:rFonts w:ascii="宋体" w:hAnsi="宋体"/>
            <w:sz w:val="28"/>
            <w:szCs w:val="28"/>
          </w:rPr>
        </w:pPr>
        <w:r w:rsidRPr="008A3D99">
          <w:rPr>
            <w:rFonts w:ascii="宋体" w:hAnsi="宋体"/>
            <w:sz w:val="28"/>
            <w:szCs w:val="28"/>
          </w:rPr>
          <w:fldChar w:fldCharType="begin"/>
        </w:r>
        <w:r w:rsidRPr="008A3D99">
          <w:rPr>
            <w:rFonts w:ascii="宋体" w:hAnsi="宋体"/>
            <w:sz w:val="28"/>
            <w:szCs w:val="28"/>
          </w:rPr>
          <w:instrText xml:space="preserve"> PAGE   \* MERGEFORMAT </w:instrText>
        </w:r>
        <w:r w:rsidRPr="008A3D99">
          <w:rPr>
            <w:rFonts w:ascii="宋体" w:hAnsi="宋体"/>
            <w:sz w:val="28"/>
            <w:szCs w:val="28"/>
          </w:rPr>
          <w:fldChar w:fldCharType="separate"/>
        </w:r>
        <w:r w:rsidRPr="008A3D99">
          <w:rPr>
            <w:rFonts w:ascii="宋体" w:hAnsi="宋体"/>
            <w:noProof/>
            <w:sz w:val="28"/>
            <w:szCs w:val="28"/>
            <w:lang w:val="zh-CN"/>
          </w:rPr>
          <w:t>-</w:t>
        </w:r>
        <w:r>
          <w:rPr>
            <w:rFonts w:ascii="宋体" w:hAnsi="宋体"/>
            <w:noProof/>
            <w:sz w:val="28"/>
            <w:szCs w:val="28"/>
          </w:rPr>
          <w:t xml:space="preserve"> 7 -</w:t>
        </w:r>
        <w:r w:rsidRPr="008A3D99">
          <w:rPr>
            <w:rFonts w:ascii="宋体" w:hAnsi="宋体"/>
            <w:sz w:val="28"/>
            <w:szCs w:val="28"/>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spacing w:line="14" w:lineRule="auto"/>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3F6" w:rsidRDefault="00E903F6" w:rsidP="0028791B">
      <w:r>
        <w:separator/>
      </w:r>
    </w:p>
  </w:footnote>
  <w:footnote w:type="continuationSeparator" w:id="1">
    <w:p w:rsidR="00E903F6" w:rsidRDefault="00E903F6" w:rsidP="00287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D96" w:rsidRDefault="00817D96" w:rsidP="00AE263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91B" w:rsidRDefault="0028791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evenAndOddHeaders/>
  <w:drawingGridHorizontalSpacing w:val="110"/>
  <w:displayHorizontalDrawingGridEvery w:val="2"/>
  <w:characterSpacingControl w:val="doNotCompress"/>
  <w:noLineBreaksAfter w:lang="zh-CN" w:val="$([{£¥·‘“〈《「『【〔〖〝﹙﹛﹝＄（．［｛￡￥"/>
  <w:noLineBreaksBefore w:lang="zh-CN" w:val="!%),.:;&gt;?]}¢¨°·ˇˉ―‖’”…‰′″›℃∶、。〃〉》」』】〕〗〞︶︺︾﹀﹄﹚﹜﹞！＂％＇），．：；？］｀｜｝～￠"/>
  <w:hdrShapeDefaults>
    <o:shapedefaults v:ext="edit" spidmax="43010" fillcolor="white">
      <v:fill color="white"/>
    </o:shapedefaults>
  </w:hdrShapeDefaults>
  <w:footnotePr>
    <w:footnote w:id="0"/>
    <w:footnote w:id="1"/>
  </w:footnotePr>
  <w:endnotePr>
    <w:endnote w:id="0"/>
    <w:endnote w:id="1"/>
  </w:endnotePr>
  <w:compat>
    <w:ulTrailSpace/>
    <w:useFELayout/>
  </w:compat>
  <w:docVars>
    <w:docVar w:name="commondata" w:val="eyJoZGlkIjoiODUxZjViZjAyMDEwZTdhYzA4NWMxOGJkY2E1ZTBhMTIifQ=="/>
  </w:docVars>
  <w:rsids>
    <w:rsidRoot w:val="00090694"/>
    <w:rsid w:val="00025DA9"/>
    <w:rsid w:val="00090694"/>
    <w:rsid w:val="000934D1"/>
    <w:rsid w:val="000B7AB9"/>
    <w:rsid w:val="00111615"/>
    <w:rsid w:val="00123A60"/>
    <w:rsid w:val="00127B02"/>
    <w:rsid w:val="001379E4"/>
    <w:rsid w:val="00174664"/>
    <w:rsid w:val="001B205E"/>
    <w:rsid w:val="001B5BA1"/>
    <w:rsid w:val="001E3182"/>
    <w:rsid w:val="00203017"/>
    <w:rsid w:val="0021789D"/>
    <w:rsid w:val="00221955"/>
    <w:rsid w:val="00222211"/>
    <w:rsid w:val="002345FA"/>
    <w:rsid w:val="00243BF4"/>
    <w:rsid w:val="00251147"/>
    <w:rsid w:val="00260D8B"/>
    <w:rsid w:val="00263E7F"/>
    <w:rsid w:val="00271D16"/>
    <w:rsid w:val="0028791B"/>
    <w:rsid w:val="002B4C9F"/>
    <w:rsid w:val="002C7711"/>
    <w:rsid w:val="002D76E0"/>
    <w:rsid w:val="002F2F12"/>
    <w:rsid w:val="002F4F1C"/>
    <w:rsid w:val="003000C7"/>
    <w:rsid w:val="00335270"/>
    <w:rsid w:val="0035590E"/>
    <w:rsid w:val="00356E60"/>
    <w:rsid w:val="00375933"/>
    <w:rsid w:val="003953BA"/>
    <w:rsid w:val="003B1165"/>
    <w:rsid w:val="003B5B59"/>
    <w:rsid w:val="003D1DAA"/>
    <w:rsid w:val="003E4AEA"/>
    <w:rsid w:val="00415ADA"/>
    <w:rsid w:val="00431516"/>
    <w:rsid w:val="004954A6"/>
    <w:rsid w:val="004A4F3C"/>
    <w:rsid w:val="004C7A1D"/>
    <w:rsid w:val="004D64B1"/>
    <w:rsid w:val="004F1575"/>
    <w:rsid w:val="004F6C77"/>
    <w:rsid w:val="005002A0"/>
    <w:rsid w:val="005042F7"/>
    <w:rsid w:val="005054F0"/>
    <w:rsid w:val="00534D4C"/>
    <w:rsid w:val="00565CB5"/>
    <w:rsid w:val="005740F0"/>
    <w:rsid w:val="00580A39"/>
    <w:rsid w:val="00586ABD"/>
    <w:rsid w:val="005B323C"/>
    <w:rsid w:val="005B737C"/>
    <w:rsid w:val="005C1D71"/>
    <w:rsid w:val="005E4FD5"/>
    <w:rsid w:val="005F10E0"/>
    <w:rsid w:val="006033C8"/>
    <w:rsid w:val="00603AD3"/>
    <w:rsid w:val="006116DE"/>
    <w:rsid w:val="00640DED"/>
    <w:rsid w:val="0066777D"/>
    <w:rsid w:val="00697DBA"/>
    <w:rsid w:val="006A1DA7"/>
    <w:rsid w:val="006D64BC"/>
    <w:rsid w:val="006E17D7"/>
    <w:rsid w:val="007140D8"/>
    <w:rsid w:val="00721156"/>
    <w:rsid w:val="00722BD6"/>
    <w:rsid w:val="00741715"/>
    <w:rsid w:val="007A7FCA"/>
    <w:rsid w:val="007C2C6B"/>
    <w:rsid w:val="007D3C83"/>
    <w:rsid w:val="007D517C"/>
    <w:rsid w:val="007F1CE7"/>
    <w:rsid w:val="00800851"/>
    <w:rsid w:val="0080097E"/>
    <w:rsid w:val="008145FE"/>
    <w:rsid w:val="00817D96"/>
    <w:rsid w:val="00897BD2"/>
    <w:rsid w:val="008A07A5"/>
    <w:rsid w:val="008A3D99"/>
    <w:rsid w:val="008E1AD1"/>
    <w:rsid w:val="00931BAA"/>
    <w:rsid w:val="00934280"/>
    <w:rsid w:val="00937D54"/>
    <w:rsid w:val="00941491"/>
    <w:rsid w:val="009916CE"/>
    <w:rsid w:val="009B0CB5"/>
    <w:rsid w:val="009B1488"/>
    <w:rsid w:val="009B1850"/>
    <w:rsid w:val="009B6FB4"/>
    <w:rsid w:val="009C41C3"/>
    <w:rsid w:val="009D0714"/>
    <w:rsid w:val="009F2D3B"/>
    <w:rsid w:val="00A23B6A"/>
    <w:rsid w:val="00A23D42"/>
    <w:rsid w:val="00A439A4"/>
    <w:rsid w:val="00A53F2F"/>
    <w:rsid w:val="00A64320"/>
    <w:rsid w:val="00A64B15"/>
    <w:rsid w:val="00A92E77"/>
    <w:rsid w:val="00AB0922"/>
    <w:rsid w:val="00AE1748"/>
    <w:rsid w:val="00AE2637"/>
    <w:rsid w:val="00AF7480"/>
    <w:rsid w:val="00B26D25"/>
    <w:rsid w:val="00B7367E"/>
    <w:rsid w:val="00B76A8E"/>
    <w:rsid w:val="00BA0E0E"/>
    <w:rsid w:val="00BC1C71"/>
    <w:rsid w:val="00BD7A9C"/>
    <w:rsid w:val="00C140E7"/>
    <w:rsid w:val="00C20164"/>
    <w:rsid w:val="00C51D9C"/>
    <w:rsid w:val="00C52E16"/>
    <w:rsid w:val="00C6384C"/>
    <w:rsid w:val="00D03376"/>
    <w:rsid w:val="00D47249"/>
    <w:rsid w:val="00D64884"/>
    <w:rsid w:val="00D72AF4"/>
    <w:rsid w:val="00D75CB2"/>
    <w:rsid w:val="00D83E27"/>
    <w:rsid w:val="00DF47CA"/>
    <w:rsid w:val="00E32CFC"/>
    <w:rsid w:val="00E74CDB"/>
    <w:rsid w:val="00E75CD6"/>
    <w:rsid w:val="00E80A2D"/>
    <w:rsid w:val="00E903F6"/>
    <w:rsid w:val="00EC0EC5"/>
    <w:rsid w:val="00EC5535"/>
    <w:rsid w:val="00ED3332"/>
    <w:rsid w:val="00ED376D"/>
    <w:rsid w:val="00F22796"/>
    <w:rsid w:val="00F227F0"/>
    <w:rsid w:val="00F37595"/>
    <w:rsid w:val="00F459F2"/>
    <w:rsid w:val="00F67495"/>
    <w:rsid w:val="00F809C7"/>
    <w:rsid w:val="00F90C0E"/>
    <w:rsid w:val="00F947D4"/>
    <w:rsid w:val="00FB33D4"/>
    <w:rsid w:val="00FD1AA7"/>
    <w:rsid w:val="00FD5379"/>
    <w:rsid w:val="00FF5A43"/>
    <w:rsid w:val="00FF609F"/>
    <w:rsid w:val="0FB26D0D"/>
    <w:rsid w:val="2F6B382B"/>
    <w:rsid w:val="31B955F4"/>
    <w:rsid w:val="3BDC5743"/>
    <w:rsid w:val="419662C4"/>
    <w:rsid w:val="4D016DA9"/>
    <w:rsid w:val="58A27F7A"/>
    <w:rsid w:val="71BC365E"/>
    <w:rsid w:val="74A66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1B"/>
    <w:pPr>
      <w:widowControl w:val="0"/>
    </w:pPr>
    <w:rPr>
      <w:rFonts w:ascii="Calibri" w:hAnsi="Calibri"/>
      <w:sz w:val="22"/>
      <w:szCs w:val="22"/>
      <w:lang w:eastAsia="en-US"/>
    </w:rPr>
  </w:style>
  <w:style w:type="paragraph" w:styleId="1">
    <w:name w:val="heading 1"/>
    <w:basedOn w:val="a"/>
    <w:next w:val="a"/>
    <w:link w:val="1Char"/>
    <w:uiPriority w:val="99"/>
    <w:qFormat/>
    <w:rsid w:val="0028791B"/>
    <w:pPr>
      <w:spacing w:before="29"/>
      <w:ind w:left="257" w:hanging="3061"/>
      <w:outlineLvl w:val="0"/>
    </w:pPr>
    <w:rPr>
      <w:rFonts w:ascii="宋体" w:hAnsi="宋体"/>
      <w:sz w:val="42"/>
      <w:szCs w:val="42"/>
    </w:rPr>
  </w:style>
  <w:style w:type="paragraph" w:styleId="2">
    <w:name w:val="heading 2"/>
    <w:basedOn w:val="a"/>
    <w:next w:val="a"/>
    <w:unhideWhenUsed/>
    <w:qFormat/>
    <w:locked/>
    <w:rsid w:val="0028791B"/>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28791B"/>
    <w:pPr>
      <w:ind w:left="117"/>
    </w:pPr>
    <w:rPr>
      <w:rFonts w:ascii="宋体" w:hAnsi="宋体"/>
      <w:sz w:val="31"/>
      <w:szCs w:val="31"/>
    </w:rPr>
  </w:style>
  <w:style w:type="paragraph" w:styleId="a4">
    <w:name w:val="Balloon Text"/>
    <w:basedOn w:val="a"/>
    <w:link w:val="Char0"/>
    <w:uiPriority w:val="99"/>
    <w:semiHidden/>
    <w:unhideWhenUsed/>
    <w:qFormat/>
    <w:rsid w:val="0028791B"/>
    <w:rPr>
      <w:sz w:val="18"/>
      <w:szCs w:val="18"/>
    </w:rPr>
  </w:style>
  <w:style w:type="paragraph" w:styleId="a5">
    <w:name w:val="footer"/>
    <w:basedOn w:val="a"/>
    <w:link w:val="Char1"/>
    <w:uiPriority w:val="99"/>
    <w:qFormat/>
    <w:rsid w:val="0028791B"/>
    <w:pPr>
      <w:tabs>
        <w:tab w:val="center" w:pos="4153"/>
        <w:tab w:val="right" w:pos="8306"/>
      </w:tabs>
      <w:snapToGrid w:val="0"/>
    </w:pPr>
    <w:rPr>
      <w:sz w:val="18"/>
      <w:szCs w:val="18"/>
    </w:rPr>
  </w:style>
  <w:style w:type="paragraph" w:styleId="a6">
    <w:name w:val="header"/>
    <w:basedOn w:val="a"/>
    <w:link w:val="Char2"/>
    <w:uiPriority w:val="99"/>
    <w:qFormat/>
    <w:rsid w:val="0028791B"/>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28791B"/>
    <w:rPr>
      <w:rFonts w:cs="Times New Roman"/>
    </w:rPr>
  </w:style>
  <w:style w:type="character" w:customStyle="1" w:styleId="1Char">
    <w:name w:val="标题 1 Char"/>
    <w:basedOn w:val="a0"/>
    <w:link w:val="1"/>
    <w:uiPriority w:val="9"/>
    <w:qFormat/>
    <w:rsid w:val="0028791B"/>
    <w:rPr>
      <w:b/>
      <w:bCs/>
      <w:kern w:val="44"/>
      <w:sz w:val="44"/>
      <w:szCs w:val="44"/>
      <w:lang w:eastAsia="en-US"/>
    </w:rPr>
  </w:style>
  <w:style w:type="character" w:customStyle="1" w:styleId="Char">
    <w:name w:val="正文文本 Char"/>
    <w:basedOn w:val="a0"/>
    <w:link w:val="a3"/>
    <w:uiPriority w:val="99"/>
    <w:semiHidden/>
    <w:qFormat/>
    <w:rsid w:val="0028791B"/>
    <w:rPr>
      <w:kern w:val="0"/>
      <w:sz w:val="22"/>
      <w:lang w:eastAsia="en-US"/>
    </w:rPr>
  </w:style>
  <w:style w:type="paragraph" w:styleId="a8">
    <w:name w:val="List Paragraph"/>
    <w:basedOn w:val="a"/>
    <w:uiPriority w:val="99"/>
    <w:qFormat/>
    <w:rsid w:val="0028791B"/>
  </w:style>
  <w:style w:type="paragraph" w:customStyle="1" w:styleId="TableParagraph">
    <w:name w:val="Table Paragraph"/>
    <w:basedOn w:val="a"/>
    <w:uiPriority w:val="99"/>
    <w:qFormat/>
    <w:rsid w:val="0028791B"/>
  </w:style>
  <w:style w:type="character" w:customStyle="1" w:styleId="Char2">
    <w:name w:val="页眉 Char"/>
    <w:basedOn w:val="a0"/>
    <w:link w:val="a6"/>
    <w:uiPriority w:val="99"/>
    <w:semiHidden/>
    <w:qFormat/>
    <w:rsid w:val="0028791B"/>
    <w:rPr>
      <w:kern w:val="0"/>
      <w:sz w:val="18"/>
      <w:szCs w:val="18"/>
      <w:lang w:eastAsia="en-US"/>
    </w:rPr>
  </w:style>
  <w:style w:type="character" w:customStyle="1" w:styleId="Char1">
    <w:name w:val="页脚 Char"/>
    <w:basedOn w:val="a0"/>
    <w:link w:val="a5"/>
    <w:uiPriority w:val="99"/>
    <w:qFormat/>
    <w:rsid w:val="0028791B"/>
    <w:rPr>
      <w:kern w:val="0"/>
      <w:sz w:val="18"/>
      <w:szCs w:val="18"/>
      <w:lang w:eastAsia="en-US"/>
    </w:rPr>
  </w:style>
  <w:style w:type="character" w:customStyle="1" w:styleId="Char0">
    <w:name w:val="批注框文本 Char"/>
    <w:basedOn w:val="a0"/>
    <w:link w:val="a4"/>
    <w:uiPriority w:val="99"/>
    <w:semiHidden/>
    <w:rsid w:val="0028791B"/>
    <w:rPr>
      <w:kern w:val="0"/>
      <w:sz w:val="18"/>
      <w:szCs w:val="18"/>
      <w:lang w:eastAsia="en-US"/>
    </w:rPr>
  </w:style>
  <w:style w:type="paragraph" w:customStyle="1" w:styleId="10">
    <w:name w:val="普通(网站)1"/>
    <w:uiPriority w:val="99"/>
    <w:qFormat/>
    <w:rsid w:val="0028791B"/>
    <w:pPr>
      <w:widowControl w:val="0"/>
      <w:spacing w:before="100" w:beforeAutospacing="1" w:after="100" w:afterAutospacing="1"/>
    </w:pPr>
    <w:rPr>
      <w:rFonts w:ascii="宋体"/>
      <w:kern w:val="2"/>
      <w:sz w:val="24"/>
      <w:szCs w:val="21"/>
    </w:rPr>
  </w:style>
  <w:style w:type="paragraph" w:customStyle="1" w:styleId="11">
    <w:name w:val="标题1"/>
    <w:basedOn w:val="a"/>
    <w:uiPriority w:val="99"/>
    <w:qFormat/>
    <w:rsid w:val="0028791B"/>
    <w:pPr>
      <w:spacing w:before="240" w:after="60"/>
      <w:jc w:val="center"/>
      <w:outlineLvl w:val="0"/>
    </w:pPr>
    <w:rPr>
      <w:rFonts w:ascii="Arial" w:hAnsi="Arial"/>
      <w:b/>
      <w:sz w:val="32"/>
    </w:rPr>
  </w:style>
  <w:style w:type="paragraph" w:customStyle="1" w:styleId="CharCharCharCharCharCharChar">
    <w:name w:val="Char Char Char Char Char Char Char"/>
    <w:basedOn w:val="a"/>
    <w:rsid w:val="00A92E77"/>
    <w:pPr>
      <w:jc w:val="both"/>
    </w:pPr>
    <w:rPr>
      <w:rFonts w:ascii="Times New Roman" w:hAnsi="Times New Roman"/>
      <w:kern w:val="2"/>
      <w:sz w:val="21"/>
      <w:szCs w:val="21"/>
      <w:lang w:eastAsia="zh-CN"/>
    </w:rPr>
  </w:style>
  <w:style w:type="table" w:styleId="a9">
    <w:name w:val="Table Grid"/>
    <w:basedOn w:val="a1"/>
    <w:locked/>
    <w:rsid w:val="004F15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6" textRotate="1"/>
    <customShpInfo spid="_x0000_s2058" textRotate="1"/>
    <customShpInfo spid="_x0000_s1058"/>
    <customShpInfo spid="_x0000_s1059"/>
    <customShpInfo spid="_x0000_s1057"/>
  </customShpExts>
</s:customData>
</file>

<file path=customXml/itemProps1.xml><?xml version="1.0" encoding="utf-8"?>
<ds:datastoreItem xmlns:ds="http://schemas.openxmlformats.org/officeDocument/2006/customXml" ds:itemID="{7D81E9B5-9111-4930-AE6C-EA84AAAB52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456</Words>
  <Characters>2601</Characters>
  <Application>Microsoft Office Word</Application>
  <DocSecurity>0</DocSecurity>
  <Lines>21</Lines>
  <Paragraphs>6</Paragraphs>
  <ScaleCrop>false</ScaleCrop>
  <Company>Sky123.Org</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2023-06-21T07:37:00Z</cp:lastPrinted>
  <dcterms:created xsi:type="dcterms:W3CDTF">2023-06-21T00:40:00Z</dcterms:created>
  <dcterms:modified xsi:type="dcterms:W3CDTF">2023-06-21T07:39:00Z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8C98322516774A888C44DC08B420F88F_12</vt:lpwstr>
  </property>
</Properties>
</file>