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9EE" w:rsidRPr="00D76365" w:rsidRDefault="00AD69EE" w:rsidP="001B7437">
      <w:pPr>
        <w:widowControl/>
        <w:shd w:val="clear" w:color="auto" w:fill="FFFFFF"/>
        <w:snapToGrid w:val="0"/>
        <w:spacing w:line="560" w:lineRule="exact"/>
        <w:ind w:firstLine="880"/>
        <w:jc w:val="center"/>
        <w:rPr>
          <w:rFonts w:ascii="宋体" w:cs="Times New Roman"/>
          <w:color w:val="555555"/>
          <w:kern w:val="0"/>
          <w:sz w:val="24"/>
          <w:szCs w:val="24"/>
        </w:rPr>
      </w:pPr>
      <w:r w:rsidRPr="00D76365">
        <w:rPr>
          <w:rFonts w:ascii="方正小标宋简体" w:eastAsia="方正小标宋简体" w:hAnsi="宋体" w:cs="方正小标宋简体" w:hint="eastAsia"/>
          <w:color w:val="555555"/>
          <w:kern w:val="0"/>
          <w:sz w:val="44"/>
          <w:szCs w:val="44"/>
        </w:rPr>
        <w:t>晋江市发展和改革局</w:t>
      </w:r>
    </w:p>
    <w:p w:rsidR="00AD69EE" w:rsidRPr="00D76365" w:rsidRDefault="00AD69EE" w:rsidP="001B7437">
      <w:pPr>
        <w:widowControl/>
        <w:shd w:val="clear" w:color="auto" w:fill="FFFFFF"/>
        <w:snapToGrid w:val="0"/>
        <w:spacing w:line="560" w:lineRule="exact"/>
        <w:ind w:firstLine="880"/>
        <w:jc w:val="center"/>
        <w:rPr>
          <w:rFonts w:ascii="宋体" w:cs="Times New Roman"/>
          <w:color w:val="555555"/>
          <w:kern w:val="0"/>
          <w:sz w:val="24"/>
          <w:szCs w:val="24"/>
        </w:rPr>
      </w:pPr>
      <w:r w:rsidRPr="00D76365">
        <w:rPr>
          <w:rFonts w:ascii="方正小标宋简体" w:eastAsia="方正小标宋简体" w:hAnsi="宋体" w:cs="方正小标宋简体"/>
          <w:color w:val="555555"/>
          <w:kern w:val="0"/>
          <w:sz w:val="44"/>
          <w:szCs w:val="44"/>
        </w:rPr>
        <w:t>201</w:t>
      </w:r>
      <w:r>
        <w:rPr>
          <w:rFonts w:ascii="方正小标宋简体" w:eastAsia="方正小标宋简体" w:hAnsi="宋体" w:cs="方正小标宋简体"/>
          <w:color w:val="555555"/>
          <w:kern w:val="0"/>
          <w:sz w:val="44"/>
          <w:szCs w:val="44"/>
        </w:rPr>
        <w:t>7</w:t>
      </w:r>
      <w:r w:rsidRPr="00D76365">
        <w:rPr>
          <w:rFonts w:ascii="方正小标宋简体" w:eastAsia="方正小标宋简体" w:hAnsi="宋体" w:cs="方正小标宋简体" w:hint="eastAsia"/>
          <w:color w:val="555555"/>
          <w:kern w:val="0"/>
          <w:sz w:val="44"/>
          <w:szCs w:val="44"/>
        </w:rPr>
        <w:t>年政府信息公开工作年度报告</w:t>
      </w:r>
    </w:p>
    <w:p w:rsidR="00AD69EE" w:rsidRDefault="00AD69EE" w:rsidP="001B7437">
      <w:pPr>
        <w:widowControl/>
        <w:shd w:val="clear" w:color="auto" w:fill="FFFFFF"/>
        <w:snapToGrid w:val="0"/>
        <w:spacing w:line="560" w:lineRule="exact"/>
        <w:ind w:firstLine="640"/>
        <w:jc w:val="left"/>
        <w:rPr>
          <w:rFonts w:ascii="仿宋" w:eastAsia="仿宋" w:hAnsi="仿宋" w:cs="Times New Roman"/>
          <w:color w:val="555555"/>
          <w:kern w:val="0"/>
          <w:sz w:val="32"/>
          <w:szCs w:val="32"/>
        </w:rPr>
      </w:pPr>
    </w:p>
    <w:p w:rsidR="00AD69EE" w:rsidRPr="007C3181" w:rsidRDefault="00AD69EE" w:rsidP="001B7437">
      <w:pPr>
        <w:widowControl/>
        <w:shd w:val="clear" w:color="auto" w:fill="FFFFFF"/>
        <w:snapToGrid w:val="0"/>
        <w:spacing w:line="560" w:lineRule="exact"/>
        <w:ind w:firstLine="640"/>
        <w:jc w:val="left"/>
        <w:rPr>
          <w:rFonts w:ascii="仿宋" w:eastAsia="仿宋" w:hAnsi="仿宋" w:cs="仿宋"/>
          <w:sz w:val="32"/>
          <w:szCs w:val="32"/>
        </w:rPr>
      </w:pPr>
      <w:r w:rsidRPr="007C3181">
        <w:rPr>
          <w:rFonts w:ascii="仿宋" w:eastAsia="仿宋" w:hAnsi="仿宋" w:cs="仿宋" w:hint="eastAsia"/>
          <w:sz w:val="32"/>
          <w:szCs w:val="32"/>
        </w:rPr>
        <w:t>本报告是根据《中华人民共和国政府信息公开条例》（以下简称《条例》）和《福建省政府信息公开办法》（以下简称《办法》）的规定，由晋江市发展和改革局办公室编制。全文包括概述、主动公开政府信息的情况、政府信息依申请公开办理情况、政府信息公开的收费及减免情况、因政府信息公开申请行政复议、提起行政诉讼的情况和政府信息公开工作存在的主要问题及改进措施、需要说明的事项与附表等七部分。本报告的电子版可以在政府网站（</w:t>
      </w:r>
      <w:hyperlink r:id="rId6" w:history="1">
        <w:r w:rsidRPr="007C3181">
          <w:rPr>
            <w:rFonts w:ascii="仿宋" w:eastAsia="仿宋" w:hAnsi="仿宋" w:cs="仿宋"/>
            <w:sz w:val="32"/>
            <w:szCs w:val="32"/>
          </w:rPr>
          <w:t>www.jinjiang.gov.cn</w:t>
        </w:r>
      </w:hyperlink>
      <w:r w:rsidRPr="007C3181">
        <w:rPr>
          <w:rFonts w:ascii="仿宋" w:eastAsia="仿宋" w:hAnsi="仿宋" w:cs="仿宋" w:hint="eastAsia"/>
          <w:sz w:val="32"/>
          <w:szCs w:val="32"/>
        </w:rPr>
        <w:t>）下载。本报告中所列数据的统计期限自</w:t>
      </w:r>
      <w:r w:rsidRPr="007C3181">
        <w:rPr>
          <w:rFonts w:ascii="仿宋" w:eastAsia="仿宋" w:hAnsi="仿宋" w:cs="仿宋"/>
          <w:sz w:val="32"/>
          <w:szCs w:val="32"/>
        </w:rPr>
        <w:t>2017</w:t>
      </w:r>
      <w:r w:rsidRPr="007C3181">
        <w:rPr>
          <w:rFonts w:ascii="仿宋" w:eastAsia="仿宋" w:hAnsi="仿宋" w:cs="仿宋" w:hint="eastAsia"/>
          <w:sz w:val="32"/>
          <w:szCs w:val="32"/>
        </w:rPr>
        <w:t>年</w:t>
      </w:r>
      <w:r w:rsidRPr="007C3181">
        <w:rPr>
          <w:rFonts w:ascii="仿宋" w:eastAsia="仿宋" w:hAnsi="仿宋" w:cs="仿宋"/>
          <w:sz w:val="32"/>
          <w:szCs w:val="32"/>
        </w:rPr>
        <w:t>1</w:t>
      </w:r>
      <w:r w:rsidRPr="007C3181">
        <w:rPr>
          <w:rFonts w:ascii="仿宋" w:eastAsia="仿宋" w:hAnsi="仿宋" w:cs="仿宋" w:hint="eastAsia"/>
          <w:sz w:val="32"/>
          <w:szCs w:val="32"/>
        </w:rPr>
        <w:t>月</w:t>
      </w:r>
      <w:r w:rsidRPr="007C3181">
        <w:rPr>
          <w:rFonts w:ascii="仿宋" w:eastAsia="仿宋" w:hAnsi="仿宋" w:cs="仿宋"/>
          <w:sz w:val="32"/>
          <w:szCs w:val="32"/>
        </w:rPr>
        <w:t>1</w:t>
      </w:r>
      <w:r w:rsidRPr="007C3181">
        <w:rPr>
          <w:rFonts w:ascii="仿宋" w:eastAsia="仿宋" w:hAnsi="仿宋" w:cs="仿宋" w:hint="eastAsia"/>
          <w:sz w:val="32"/>
          <w:szCs w:val="32"/>
        </w:rPr>
        <w:t>日起至</w:t>
      </w:r>
      <w:r w:rsidRPr="007C3181">
        <w:rPr>
          <w:rFonts w:ascii="仿宋" w:eastAsia="仿宋" w:hAnsi="仿宋" w:cs="仿宋"/>
          <w:sz w:val="32"/>
          <w:szCs w:val="32"/>
        </w:rPr>
        <w:t>12</w:t>
      </w:r>
      <w:r w:rsidRPr="007C3181">
        <w:rPr>
          <w:rFonts w:ascii="仿宋" w:eastAsia="仿宋" w:hAnsi="仿宋" w:cs="仿宋" w:hint="eastAsia"/>
          <w:sz w:val="32"/>
          <w:szCs w:val="32"/>
        </w:rPr>
        <w:t>月</w:t>
      </w:r>
      <w:r w:rsidRPr="007C3181">
        <w:rPr>
          <w:rFonts w:ascii="仿宋" w:eastAsia="仿宋" w:hAnsi="仿宋" w:cs="仿宋"/>
          <w:sz w:val="32"/>
          <w:szCs w:val="32"/>
        </w:rPr>
        <w:t>31</w:t>
      </w:r>
      <w:r w:rsidRPr="007C3181">
        <w:rPr>
          <w:rFonts w:ascii="仿宋" w:eastAsia="仿宋" w:hAnsi="仿宋" w:cs="仿宋" w:hint="eastAsia"/>
          <w:sz w:val="32"/>
          <w:szCs w:val="32"/>
        </w:rPr>
        <w:t>日止。如对本年度报告有疑问或意见建议，可通过“中国·晋江”政府门户网站的政府信息工作意见箱反映，或直接与晋江市发展和改革局办公室联系。联系方式：</w:t>
      </w:r>
      <w:r w:rsidRPr="007C3181">
        <w:rPr>
          <w:rFonts w:ascii="仿宋" w:eastAsia="仿宋" w:hAnsi="仿宋" w:cs="仿宋"/>
          <w:sz w:val="32"/>
          <w:szCs w:val="32"/>
        </w:rPr>
        <w:t xml:space="preserve"> </w:t>
      </w:r>
    </w:p>
    <w:p w:rsidR="00AD69EE" w:rsidRPr="007C3181" w:rsidRDefault="00AD69EE" w:rsidP="001B7437">
      <w:pPr>
        <w:widowControl/>
        <w:shd w:val="clear" w:color="auto" w:fill="FFFFFF"/>
        <w:snapToGrid w:val="0"/>
        <w:spacing w:line="560" w:lineRule="exact"/>
        <w:ind w:firstLine="640"/>
        <w:jc w:val="left"/>
        <w:rPr>
          <w:rFonts w:ascii="仿宋" w:eastAsia="仿宋" w:hAnsi="仿宋" w:cs="仿宋"/>
          <w:sz w:val="32"/>
          <w:szCs w:val="32"/>
        </w:rPr>
      </w:pPr>
      <w:r w:rsidRPr="007C3181">
        <w:rPr>
          <w:rFonts w:ascii="仿宋" w:eastAsia="仿宋" w:hAnsi="仿宋" w:cs="仿宋" w:hint="eastAsia"/>
          <w:sz w:val="32"/>
          <w:szCs w:val="32"/>
        </w:rPr>
        <w:t>地址：晋江市东华街</w:t>
      </w:r>
      <w:r w:rsidRPr="007C3181">
        <w:rPr>
          <w:rFonts w:ascii="仿宋" w:eastAsia="仿宋" w:hAnsi="仿宋" w:cs="仿宋"/>
          <w:sz w:val="32"/>
          <w:szCs w:val="32"/>
        </w:rPr>
        <w:t>11</w:t>
      </w:r>
      <w:r w:rsidRPr="007C3181">
        <w:rPr>
          <w:rFonts w:ascii="仿宋" w:eastAsia="仿宋" w:hAnsi="仿宋" w:cs="仿宋" w:hint="eastAsia"/>
          <w:sz w:val="32"/>
          <w:szCs w:val="32"/>
        </w:rPr>
        <w:t>号（邮编</w:t>
      </w:r>
      <w:r w:rsidRPr="007C3181">
        <w:rPr>
          <w:rFonts w:ascii="仿宋" w:eastAsia="仿宋" w:hAnsi="仿宋" w:cs="仿宋"/>
          <w:sz w:val="32"/>
          <w:szCs w:val="32"/>
        </w:rPr>
        <w:t>362200</w:t>
      </w:r>
      <w:r w:rsidRPr="007C3181">
        <w:rPr>
          <w:rFonts w:ascii="仿宋" w:eastAsia="仿宋" w:hAnsi="仿宋" w:cs="仿宋" w:hint="eastAsia"/>
          <w:sz w:val="32"/>
          <w:szCs w:val="32"/>
        </w:rPr>
        <w:t>）</w:t>
      </w:r>
      <w:r w:rsidRPr="007C3181">
        <w:rPr>
          <w:rFonts w:ascii="仿宋" w:eastAsia="仿宋" w:hAnsi="仿宋" w:cs="仿宋"/>
          <w:sz w:val="32"/>
          <w:szCs w:val="32"/>
        </w:rPr>
        <w:t xml:space="preserve"> </w:t>
      </w:r>
    </w:p>
    <w:p w:rsidR="00AD69EE" w:rsidRPr="007C3181" w:rsidRDefault="00AD69EE" w:rsidP="001B7437">
      <w:pPr>
        <w:widowControl/>
        <w:shd w:val="clear" w:color="auto" w:fill="FFFFFF"/>
        <w:snapToGrid w:val="0"/>
        <w:spacing w:line="560" w:lineRule="exact"/>
        <w:ind w:firstLine="640"/>
        <w:jc w:val="left"/>
        <w:rPr>
          <w:rFonts w:ascii="仿宋" w:eastAsia="仿宋" w:hAnsi="仿宋" w:cs="仿宋"/>
          <w:sz w:val="32"/>
          <w:szCs w:val="32"/>
        </w:rPr>
      </w:pPr>
      <w:r w:rsidRPr="007C3181">
        <w:rPr>
          <w:rFonts w:ascii="仿宋" w:eastAsia="仿宋" w:hAnsi="仿宋" w:cs="仿宋" w:hint="eastAsia"/>
          <w:sz w:val="32"/>
          <w:szCs w:val="32"/>
        </w:rPr>
        <w:t>电话：</w:t>
      </w:r>
      <w:r w:rsidRPr="007C3181">
        <w:rPr>
          <w:rFonts w:ascii="仿宋" w:eastAsia="仿宋" w:hAnsi="仿宋" w:cs="仿宋"/>
          <w:sz w:val="32"/>
          <w:szCs w:val="32"/>
        </w:rPr>
        <w:t>0595-85681572     </w:t>
      </w:r>
      <w:r w:rsidRPr="007C3181">
        <w:rPr>
          <w:rFonts w:ascii="仿宋" w:eastAsia="仿宋" w:hAnsi="仿宋" w:cs="仿宋" w:hint="eastAsia"/>
          <w:sz w:val="32"/>
          <w:szCs w:val="32"/>
        </w:rPr>
        <w:t>传真：</w:t>
      </w:r>
      <w:r w:rsidRPr="007C3181">
        <w:rPr>
          <w:rFonts w:ascii="仿宋" w:eastAsia="仿宋" w:hAnsi="仿宋" w:cs="仿宋"/>
          <w:sz w:val="32"/>
          <w:szCs w:val="32"/>
        </w:rPr>
        <w:t xml:space="preserve">85684119 </w:t>
      </w:r>
    </w:p>
    <w:p w:rsidR="00AD69EE" w:rsidRPr="007C3181" w:rsidRDefault="00AD69EE" w:rsidP="001B7437">
      <w:pPr>
        <w:widowControl/>
        <w:shd w:val="clear" w:color="auto" w:fill="FFFFFF"/>
        <w:snapToGrid w:val="0"/>
        <w:spacing w:line="560" w:lineRule="exact"/>
        <w:ind w:firstLine="640"/>
        <w:jc w:val="left"/>
        <w:rPr>
          <w:rFonts w:ascii="仿宋" w:eastAsia="仿宋" w:hAnsi="仿宋" w:cs="仿宋"/>
          <w:sz w:val="32"/>
          <w:szCs w:val="32"/>
        </w:rPr>
      </w:pPr>
      <w:r w:rsidRPr="007C3181">
        <w:rPr>
          <w:rFonts w:ascii="仿宋" w:eastAsia="仿宋" w:hAnsi="仿宋" w:cs="仿宋" w:hint="eastAsia"/>
          <w:sz w:val="32"/>
          <w:szCs w:val="32"/>
        </w:rPr>
        <w:t>电子邮箱：</w:t>
      </w:r>
      <w:r w:rsidRPr="007C3181">
        <w:rPr>
          <w:rFonts w:ascii="仿宋" w:eastAsia="仿宋" w:hAnsi="仿宋" w:cs="仿宋"/>
          <w:sz w:val="32"/>
          <w:szCs w:val="32"/>
        </w:rPr>
        <w:t xml:space="preserve">85681572@163.com </w:t>
      </w:r>
    </w:p>
    <w:p w:rsidR="00AD69EE" w:rsidRPr="007C3181" w:rsidRDefault="00AD69EE" w:rsidP="001B7437">
      <w:pPr>
        <w:widowControl/>
        <w:shd w:val="clear" w:color="auto" w:fill="FFFFFF"/>
        <w:snapToGrid w:val="0"/>
        <w:spacing w:line="560" w:lineRule="exact"/>
        <w:ind w:firstLine="640"/>
        <w:jc w:val="left"/>
        <w:rPr>
          <w:rFonts w:ascii="黑体" w:eastAsia="黑体" w:hAnsi="黑体" w:cs="Times New Roman"/>
          <w:color w:val="555555"/>
          <w:kern w:val="0"/>
          <w:sz w:val="32"/>
          <w:szCs w:val="32"/>
        </w:rPr>
      </w:pPr>
      <w:r w:rsidRPr="007C3181">
        <w:rPr>
          <w:rFonts w:ascii="黑体" w:eastAsia="黑体" w:hAnsi="黑体" w:cs="黑体" w:hint="eastAsia"/>
          <w:color w:val="555555"/>
          <w:kern w:val="0"/>
          <w:sz w:val="32"/>
          <w:szCs w:val="32"/>
        </w:rPr>
        <w:t>一、概述</w:t>
      </w:r>
    </w:p>
    <w:p w:rsidR="00AD69EE" w:rsidRPr="007C3181" w:rsidRDefault="00AD69EE" w:rsidP="001B7437">
      <w:pPr>
        <w:widowControl/>
        <w:shd w:val="clear" w:color="auto" w:fill="FFFFFF"/>
        <w:snapToGrid w:val="0"/>
        <w:spacing w:line="560" w:lineRule="exact"/>
        <w:ind w:firstLine="640"/>
        <w:jc w:val="left"/>
        <w:rPr>
          <w:rFonts w:ascii="仿宋" w:eastAsia="仿宋" w:hAnsi="仿宋" w:cs="Times New Roman"/>
          <w:sz w:val="32"/>
          <w:szCs w:val="32"/>
        </w:rPr>
      </w:pPr>
      <w:r w:rsidRPr="007C3181">
        <w:rPr>
          <w:rFonts w:ascii="仿宋" w:eastAsia="仿宋" w:hAnsi="仿宋" w:cs="仿宋"/>
          <w:sz w:val="32"/>
          <w:szCs w:val="32"/>
        </w:rPr>
        <w:t>2017</w:t>
      </w:r>
      <w:r w:rsidRPr="007C3181">
        <w:rPr>
          <w:rFonts w:ascii="仿宋" w:eastAsia="仿宋" w:hAnsi="仿宋" w:cs="仿宋" w:hint="eastAsia"/>
          <w:sz w:val="32"/>
          <w:szCs w:val="32"/>
        </w:rPr>
        <w:t>年，晋江市发展和改革局认真贯彻落实《条例》和市委、市政府重要工作部署，结合我局主要职能工作开展情况，及时规范我局政府信息公开流程，加大政府信息公开工作的力度，不断拓展和深化信息公开的内容。</w:t>
      </w:r>
    </w:p>
    <w:p w:rsidR="00AD69EE" w:rsidRDefault="00AD69EE" w:rsidP="001B7437">
      <w:pPr>
        <w:widowControl/>
        <w:shd w:val="clear" w:color="auto" w:fill="FFFFFF"/>
        <w:snapToGrid w:val="0"/>
        <w:spacing w:line="560" w:lineRule="exact"/>
        <w:ind w:firstLine="640"/>
        <w:jc w:val="left"/>
        <w:rPr>
          <w:rFonts w:ascii="仿宋" w:eastAsia="仿宋" w:hAnsi="仿宋" w:cs="Times New Roman"/>
          <w:sz w:val="32"/>
          <w:szCs w:val="32"/>
        </w:rPr>
      </w:pPr>
      <w:r w:rsidRPr="007C3181">
        <w:rPr>
          <w:rFonts w:ascii="楷体" w:eastAsia="楷体" w:hAnsi="楷体" w:cs="楷体" w:hint="eastAsia"/>
          <w:sz w:val="32"/>
          <w:szCs w:val="32"/>
        </w:rPr>
        <w:t>（一）加强组织领导，进一步完善工作机制。</w:t>
      </w:r>
      <w:r w:rsidRPr="007C3181">
        <w:rPr>
          <w:rFonts w:ascii="仿宋" w:eastAsia="仿宋" w:hAnsi="仿宋" w:cs="仿宋" w:hint="eastAsia"/>
          <w:sz w:val="32"/>
          <w:szCs w:val="32"/>
        </w:rPr>
        <w:t>一是根据人事变动及时调整信息公开保密审查工作领导小组成员，指定</w:t>
      </w:r>
      <w:r w:rsidRPr="007C3181">
        <w:rPr>
          <w:rFonts w:ascii="仿宋" w:eastAsia="仿宋" w:hAnsi="仿宋" w:cs="仿宋"/>
          <w:sz w:val="32"/>
          <w:szCs w:val="32"/>
        </w:rPr>
        <w:t>1</w:t>
      </w:r>
      <w:r w:rsidRPr="007C3181">
        <w:rPr>
          <w:rFonts w:ascii="仿宋" w:eastAsia="仿宋" w:hAnsi="仿宋" w:cs="仿宋" w:hint="eastAsia"/>
          <w:sz w:val="32"/>
          <w:szCs w:val="32"/>
        </w:rPr>
        <w:t>名领导和</w:t>
      </w:r>
      <w:r w:rsidRPr="007C3181">
        <w:rPr>
          <w:rFonts w:ascii="仿宋" w:eastAsia="仿宋" w:hAnsi="仿宋" w:cs="仿宋"/>
          <w:sz w:val="32"/>
          <w:szCs w:val="32"/>
        </w:rPr>
        <w:t>1</w:t>
      </w:r>
      <w:r w:rsidRPr="007C3181">
        <w:rPr>
          <w:rFonts w:ascii="仿宋" w:eastAsia="仿宋" w:hAnsi="仿宋" w:cs="仿宋" w:hint="eastAsia"/>
          <w:sz w:val="32"/>
          <w:szCs w:val="32"/>
        </w:rPr>
        <w:t>名工作人员具体负责本部门的政务公开工作。二是规范信息公开流程，落实“谁公开，谁负责”原则，</w:t>
      </w:r>
      <w:r>
        <w:rPr>
          <w:rFonts w:ascii="仿宋" w:eastAsia="仿宋" w:hAnsi="仿宋" w:cs="仿宋" w:hint="eastAsia"/>
          <w:sz w:val="32"/>
          <w:szCs w:val="32"/>
        </w:rPr>
        <w:t>严格执行政务信息公开保密审查制度，</w:t>
      </w:r>
      <w:r w:rsidRPr="000E1B0A">
        <w:rPr>
          <w:rFonts w:ascii="仿宋" w:eastAsia="仿宋" w:hAnsi="仿宋" w:cs="仿宋" w:hint="eastAsia"/>
          <w:sz w:val="32"/>
          <w:szCs w:val="32"/>
        </w:rPr>
        <w:t>拟制公文时要明确主动公开、依申请公开、不予公开等属性，随公文一并报批</w:t>
      </w:r>
      <w:r>
        <w:rPr>
          <w:rFonts w:ascii="仿宋" w:eastAsia="仿宋" w:hAnsi="仿宋" w:cs="仿宋" w:hint="eastAsia"/>
          <w:sz w:val="32"/>
          <w:szCs w:val="32"/>
        </w:rPr>
        <w:t>，</w:t>
      </w:r>
      <w:r w:rsidRPr="00132D5B">
        <w:rPr>
          <w:rFonts w:ascii="仿宋" w:eastAsia="仿宋" w:hAnsi="仿宋" w:cs="仿宋" w:hint="eastAsia"/>
          <w:sz w:val="32"/>
          <w:szCs w:val="32"/>
        </w:rPr>
        <w:t>对拟公开的政府信息，依法依规做好保密审查。</w:t>
      </w:r>
      <w:r w:rsidRPr="007C3181">
        <w:rPr>
          <w:rFonts w:ascii="仿宋" w:eastAsia="仿宋" w:hAnsi="仿宋" w:cs="仿宋" w:hint="eastAsia"/>
          <w:sz w:val="32"/>
          <w:szCs w:val="32"/>
        </w:rPr>
        <w:t>凡是主动公开的政府信息，都必须填报《信息发布保密审查表》或《公共信息网络上发布信息登记表》。三是在确保严格落实保密审查工作制度前提下，加大政府信息公开力度，有效提升信息公开范围和公开时效，确保主动公开信息“合法、全面、准确、及时”。已公开的政府信息发生变化或失效的，及时更新。</w:t>
      </w:r>
    </w:p>
    <w:p w:rsidR="00AD69EE" w:rsidRDefault="00AD69EE" w:rsidP="001B7437">
      <w:pPr>
        <w:widowControl/>
        <w:shd w:val="clear" w:color="auto" w:fill="FFFFFF"/>
        <w:snapToGrid w:val="0"/>
        <w:spacing w:line="560" w:lineRule="exact"/>
        <w:ind w:firstLine="640"/>
        <w:jc w:val="left"/>
        <w:rPr>
          <w:rFonts w:ascii="仿宋" w:eastAsia="仿宋" w:hAnsi="仿宋" w:cs="Times New Roman"/>
          <w:sz w:val="32"/>
          <w:szCs w:val="32"/>
        </w:rPr>
      </w:pPr>
      <w:r w:rsidRPr="007C3181">
        <w:rPr>
          <w:rFonts w:ascii="楷体" w:eastAsia="楷体" w:hAnsi="楷体" w:cs="楷体" w:hint="eastAsia"/>
          <w:sz w:val="32"/>
          <w:szCs w:val="32"/>
        </w:rPr>
        <w:t>（二）落实任务分解，进一步强化责任意识。</w:t>
      </w:r>
      <w:r w:rsidRPr="007C3181">
        <w:rPr>
          <w:rFonts w:ascii="仿宋" w:eastAsia="仿宋" w:hAnsi="仿宋" w:cs="仿宋" w:hint="eastAsia"/>
          <w:sz w:val="32"/>
          <w:szCs w:val="32"/>
        </w:rPr>
        <w:t>根据《晋江市人民政府办公室关于印发</w:t>
      </w:r>
      <w:r w:rsidRPr="007C3181">
        <w:rPr>
          <w:rFonts w:ascii="仿宋" w:eastAsia="仿宋" w:hAnsi="仿宋" w:cs="仿宋"/>
          <w:sz w:val="32"/>
          <w:szCs w:val="32"/>
        </w:rPr>
        <w:t>2017</w:t>
      </w:r>
      <w:r w:rsidRPr="007C3181">
        <w:rPr>
          <w:rFonts w:ascii="仿宋" w:eastAsia="仿宋" w:hAnsi="仿宋" w:cs="仿宋" w:hint="eastAsia"/>
          <w:sz w:val="32"/>
          <w:szCs w:val="32"/>
        </w:rPr>
        <w:t>年政务公开工作主要任务分解表的通知》（晋政办〔</w:t>
      </w:r>
      <w:r w:rsidRPr="007C3181">
        <w:rPr>
          <w:rFonts w:ascii="仿宋" w:eastAsia="仿宋" w:hAnsi="仿宋" w:cs="仿宋"/>
          <w:sz w:val="32"/>
          <w:szCs w:val="32"/>
        </w:rPr>
        <w:t>2017</w:t>
      </w:r>
      <w:r w:rsidRPr="007C3181">
        <w:rPr>
          <w:rFonts w:ascii="仿宋" w:eastAsia="仿宋" w:hAnsi="仿宋" w:cs="仿宋" w:hint="eastAsia"/>
          <w:sz w:val="32"/>
          <w:szCs w:val="32"/>
        </w:rPr>
        <w:t>〕</w:t>
      </w:r>
      <w:r w:rsidRPr="007C3181">
        <w:rPr>
          <w:rFonts w:ascii="仿宋" w:eastAsia="仿宋" w:hAnsi="仿宋" w:cs="仿宋"/>
          <w:sz w:val="32"/>
          <w:szCs w:val="32"/>
        </w:rPr>
        <w:t>106</w:t>
      </w:r>
      <w:r w:rsidRPr="007C3181">
        <w:rPr>
          <w:rFonts w:ascii="仿宋" w:eastAsia="仿宋" w:hAnsi="仿宋" w:cs="仿宋" w:hint="eastAsia"/>
          <w:sz w:val="32"/>
          <w:szCs w:val="32"/>
        </w:rPr>
        <w:t>号）要求，</w:t>
      </w:r>
      <w:r>
        <w:rPr>
          <w:rFonts w:ascii="仿宋" w:eastAsia="仿宋" w:hAnsi="仿宋" w:cs="仿宋" w:hint="eastAsia"/>
          <w:sz w:val="32"/>
          <w:szCs w:val="32"/>
        </w:rPr>
        <w:t>制定《</w:t>
      </w:r>
      <w:r w:rsidRPr="009C1772">
        <w:rPr>
          <w:rFonts w:ascii="仿宋" w:eastAsia="仿宋" w:hAnsi="仿宋" w:cs="仿宋" w:hint="eastAsia"/>
          <w:sz w:val="32"/>
          <w:szCs w:val="32"/>
        </w:rPr>
        <w:t>晋江市发展和改革局</w:t>
      </w:r>
      <w:r w:rsidRPr="009C1772">
        <w:rPr>
          <w:rFonts w:ascii="仿宋" w:eastAsia="仿宋" w:hAnsi="仿宋" w:cs="仿宋"/>
          <w:sz w:val="32"/>
          <w:szCs w:val="32"/>
        </w:rPr>
        <w:t>2017</w:t>
      </w:r>
      <w:r w:rsidRPr="009C1772">
        <w:rPr>
          <w:rFonts w:ascii="仿宋" w:eastAsia="仿宋" w:hAnsi="仿宋" w:cs="仿宋" w:hint="eastAsia"/>
          <w:sz w:val="32"/>
          <w:szCs w:val="32"/>
        </w:rPr>
        <w:t>年度政务公开工作主要任务分解表</w:t>
      </w:r>
      <w:r>
        <w:rPr>
          <w:rFonts w:ascii="仿宋" w:eastAsia="仿宋" w:hAnsi="仿宋" w:cs="仿宋" w:hint="eastAsia"/>
          <w:sz w:val="32"/>
          <w:szCs w:val="32"/>
        </w:rPr>
        <w:t>》，将</w:t>
      </w:r>
      <w:r w:rsidRPr="007C3181">
        <w:rPr>
          <w:rFonts w:ascii="仿宋" w:eastAsia="仿宋" w:hAnsi="仿宋" w:cs="仿宋" w:hint="eastAsia"/>
          <w:sz w:val="32"/>
          <w:szCs w:val="32"/>
        </w:rPr>
        <w:t>涉及本单位</w:t>
      </w:r>
      <w:r>
        <w:rPr>
          <w:rFonts w:ascii="仿宋" w:eastAsia="仿宋" w:hAnsi="仿宋" w:cs="仿宋" w:hint="eastAsia"/>
          <w:sz w:val="32"/>
          <w:szCs w:val="32"/>
        </w:rPr>
        <w:t>政务公开工作任务进行细化分解，</w:t>
      </w:r>
      <w:r w:rsidRPr="007C3181">
        <w:rPr>
          <w:rFonts w:ascii="仿宋" w:eastAsia="仿宋" w:hAnsi="仿宋" w:cs="仿宋" w:hint="eastAsia"/>
          <w:sz w:val="32"/>
          <w:szCs w:val="32"/>
        </w:rPr>
        <w:t>明确工作要求、责任领导、责任科室、公开时限等，</w:t>
      </w:r>
      <w:r w:rsidRPr="006D79F1">
        <w:rPr>
          <w:rFonts w:ascii="仿宋" w:eastAsia="仿宋" w:hAnsi="仿宋" w:cs="仿宋" w:hint="eastAsia"/>
          <w:sz w:val="32"/>
          <w:szCs w:val="32"/>
        </w:rPr>
        <w:t>切实保障政务信息公开工作的顺利推进。</w:t>
      </w:r>
    </w:p>
    <w:p w:rsidR="00AD69EE" w:rsidRPr="007C3181" w:rsidRDefault="00AD69EE" w:rsidP="00320126">
      <w:pPr>
        <w:pStyle w:val="BodyText"/>
        <w:spacing w:line="560" w:lineRule="exact"/>
        <w:ind w:firstLineChars="200" w:firstLine="31680"/>
        <w:jc w:val="left"/>
        <w:rPr>
          <w:rFonts w:ascii="仿宋" w:eastAsia="仿宋" w:hAnsi="仿宋"/>
          <w:sz w:val="32"/>
          <w:szCs w:val="32"/>
        </w:rPr>
      </w:pPr>
      <w:r w:rsidRPr="007C3181">
        <w:rPr>
          <w:rFonts w:ascii="楷体" w:eastAsia="楷体" w:hAnsi="楷体" w:cs="楷体" w:hint="eastAsia"/>
          <w:sz w:val="32"/>
          <w:szCs w:val="32"/>
        </w:rPr>
        <w:t>（三）优化公开目录，进一步提升公开实效。</w:t>
      </w:r>
      <w:r w:rsidRPr="007C3181">
        <w:rPr>
          <w:rFonts w:ascii="仿宋" w:eastAsia="仿宋" w:hAnsi="仿宋" w:cs="仿宋" w:hint="eastAsia"/>
          <w:sz w:val="32"/>
          <w:szCs w:val="32"/>
        </w:rPr>
        <w:t>根据《晋江市人民政府办公室关于印发政务公开目录及索引编码规则调整方案的通知》</w:t>
      </w:r>
      <w:r w:rsidRPr="007C3181">
        <w:rPr>
          <w:rFonts w:ascii="仿宋" w:eastAsia="仿宋" w:hAnsi="仿宋" w:cs="仿宋"/>
          <w:sz w:val="32"/>
          <w:szCs w:val="32"/>
        </w:rPr>
        <w:t xml:space="preserve"> (</w:t>
      </w:r>
      <w:r w:rsidRPr="007C3181">
        <w:rPr>
          <w:rFonts w:ascii="仿宋" w:eastAsia="仿宋" w:hAnsi="仿宋" w:cs="仿宋" w:hint="eastAsia"/>
          <w:sz w:val="32"/>
          <w:szCs w:val="32"/>
        </w:rPr>
        <w:t>晋政办〔</w:t>
      </w:r>
      <w:r w:rsidRPr="007C3181">
        <w:rPr>
          <w:rFonts w:ascii="仿宋" w:eastAsia="仿宋" w:hAnsi="仿宋" w:cs="仿宋"/>
          <w:sz w:val="32"/>
          <w:szCs w:val="32"/>
        </w:rPr>
        <w:t>2017</w:t>
      </w:r>
      <w:r w:rsidRPr="007C3181">
        <w:rPr>
          <w:rFonts w:ascii="仿宋" w:eastAsia="仿宋" w:hAnsi="仿宋" w:cs="仿宋" w:hint="eastAsia"/>
          <w:sz w:val="32"/>
          <w:szCs w:val="32"/>
        </w:rPr>
        <w:t>〕</w:t>
      </w:r>
      <w:r w:rsidRPr="007C3181">
        <w:rPr>
          <w:rFonts w:ascii="仿宋" w:eastAsia="仿宋" w:hAnsi="仿宋" w:cs="仿宋"/>
          <w:sz w:val="32"/>
          <w:szCs w:val="32"/>
        </w:rPr>
        <w:t>147</w:t>
      </w:r>
      <w:r w:rsidRPr="007C3181">
        <w:rPr>
          <w:rFonts w:ascii="仿宋" w:eastAsia="仿宋" w:hAnsi="仿宋" w:cs="仿宋" w:hint="eastAsia"/>
          <w:sz w:val="32"/>
          <w:szCs w:val="32"/>
        </w:rPr>
        <w:t>号</w:t>
      </w:r>
      <w:r w:rsidRPr="007C3181">
        <w:rPr>
          <w:rFonts w:ascii="仿宋" w:eastAsia="仿宋" w:hAnsi="仿宋" w:cs="仿宋"/>
          <w:sz w:val="32"/>
          <w:szCs w:val="32"/>
        </w:rPr>
        <w:t>)</w:t>
      </w:r>
      <w:r w:rsidRPr="007C3181">
        <w:rPr>
          <w:rFonts w:ascii="仿宋" w:eastAsia="仿宋" w:hAnsi="仿宋" w:cs="仿宋" w:hint="eastAsia"/>
          <w:sz w:val="32"/>
          <w:szCs w:val="32"/>
        </w:rPr>
        <w:t>要求，结合工作实际，重新梳理、调整本单位政务公开目录和索引编码规则，并及时上报市政府办备案。</w:t>
      </w:r>
    </w:p>
    <w:p w:rsidR="00AD69EE" w:rsidRPr="00D76365" w:rsidRDefault="00AD69EE" w:rsidP="001B7437">
      <w:pPr>
        <w:widowControl/>
        <w:shd w:val="clear" w:color="auto" w:fill="FFFFFF"/>
        <w:snapToGrid w:val="0"/>
        <w:spacing w:line="560" w:lineRule="exact"/>
        <w:ind w:firstLine="640"/>
        <w:jc w:val="left"/>
        <w:rPr>
          <w:rFonts w:ascii="宋体" w:cs="Times New Roman"/>
          <w:color w:val="555555"/>
          <w:kern w:val="0"/>
          <w:sz w:val="24"/>
          <w:szCs w:val="24"/>
        </w:rPr>
      </w:pPr>
      <w:r w:rsidRPr="00D76365">
        <w:rPr>
          <w:rFonts w:ascii="黑体" w:eastAsia="黑体" w:hAnsi="黑体" w:cs="黑体" w:hint="eastAsia"/>
          <w:color w:val="555555"/>
          <w:kern w:val="0"/>
          <w:sz w:val="32"/>
          <w:szCs w:val="32"/>
        </w:rPr>
        <w:t>二、主动公开政府信息的情况</w:t>
      </w:r>
      <w:r w:rsidRPr="00D76365">
        <w:rPr>
          <w:rFonts w:ascii="黑体" w:eastAsia="黑体" w:hAnsi="黑体" w:cs="黑体"/>
          <w:color w:val="555555"/>
          <w:kern w:val="0"/>
          <w:sz w:val="32"/>
          <w:szCs w:val="32"/>
        </w:rPr>
        <w:t xml:space="preserve"> </w:t>
      </w:r>
    </w:p>
    <w:p w:rsidR="00AD69EE" w:rsidRPr="007C3181" w:rsidRDefault="00AD69EE" w:rsidP="001B7437">
      <w:pPr>
        <w:widowControl/>
        <w:shd w:val="clear" w:color="auto" w:fill="FFFFFF"/>
        <w:snapToGrid w:val="0"/>
        <w:spacing w:line="560" w:lineRule="exact"/>
        <w:ind w:firstLine="640"/>
        <w:jc w:val="left"/>
        <w:rPr>
          <w:rFonts w:ascii="楷体" w:eastAsia="楷体" w:hAnsi="楷体" w:cs="楷体"/>
          <w:sz w:val="32"/>
          <w:szCs w:val="32"/>
        </w:rPr>
      </w:pPr>
      <w:r w:rsidRPr="007C3181">
        <w:rPr>
          <w:rFonts w:ascii="楷体" w:eastAsia="楷体" w:hAnsi="楷体" w:cs="楷体" w:hint="eastAsia"/>
          <w:sz w:val="32"/>
          <w:szCs w:val="32"/>
        </w:rPr>
        <w:t>（一）主动公开政府信息的数量</w:t>
      </w:r>
      <w:r w:rsidRPr="007C3181">
        <w:rPr>
          <w:rFonts w:ascii="楷体" w:eastAsia="楷体" w:hAnsi="楷体" w:cs="楷体"/>
          <w:sz w:val="32"/>
          <w:szCs w:val="32"/>
        </w:rPr>
        <w:t xml:space="preserve"> </w:t>
      </w:r>
    </w:p>
    <w:p w:rsidR="00AD69EE" w:rsidRPr="007C3181" w:rsidRDefault="00AD69EE" w:rsidP="001B7437">
      <w:pPr>
        <w:widowControl/>
        <w:shd w:val="clear" w:color="auto" w:fill="FFFFFF"/>
        <w:snapToGrid w:val="0"/>
        <w:spacing w:line="560" w:lineRule="exact"/>
        <w:ind w:firstLine="640"/>
        <w:jc w:val="left"/>
        <w:rPr>
          <w:rFonts w:ascii="仿宋" w:eastAsia="仿宋" w:hAnsi="仿宋" w:cs="仿宋"/>
          <w:sz w:val="32"/>
          <w:szCs w:val="32"/>
        </w:rPr>
      </w:pPr>
      <w:r w:rsidRPr="007C3181">
        <w:rPr>
          <w:rFonts w:ascii="仿宋" w:eastAsia="仿宋" w:hAnsi="仿宋" w:cs="仿宋"/>
          <w:sz w:val="32"/>
          <w:szCs w:val="32"/>
        </w:rPr>
        <w:t>2017</w:t>
      </w:r>
      <w:r w:rsidRPr="007C3181">
        <w:rPr>
          <w:rFonts w:ascii="仿宋" w:eastAsia="仿宋" w:hAnsi="仿宋" w:cs="仿宋" w:hint="eastAsia"/>
          <w:sz w:val="32"/>
          <w:szCs w:val="32"/>
        </w:rPr>
        <w:t>年，共主动公开政府信息</w:t>
      </w:r>
      <w:r>
        <w:rPr>
          <w:rFonts w:ascii="仿宋" w:eastAsia="仿宋" w:hAnsi="仿宋" w:cs="仿宋"/>
          <w:sz w:val="32"/>
          <w:szCs w:val="32"/>
        </w:rPr>
        <w:t>28</w:t>
      </w:r>
      <w:r w:rsidRPr="007C3181">
        <w:rPr>
          <w:rFonts w:ascii="仿宋" w:eastAsia="仿宋" w:hAnsi="仿宋" w:cs="仿宋" w:hint="eastAsia"/>
          <w:sz w:val="32"/>
          <w:szCs w:val="32"/>
        </w:rPr>
        <w:t>条，全文电子化率达</w:t>
      </w:r>
      <w:r w:rsidRPr="007C3181">
        <w:rPr>
          <w:rFonts w:ascii="仿宋" w:eastAsia="仿宋" w:hAnsi="仿宋" w:cs="仿宋"/>
          <w:sz w:val="32"/>
          <w:szCs w:val="32"/>
        </w:rPr>
        <w:t>100%</w:t>
      </w:r>
      <w:r w:rsidRPr="007C3181">
        <w:rPr>
          <w:rFonts w:ascii="仿宋" w:eastAsia="仿宋" w:hAnsi="仿宋" w:cs="仿宋" w:hint="eastAsia"/>
          <w:sz w:val="32"/>
          <w:szCs w:val="32"/>
        </w:rPr>
        <w:t>。累计主动公开政府信息</w:t>
      </w:r>
      <w:r>
        <w:rPr>
          <w:rFonts w:ascii="仿宋" w:eastAsia="仿宋" w:hAnsi="仿宋" w:cs="仿宋"/>
          <w:sz w:val="32"/>
          <w:szCs w:val="32"/>
        </w:rPr>
        <w:t>466</w:t>
      </w:r>
      <w:r w:rsidRPr="007C3181">
        <w:rPr>
          <w:rFonts w:ascii="仿宋" w:eastAsia="仿宋" w:hAnsi="仿宋" w:cs="仿宋" w:hint="eastAsia"/>
          <w:sz w:val="32"/>
          <w:szCs w:val="32"/>
        </w:rPr>
        <w:t>条。</w:t>
      </w:r>
      <w:r w:rsidRPr="007C3181">
        <w:rPr>
          <w:rFonts w:ascii="仿宋" w:eastAsia="仿宋" w:hAnsi="仿宋" w:cs="仿宋"/>
          <w:sz w:val="32"/>
          <w:szCs w:val="32"/>
        </w:rPr>
        <w:t xml:space="preserve"> </w:t>
      </w:r>
    </w:p>
    <w:p w:rsidR="00AD69EE" w:rsidRPr="007C3181" w:rsidRDefault="00AD69EE" w:rsidP="001B7437">
      <w:pPr>
        <w:widowControl/>
        <w:shd w:val="clear" w:color="auto" w:fill="FFFFFF"/>
        <w:snapToGrid w:val="0"/>
        <w:spacing w:line="560" w:lineRule="exact"/>
        <w:ind w:firstLine="640"/>
        <w:jc w:val="left"/>
        <w:rPr>
          <w:rFonts w:ascii="楷体" w:eastAsia="楷体" w:hAnsi="楷体" w:cs="楷体"/>
          <w:sz w:val="32"/>
          <w:szCs w:val="32"/>
        </w:rPr>
      </w:pPr>
      <w:r w:rsidRPr="007C3181">
        <w:rPr>
          <w:rFonts w:ascii="楷体" w:eastAsia="楷体" w:hAnsi="楷体" w:cs="楷体" w:hint="eastAsia"/>
          <w:sz w:val="32"/>
          <w:szCs w:val="32"/>
        </w:rPr>
        <w:t>（二）主动公开政府信息的主要类别</w:t>
      </w:r>
      <w:r w:rsidRPr="007C3181">
        <w:rPr>
          <w:rFonts w:ascii="楷体" w:eastAsia="楷体" w:hAnsi="楷体" w:cs="楷体"/>
          <w:sz w:val="32"/>
          <w:szCs w:val="32"/>
        </w:rPr>
        <w:t xml:space="preserve"> </w:t>
      </w:r>
    </w:p>
    <w:p w:rsidR="00AD69EE" w:rsidRPr="007C3181" w:rsidRDefault="00AD69EE" w:rsidP="001B7437">
      <w:pPr>
        <w:widowControl/>
        <w:shd w:val="clear" w:color="auto" w:fill="FFFFFF"/>
        <w:snapToGrid w:val="0"/>
        <w:spacing w:line="560" w:lineRule="exact"/>
        <w:ind w:firstLine="640"/>
        <w:jc w:val="left"/>
        <w:rPr>
          <w:rFonts w:ascii="仿宋" w:eastAsia="仿宋" w:hAnsi="仿宋" w:cs="仿宋"/>
          <w:sz w:val="32"/>
          <w:szCs w:val="32"/>
        </w:rPr>
      </w:pPr>
      <w:r w:rsidRPr="007C3181">
        <w:rPr>
          <w:rFonts w:ascii="仿宋" w:eastAsia="仿宋" w:hAnsi="仿宋" w:cs="仿宋" w:hint="eastAsia"/>
          <w:sz w:val="32"/>
          <w:szCs w:val="32"/>
        </w:rPr>
        <w:t>包括机构职能类信息</w:t>
      </w:r>
      <w:r>
        <w:rPr>
          <w:rFonts w:ascii="仿宋" w:eastAsia="仿宋" w:hAnsi="仿宋" w:cs="仿宋"/>
          <w:sz w:val="32"/>
          <w:szCs w:val="32"/>
        </w:rPr>
        <w:t>5</w:t>
      </w:r>
      <w:r w:rsidRPr="007C3181">
        <w:rPr>
          <w:rFonts w:ascii="仿宋" w:eastAsia="仿宋" w:hAnsi="仿宋" w:cs="仿宋" w:hint="eastAsia"/>
          <w:sz w:val="32"/>
          <w:szCs w:val="32"/>
        </w:rPr>
        <w:t>条；行政服务类</w:t>
      </w:r>
      <w:r>
        <w:rPr>
          <w:rFonts w:ascii="仿宋" w:eastAsia="仿宋" w:hAnsi="仿宋" w:cs="仿宋"/>
          <w:sz w:val="32"/>
          <w:szCs w:val="32"/>
        </w:rPr>
        <w:t>16</w:t>
      </w:r>
      <w:r w:rsidRPr="007C3181">
        <w:rPr>
          <w:rFonts w:ascii="仿宋" w:eastAsia="仿宋" w:hAnsi="仿宋" w:cs="仿宋" w:hint="eastAsia"/>
          <w:sz w:val="32"/>
          <w:szCs w:val="32"/>
        </w:rPr>
        <w:t>条；应急应对类</w:t>
      </w:r>
      <w:r w:rsidRPr="007C3181">
        <w:rPr>
          <w:rFonts w:ascii="仿宋" w:eastAsia="仿宋" w:hAnsi="仿宋" w:cs="仿宋"/>
          <w:sz w:val="32"/>
          <w:szCs w:val="32"/>
        </w:rPr>
        <w:t>3</w:t>
      </w:r>
      <w:r w:rsidRPr="007C3181">
        <w:rPr>
          <w:rFonts w:ascii="仿宋" w:eastAsia="仿宋" w:hAnsi="仿宋" w:cs="仿宋" w:hint="eastAsia"/>
          <w:sz w:val="32"/>
          <w:szCs w:val="32"/>
        </w:rPr>
        <w:t>条；其他信息</w:t>
      </w:r>
      <w:r w:rsidRPr="007C3181">
        <w:rPr>
          <w:rFonts w:ascii="仿宋" w:eastAsia="仿宋" w:hAnsi="仿宋" w:cs="仿宋"/>
          <w:sz w:val="32"/>
          <w:szCs w:val="32"/>
        </w:rPr>
        <w:t>4</w:t>
      </w:r>
      <w:r w:rsidRPr="007C3181">
        <w:rPr>
          <w:rFonts w:ascii="仿宋" w:eastAsia="仿宋" w:hAnsi="仿宋" w:cs="仿宋" w:hint="eastAsia"/>
          <w:sz w:val="32"/>
          <w:szCs w:val="32"/>
        </w:rPr>
        <w:t>条。</w:t>
      </w:r>
      <w:r w:rsidRPr="007C3181">
        <w:rPr>
          <w:rFonts w:ascii="仿宋" w:eastAsia="仿宋" w:hAnsi="仿宋" w:cs="仿宋"/>
          <w:sz w:val="32"/>
          <w:szCs w:val="32"/>
        </w:rPr>
        <w:t xml:space="preserve"> </w:t>
      </w:r>
    </w:p>
    <w:p w:rsidR="00AD69EE" w:rsidRPr="00D76365" w:rsidRDefault="00AD69EE" w:rsidP="001B7437">
      <w:pPr>
        <w:widowControl/>
        <w:shd w:val="clear" w:color="auto" w:fill="FFFFFF"/>
        <w:snapToGrid w:val="0"/>
        <w:spacing w:line="560" w:lineRule="exact"/>
        <w:ind w:firstLine="640"/>
        <w:jc w:val="left"/>
        <w:rPr>
          <w:rFonts w:ascii="宋体" w:cs="Times New Roman"/>
          <w:color w:val="555555"/>
          <w:kern w:val="0"/>
          <w:sz w:val="24"/>
          <w:szCs w:val="24"/>
        </w:rPr>
      </w:pPr>
      <w:r w:rsidRPr="007C3181">
        <w:rPr>
          <w:rFonts w:ascii="楷体" w:eastAsia="楷体" w:hAnsi="楷体" w:cs="楷体" w:hint="eastAsia"/>
          <w:sz w:val="32"/>
          <w:szCs w:val="32"/>
        </w:rPr>
        <w:t>（三）主动公开政府信息的形式</w:t>
      </w:r>
      <w:r w:rsidRPr="007C3181">
        <w:rPr>
          <w:rFonts w:ascii="楷体" w:eastAsia="楷体" w:hAnsi="楷体" w:cs="楷体"/>
          <w:sz w:val="32"/>
          <w:szCs w:val="32"/>
        </w:rPr>
        <w:t xml:space="preserve"> </w:t>
      </w:r>
    </w:p>
    <w:p w:rsidR="00AD69EE" w:rsidRPr="007C3181" w:rsidRDefault="00AD69EE" w:rsidP="001B7437">
      <w:pPr>
        <w:widowControl/>
        <w:shd w:val="clear" w:color="auto" w:fill="FFFFFF"/>
        <w:snapToGrid w:val="0"/>
        <w:spacing w:line="560" w:lineRule="exact"/>
        <w:ind w:firstLine="640"/>
        <w:jc w:val="left"/>
        <w:rPr>
          <w:rFonts w:ascii="仿宋" w:eastAsia="仿宋" w:hAnsi="仿宋" w:cs="仿宋"/>
          <w:sz w:val="32"/>
          <w:szCs w:val="32"/>
        </w:rPr>
      </w:pPr>
      <w:r w:rsidRPr="007C3181">
        <w:rPr>
          <w:rFonts w:ascii="仿宋" w:eastAsia="仿宋" w:hAnsi="仿宋" w:cs="仿宋" w:hint="eastAsia"/>
          <w:sz w:val="32"/>
          <w:szCs w:val="32"/>
        </w:rPr>
        <w:t>凡是主动公开的政府信息，全部在“中国·晋江”门户网站公开，每个月初定期向市档案馆、图书馆报送政府信息公开的索引、文件一览表及政府信息。</w:t>
      </w:r>
      <w:r w:rsidRPr="007C3181">
        <w:rPr>
          <w:rFonts w:ascii="仿宋" w:eastAsia="仿宋" w:hAnsi="仿宋" w:cs="仿宋"/>
          <w:sz w:val="32"/>
          <w:szCs w:val="32"/>
        </w:rPr>
        <w:t xml:space="preserve"> </w:t>
      </w:r>
    </w:p>
    <w:p w:rsidR="00AD69EE" w:rsidRPr="007C3181" w:rsidRDefault="00AD69EE" w:rsidP="001B7437">
      <w:pPr>
        <w:widowControl/>
        <w:shd w:val="clear" w:color="auto" w:fill="FFFFFF"/>
        <w:snapToGrid w:val="0"/>
        <w:spacing w:line="560" w:lineRule="exact"/>
        <w:ind w:firstLine="640"/>
        <w:jc w:val="left"/>
        <w:rPr>
          <w:rFonts w:ascii="楷体" w:eastAsia="楷体" w:hAnsi="楷体" w:cs="楷体"/>
          <w:sz w:val="32"/>
          <w:szCs w:val="32"/>
        </w:rPr>
      </w:pPr>
      <w:r w:rsidRPr="007C3181">
        <w:rPr>
          <w:rFonts w:ascii="楷体" w:eastAsia="楷体" w:hAnsi="楷体" w:cs="楷体" w:hint="eastAsia"/>
          <w:sz w:val="32"/>
          <w:szCs w:val="32"/>
        </w:rPr>
        <w:t>（四）开展政策解读工作情况，政策解读数量。</w:t>
      </w:r>
      <w:r w:rsidRPr="007C3181">
        <w:rPr>
          <w:rFonts w:ascii="楷体" w:eastAsia="楷体" w:hAnsi="楷体" w:cs="楷体"/>
          <w:sz w:val="32"/>
          <w:szCs w:val="32"/>
        </w:rPr>
        <w:t xml:space="preserve"> </w:t>
      </w:r>
    </w:p>
    <w:p w:rsidR="00AD69EE" w:rsidRPr="007C3181" w:rsidRDefault="00AD69EE" w:rsidP="001B7437">
      <w:pPr>
        <w:widowControl/>
        <w:shd w:val="clear" w:color="auto" w:fill="FFFFFF"/>
        <w:snapToGrid w:val="0"/>
        <w:spacing w:line="560" w:lineRule="exact"/>
        <w:ind w:firstLine="640"/>
        <w:jc w:val="left"/>
        <w:rPr>
          <w:rFonts w:ascii="仿宋" w:eastAsia="仿宋" w:hAnsi="仿宋" w:cs="Times New Roman"/>
          <w:sz w:val="32"/>
          <w:szCs w:val="32"/>
        </w:rPr>
      </w:pPr>
      <w:r w:rsidRPr="007C3181">
        <w:rPr>
          <w:rFonts w:ascii="仿宋" w:eastAsia="仿宋" w:hAnsi="仿宋" w:cs="仿宋" w:hint="eastAsia"/>
          <w:sz w:val="32"/>
          <w:szCs w:val="32"/>
        </w:rPr>
        <w:t>本单位今年没有牵头制定相关政策，涉及到</w:t>
      </w:r>
      <w:r>
        <w:rPr>
          <w:rFonts w:ascii="仿宋" w:eastAsia="仿宋" w:hAnsi="仿宋" w:cs="仿宋" w:hint="eastAsia"/>
          <w:sz w:val="32"/>
          <w:szCs w:val="32"/>
        </w:rPr>
        <w:t>个别</w:t>
      </w:r>
      <w:r w:rsidRPr="007C3181">
        <w:rPr>
          <w:rFonts w:ascii="仿宋" w:eastAsia="仿宋" w:hAnsi="仿宋" w:cs="仿宋" w:hint="eastAsia"/>
          <w:sz w:val="32"/>
          <w:szCs w:val="32"/>
        </w:rPr>
        <w:t>政策条款需要解读的，均按要求报送牵头单位统一解读。</w:t>
      </w:r>
    </w:p>
    <w:p w:rsidR="00AD69EE" w:rsidRPr="007C3181" w:rsidRDefault="00AD69EE" w:rsidP="001B7437">
      <w:pPr>
        <w:widowControl/>
        <w:shd w:val="clear" w:color="auto" w:fill="FFFFFF"/>
        <w:snapToGrid w:val="0"/>
        <w:spacing w:line="560" w:lineRule="exact"/>
        <w:ind w:firstLine="640"/>
        <w:jc w:val="left"/>
        <w:rPr>
          <w:rFonts w:ascii="楷体" w:eastAsia="楷体" w:hAnsi="楷体" w:cs="Times New Roman"/>
          <w:sz w:val="32"/>
          <w:szCs w:val="32"/>
        </w:rPr>
      </w:pPr>
      <w:r w:rsidRPr="007C3181">
        <w:rPr>
          <w:rFonts w:ascii="楷体" w:eastAsia="楷体" w:hAnsi="楷体" w:cs="楷体" w:hint="eastAsia"/>
          <w:sz w:val="32"/>
          <w:szCs w:val="32"/>
        </w:rPr>
        <w:t>（五）</w:t>
      </w:r>
      <w:r w:rsidRPr="007C3181">
        <w:rPr>
          <w:rFonts w:ascii="楷体" w:eastAsia="楷体" w:hAnsi="楷体" w:cs="楷体"/>
          <w:sz w:val="32"/>
          <w:szCs w:val="32"/>
        </w:rPr>
        <w:t>2017</w:t>
      </w:r>
      <w:r w:rsidRPr="007C3181">
        <w:rPr>
          <w:rFonts w:ascii="楷体" w:eastAsia="楷体" w:hAnsi="楷体" w:cs="楷体" w:hint="eastAsia"/>
          <w:sz w:val="32"/>
          <w:szCs w:val="32"/>
        </w:rPr>
        <w:t>年政务公开工作主要任务完成情况、回应社会关切情况</w:t>
      </w:r>
    </w:p>
    <w:p w:rsidR="00AD69EE" w:rsidRDefault="00AD69EE" w:rsidP="001B7437">
      <w:pPr>
        <w:snapToGrid w:val="0"/>
        <w:spacing w:line="560" w:lineRule="exact"/>
        <w:ind w:firstLine="645"/>
        <w:rPr>
          <w:rFonts w:ascii="仿宋" w:eastAsia="仿宋" w:hAnsi="仿宋" w:cs="Times New Roman"/>
          <w:color w:val="000000"/>
          <w:sz w:val="32"/>
          <w:szCs w:val="32"/>
          <w:shd w:val="clear" w:color="auto" w:fill="FFFFFF"/>
        </w:rPr>
      </w:pPr>
      <w:r w:rsidRPr="007C3181">
        <w:rPr>
          <w:rFonts w:ascii="仿宋" w:eastAsia="仿宋" w:hAnsi="仿宋" w:cs="仿宋"/>
          <w:sz w:val="32"/>
          <w:szCs w:val="32"/>
        </w:rPr>
        <w:t>1.</w:t>
      </w:r>
      <w:r w:rsidRPr="007C3181">
        <w:rPr>
          <w:rFonts w:ascii="仿宋" w:eastAsia="仿宋" w:hAnsi="仿宋" w:cs="仿宋" w:hint="eastAsia"/>
          <w:sz w:val="32"/>
          <w:szCs w:val="32"/>
        </w:rPr>
        <w:t>推进减税、降费信息公开。一是在“中国晋江”门户网站公布行政事业性收费目录清单，明确收费单位、收费项目项目名称，推进涉企收费清单制度，具体执收单</w:t>
      </w:r>
      <w:r w:rsidRPr="007C3181">
        <w:rPr>
          <w:rFonts w:ascii="仿宋" w:eastAsia="仿宋" w:hAnsi="仿宋" w:cs="仿宋" w:hint="eastAsia"/>
          <w:color w:val="000000"/>
          <w:sz w:val="32"/>
          <w:szCs w:val="32"/>
          <w:shd w:val="clear" w:color="auto" w:fill="FFFFFF"/>
        </w:rPr>
        <w:t>位要在收费场所公示收费文件依据、主体、项目、范围、标准、对象等，主动接受社会监督。二是及时</w:t>
      </w:r>
      <w:r w:rsidRPr="007C3181">
        <w:rPr>
          <w:rFonts w:ascii="仿宋" w:eastAsia="仿宋" w:hAnsi="仿宋" w:cs="仿宋" w:hint="eastAsia"/>
          <w:sz w:val="32"/>
          <w:szCs w:val="32"/>
        </w:rPr>
        <w:t>在“中国晋江”门户网站</w:t>
      </w:r>
      <w:r w:rsidRPr="007C3181">
        <w:rPr>
          <w:rFonts w:ascii="仿宋" w:eastAsia="仿宋" w:hAnsi="仿宋" w:cs="仿宋" w:hint="eastAsia"/>
          <w:color w:val="000000"/>
          <w:sz w:val="32"/>
          <w:szCs w:val="32"/>
          <w:shd w:val="clear" w:color="auto" w:fill="FFFFFF"/>
        </w:rPr>
        <w:t>公开转发上级有关价格、税费政策文件和本级批复的收费标准文件</w:t>
      </w:r>
      <w:r>
        <w:rPr>
          <w:rFonts w:ascii="仿宋" w:eastAsia="仿宋" w:hAnsi="仿宋" w:cs="仿宋" w:hint="eastAsia"/>
          <w:color w:val="000000"/>
          <w:sz w:val="32"/>
          <w:szCs w:val="32"/>
          <w:shd w:val="clear" w:color="auto" w:fill="FFFFFF"/>
        </w:rPr>
        <w:t>，累计发布信息</w:t>
      </w:r>
      <w:r>
        <w:rPr>
          <w:rFonts w:ascii="仿宋" w:eastAsia="仿宋" w:hAnsi="仿宋" w:cs="仿宋"/>
          <w:color w:val="000000"/>
          <w:sz w:val="32"/>
          <w:szCs w:val="32"/>
          <w:shd w:val="clear" w:color="auto" w:fill="FFFFFF"/>
        </w:rPr>
        <w:t>12</w:t>
      </w:r>
      <w:r>
        <w:rPr>
          <w:rFonts w:ascii="仿宋" w:eastAsia="仿宋" w:hAnsi="仿宋" w:cs="仿宋" w:hint="eastAsia"/>
          <w:color w:val="000000"/>
          <w:sz w:val="32"/>
          <w:szCs w:val="32"/>
          <w:shd w:val="clear" w:color="auto" w:fill="FFFFFF"/>
        </w:rPr>
        <w:t>条</w:t>
      </w:r>
      <w:r w:rsidRPr="007C3181">
        <w:rPr>
          <w:rFonts w:ascii="仿宋" w:eastAsia="仿宋" w:hAnsi="仿宋" w:cs="仿宋" w:hint="eastAsia"/>
          <w:color w:val="000000"/>
          <w:sz w:val="32"/>
          <w:szCs w:val="32"/>
          <w:shd w:val="clear" w:color="auto" w:fill="FFFFFF"/>
        </w:rPr>
        <w:t>。</w:t>
      </w:r>
    </w:p>
    <w:p w:rsidR="00AD69EE" w:rsidRPr="007C3181" w:rsidRDefault="00AD69EE" w:rsidP="001B7437">
      <w:pPr>
        <w:snapToGrid w:val="0"/>
        <w:spacing w:line="560" w:lineRule="exact"/>
        <w:ind w:firstLine="645"/>
        <w:rPr>
          <w:rFonts w:ascii="仿宋" w:eastAsia="仿宋" w:hAnsi="仿宋" w:cs="Times New Roman"/>
          <w:sz w:val="32"/>
          <w:szCs w:val="32"/>
        </w:rPr>
      </w:pPr>
      <w:r w:rsidRPr="007C3181">
        <w:rPr>
          <w:rFonts w:ascii="仿宋" w:eastAsia="仿宋" w:hAnsi="仿宋" w:cs="仿宋"/>
          <w:sz w:val="32"/>
          <w:szCs w:val="32"/>
        </w:rPr>
        <w:t>2.</w:t>
      </w:r>
      <w:r w:rsidRPr="007C3181">
        <w:rPr>
          <w:rFonts w:ascii="仿宋" w:eastAsia="仿宋" w:hAnsi="仿宋" w:cs="仿宋" w:hint="eastAsia"/>
          <w:sz w:val="32"/>
          <w:szCs w:val="32"/>
        </w:rPr>
        <w:t>推进重大建设项目和公共资源配置信息公开。一是公开重大建设项目审批（核准、备案）情况。按季度在“中国晋江”门户网站发布</w:t>
      </w:r>
      <w:r w:rsidRPr="007C3181">
        <w:rPr>
          <w:rFonts w:ascii="仿宋" w:eastAsia="仿宋" w:hAnsi="仿宋" w:cs="仿宋"/>
          <w:sz w:val="32"/>
          <w:szCs w:val="32"/>
        </w:rPr>
        <w:t>5000</w:t>
      </w:r>
      <w:r w:rsidRPr="007C3181">
        <w:rPr>
          <w:rFonts w:ascii="仿宋" w:eastAsia="仿宋" w:hAnsi="仿宋" w:cs="仿宋" w:hint="eastAsia"/>
          <w:sz w:val="32"/>
          <w:szCs w:val="32"/>
        </w:rPr>
        <w:t>万以上项目的基本信息和审批（核准、备案）情况一览表。</w:t>
      </w:r>
      <w:r w:rsidRPr="007C3181">
        <w:rPr>
          <w:rFonts w:ascii="仿宋" w:eastAsia="仿宋" w:hAnsi="仿宋" w:cs="仿宋"/>
          <w:sz w:val="32"/>
          <w:szCs w:val="32"/>
        </w:rPr>
        <w:t>10</w:t>
      </w:r>
      <w:r w:rsidRPr="007C3181">
        <w:rPr>
          <w:rFonts w:ascii="仿宋" w:eastAsia="仿宋" w:hAnsi="仿宋" w:cs="仿宋" w:hint="eastAsia"/>
          <w:sz w:val="32"/>
          <w:szCs w:val="32"/>
        </w:rPr>
        <w:t>月</w:t>
      </w:r>
      <w:r w:rsidRPr="007C3181">
        <w:rPr>
          <w:rFonts w:ascii="仿宋" w:eastAsia="仿宋" w:hAnsi="仿宋" w:cs="仿宋"/>
          <w:sz w:val="32"/>
          <w:szCs w:val="32"/>
        </w:rPr>
        <w:t>1</w:t>
      </w:r>
      <w:r w:rsidRPr="007C3181">
        <w:rPr>
          <w:rFonts w:ascii="仿宋" w:eastAsia="仿宋" w:hAnsi="仿宋" w:cs="仿宋" w:hint="eastAsia"/>
          <w:sz w:val="32"/>
          <w:szCs w:val="32"/>
        </w:rPr>
        <w:t>日起，企业投资项目备案全部通过福建省网上办事大厅（</w:t>
      </w:r>
      <w:hyperlink r:id="rId7" w:history="1">
        <w:r w:rsidRPr="007C3181">
          <w:rPr>
            <w:rFonts w:ascii="仿宋" w:eastAsia="仿宋" w:hAnsi="仿宋" w:cs="仿宋"/>
            <w:sz w:val="32"/>
            <w:szCs w:val="32"/>
          </w:rPr>
          <w:t>http://www.fjbs.gov.cn/</w:t>
        </w:r>
      </w:hyperlink>
      <w:r w:rsidRPr="007C3181">
        <w:rPr>
          <w:rFonts w:ascii="仿宋" w:eastAsia="仿宋" w:hAnsi="仿宋" w:cs="仿宋" w:hint="eastAsia"/>
          <w:sz w:val="32"/>
          <w:szCs w:val="32"/>
        </w:rPr>
        <w:t>）备案系统提交申报材料和备案项目信息，在网上直接进行备案，全程公开可查。及时制作《行政许可信息归集表》在“信用泉州”、“中国晋江”门户网站“双公示”。</w:t>
      </w:r>
      <w:r>
        <w:rPr>
          <w:rFonts w:ascii="仿宋" w:eastAsia="仿宋" w:hAnsi="仿宋" w:cs="仿宋" w:hint="eastAsia"/>
          <w:sz w:val="32"/>
          <w:szCs w:val="32"/>
        </w:rPr>
        <w:t>累计发布信息</w:t>
      </w:r>
      <w:r>
        <w:rPr>
          <w:rFonts w:ascii="仿宋" w:eastAsia="仿宋" w:hAnsi="仿宋" w:cs="仿宋"/>
          <w:sz w:val="32"/>
          <w:szCs w:val="32"/>
        </w:rPr>
        <w:t>5</w:t>
      </w:r>
      <w:r>
        <w:rPr>
          <w:rFonts w:ascii="仿宋" w:eastAsia="仿宋" w:hAnsi="仿宋" w:cs="仿宋" w:hint="eastAsia"/>
          <w:sz w:val="32"/>
          <w:szCs w:val="32"/>
        </w:rPr>
        <w:t>条。</w:t>
      </w:r>
      <w:r w:rsidRPr="007C3181">
        <w:rPr>
          <w:rFonts w:ascii="仿宋" w:eastAsia="仿宋" w:hAnsi="仿宋" w:cs="仿宋" w:hint="eastAsia"/>
          <w:sz w:val="32"/>
          <w:szCs w:val="32"/>
        </w:rPr>
        <w:t>二是公开</w:t>
      </w:r>
      <w:r w:rsidRPr="007C3181">
        <w:rPr>
          <w:rFonts w:ascii="仿宋" w:eastAsia="仿宋" w:hAnsi="仿宋" w:cs="仿宋"/>
          <w:sz w:val="32"/>
          <w:szCs w:val="32"/>
        </w:rPr>
        <w:t>2017</w:t>
      </w:r>
      <w:r w:rsidRPr="007C3181">
        <w:rPr>
          <w:rFonts w:ascii="仿宋" w:eastAsia="仿宋" w:hAnsi="仿宋" w:cs="仿宋" w:hint="eastAsia"/>
          <w:sz w:val="32"/>
          <w:szCs w:val="32"/>
        </w:rPr>
        <w:t>年度全市重点项目清单，明确重点项目建设内容、项目业主、主管部门等重要信息；按季度公开重点项目建设完成情况。三是公开公共资源配置信息情况。根据上级统一部署，我市工程建设项目招标投标、土地使用权、国有产权交易、政府采购相关的公告、资格审查信息、交易过程信息、成交信息以及履约信息均按要求发布在福建省公共资源交易电子公共服务平台、泉州市公共资源交易信息网。每个月月初报送上个月公共资源交易数据至福建省公共资源交易电子公共服务平台。</w:t>
      </w:r>
    </w:p>
    <w:p w:rsidR="00AD69EE" w:rsidRPr="007C3181" w:rsidRDefault="00AD69EE" w:rsidP="001B7437">
      <w:pPr>
        <w:snapToGrid w:val="0"/>
        <w:spacing w:line="560" w:lineRule="exact"/>
        <w:ind w:firstLine="645"/>
        <w:rPr>
          <w:rFonts w:ascii="仿宋" w:eastAsia="仿宋" w:hAnsi="仿宋" w:cs="Times New Roman"/>
          <w:sz w:val="32"/>
          <w:szCs w:val="32"/>
        </w:rPr>
      </w:pPr>
      <w:r w:rsidRPr="007C3181">
        <w:rPr>
          <w:rFonts w:ascii="仿宋" w:eastAsia="仿宋" w:hAnsi="仿宋" w:cs="仿宋"/>
          <w:sz w:val="32"/>
          <w:szCs w:val="32"/>
        </w:rPr>
        <w:t>3.</w:t>
      </w:r>
      <w:r w:rsidRPr="007C3181">
        <w:rPr>
          <w:rFonts w:ascii="仿宋" w:eastAsia="仿宋" w:hAnsi="仿宋" w:cs="仿宋" w:hint="eastAsia"/>
          <w:sz w:val="32"/>
          <w:szCs w:val="32"/>
        </w:rPr>
        <w:t>推进发展新产业、培育新动能工作信息公开。结合“三产跃升年”，及时发布晋江市</w:t>
      </w:r>
      <w:r w:rsidRPr="007C3181">
        <w:rPr>
          <w:rFonts w:ascii="仿宋" w:eastAsia="仿宋" w:hAnsi="仿宋" w:cs="仿宋"/>
          <w:sz w:val="32"/>
          <w:szCs w:val="32"/>
        </w:rPr>
        <w:t>2016</w:t>
      </w:r>
      <w:r w:rsidRPr="007C3181">
        <w:rPr>
          <w:rFonts w:ascii="仿宋" w:eastAsia="仿宋" w:hAnsi="仿宋" w:cs="仿宋" w:hint="eastAsia"/>
          <w:sz w:val="32"/>
          <w:szCs w:val="32"/>
        </w:rPr>
        <w:t>年服务业质量状况分析报告。</w:t>
      </w:r>
    </w:p>
    <w:p w:rsidR="00AD69EE" w:rsidRPr="007C3181" w:rsidRDefault="00AD69EE" w:rsidP="00320126">
      <w:pPr>
        <w:spacing w:line="560" w:lineRule="exact"/>
        <w:ind w:firstLineChars="200" w:firstLine="31680"/>
        <w:rPr>
          <w:rFonts w:ascii="仿宋" w:eastAsia="仿宋" w:hAnsi="仿宋" w:cs="Times New Roman"/>
          <w:sz w:val="32"/>
          <w:szCs w:val="32"/>
        </w:rPr>
      </w:pPr>
      <w:r w:rsidRPr="007C3181">
        <w:rPr>
          <w:rFonts w:ascii="仿宋" w:eastAsia="仿宋" w:hAnsi="仿宋" w:cs="仿宋"/>
          <w:sz w:val="32"/>
          <w:szCs w:val="32"/>
        </w:rPr>
        <w:t>4.</w:t>
      </w:r>
      <w:r w:rsidRPr="007C3181">
        <w:rPr>
          <w:rFonts w:ascii="仿宋" w:eastAsia="仿宋" w:hAnsi="仿宋" w:cs="仿宋" w:hint="eastAsia"/>
          <w:sz w:val="32"/>
          <w:szCs w:val="32"/>
        </w:rPr>
        <w:t>推进物价监管信息公开。一是借助全国</w:t>
      </w:r>
      <w:r w:rsidRPr="007C3181">
        <w:rPr>
          <w:rFonts w:ascii="仿宋" w:eastAsia="仿宋" w:hAnsi="仿宋" w:cs="仿宋"/>
          <w:sz w:val="32"/>
          <w:szCs w:val="32"/>
        </w:rPr>
        <w:t>12358</w:t>
      </w:r>
      <w:r w:rsidRPr="007C3181">
        <w:rPr>
          <w:rFonts w:ascii="仿宋" w:eastAsia="仿宋" w:hAnsi="仿宋" w:cs="仿宋" w:hint="eastAsia"/>
          <w:sz w:val="32"/>
          <w:szCs w:val="32"/>
        </w:rPr>
        <w:t>价格举报信息系统平台、市长专线、</w:t>
      </w:r>
      <w:r w:rsidRPr="007C3181">
        <w:rPr>
          <w:rFonts w:ascii="仿宋" w:eastAsia="仿宋" w:hAnsi="仿宋" w:cs="仿宋"/>
          <w:sz w:val="32"/>
          <w:szCs w:val="32"/>
        </w:rPr>
        <w:t>12345</w:t>
      </w:r>
      <w:r w:rsidRPr="007C3181">
        <w:rPr>
          <w:rFonts w:ascii="仿宋" w:eastAsia="仿宋" w:hAnsi="仿宋" w:cs="仿宋" w:hint="eastAsia"/>
          <w:sz w:val="32"/>
          <w:szCs w:val="32"/>
        </w:rPr>
        <w:t>便民服务热线等平台联合监管机制，通过各个平台受理、办理各类价格投诉、举报件，受理情况、办理流程、办理进度公开透明，</w:t>
      </w:r>
      <w:r>
        <w:rPr>
          <w:rFonts w:ascii="仿宋" w:eastAsia="仿宋" w:hAnsi="仿宋" w:cs="仿宋" w:hint="eastAsia"/>
          <w:sz w:val="32"/>
          <w:szCs w:val="32"/>
        </w:rPr>
        <w:t>累计</w:t>
      </w:r>
      <w:r>
        <w:rPr>
          <w:rFonts w:ascii="仿宋_GB2312" w:eastAsia="仿宋_GB2312" w:cs="仿宋_GB2312" w:hint="eastAsia"/>
          <w:sz w:val="32"/>
          <w:szCs w:val="32"/>
        </w:rPr>
        <w:t>查处价格违法案件</w:t>
      </w:r>
      <w:r>
        <w:rPr>
          <w:rFonts w:ascii="仿宋_GB2312" w:eastAsia="仿宋_GB2312" w:cs="仿宋_GB2312"/>
          <w:sz w:val="32"/>
          <w:szCs w:val="32"/>
        </w:rPr>
        <w:t>23</w:t>
      </w:r>
      <w:r>
        <w:rPr>
          <w:rFonts w:ascii="仿宋_GB2312" w:eastAsia="仿宋_GB2312" w:cs="仿宋_GB2312" w:hint="eastAsia"/>
          <w:sz w:val="32"/>
          <w:szCs w:val="32"/>
        </w:rPr>
        <w:t>起、</w:t>
      </w:r>
      <w:r w:rsidRPr="007C3181">
        <w:rPr>
          <w:rFonts w:ascii="仿宋" w:eastAsia="仿宋" w:hAnsi="仿宋" w:cs="仿宋" w:hint="eastAsia"/>
          <w:sz w:val="32"/>
          <w:szCs w:val="32"/>
        </w:rPr>
        <w:t>受理办结价格举报案件</w:t>
      </w:r>
      <w:r>
        <w:rPr>
          <w:rFonts w:ascii="仿宋" w:eastAsia="仿宋" w:hAnsi="仿宋" w:cs="仿宋"/>
          <w:sz w:val="32"/>
          <w:szCs w:val="32"/>
        </w:rPr>
        <w:t>346</w:t>
      </w:r>
      <w:r w:rsidRPr="007C3181">
        <w:rPr>
          <w:rFonts w:ascii="仿宋" w:eastAsia="仿宋" w:hAnsi="仿宋" w:cs="仿宋" w:hint="eastAsia"/>
          <w:sz w:val="32"/>
          <w:szCs w:val="32"/>
        </w:rPr>
        <w:t>起，当事人上网即可调阅相关情况。二是加大行政处罚信息公开力度，及时制作《行政处罚信息归集表》在“信用泉州”、“中国晋江”门户网站“双公示”，</w:t>
      </w:r>
      <w:r w:rsidRPr="007C3181">
        <w:rPr>
          <w:rFonts w:ascii="仿宋" w:eastAsia="仿宋" w:hAnsi="仿宋" w:cs="仿宋"/>
          <w:sz w:val="32"/>
          <w:szCs w:val="32"/>
        </w:rPr>
        <w:t>2017</w:t>
      </w:r>
      <w:r w:rsidRPr="007C3181">
        <w:rPr>
          <w:rFonts w:ascii="仿宋" w:eastAsia="仿宋" w:hAnsi="仿宋" w:cs="仿宋" w:hint="eastAsia"/>
          <w:sz w:val="32"/>
          <w:szCs w:val="32"/>
        </w:rPr>
        <w:t>年度累计发布行政处罚信息</w:t>
      </w:r>
      <w:r w:rsidRPr="007C3181">
        <w:rPr>
          <w:rFonts w:ascii="仿宋" w:eastAsia="仿宋" w:hAnsi="仿宋" w:cs="仿宋"/>
          <w:sz w:val="32"/>
          <w:szCs w:val="32"/>
        </w:rPr>
        <w:t>5</w:t>
      </w:r>
      <w:r w:rsidRPr="007C3181">
        <w:rPr>
          <w:rFonts w:ascii="仿宋" w:eastAsia="仿宋" w:hAnsi="仿宋" w:cs="仿宋" w:hint="eastAsia"/>
          <w:sz w:val="32"/>
          <w:szCs w:val="32"/>
        </w:rPr>
        <w:t>条。三是</w:t>
      </w:r>
      <w:r w:rsidRPr="007C3181">
        <w:rPr>
          <w:rFonts w:ascii="仿宋" w:eastAsia="仿宋" w:hAnsi="仿宋" w:cs="仿宋" w:hint="eastAsia"/>
          <w:color w:val="000000"/>
          <w:sz w:val="32"/>
          <w:szCs w:val="32"/>
          <w:shd w:val="clear" w:color="auto" w:fill="FFFFFF"/>
        </w:rPr>
        <w:t>加强对与居民生活密切相关的粮油肉禽蛋菜等主要食品价格监测预警工作，在沿街及重要社区设置</w:t>
      </w:r>
      <w:r w:rsidRPr="007C3181">
        <w:rPr>
          <w:rFonts w:ascii="仿宋" w:eastAsia="仿宋" w:hAnsi="仿宋" w:cs="仿宋"/>
          <w:color w:val="000000"/>
          <w:sz w:val="32"/>
          <w:szCs w:val="32"/>
          <w:shd w:val="clear" w:color="auto" w:fill="FFFFFF"/>
        </w:rPr>
        <w:t>LED</w:t>
      </w:r>
      <w:r w:rsidRPr="007C3181">
        <w:rPr>
          <w:rFonts w:ascii="仿宋" w:eastAsia="仿宋" w:hAnsi="仿宋" w:cs="仿宋" w:hint="eastAsia"/>
          <w:color w:val="000000"/>
          <w:sz w:val="32"/>
          <w:szCs w:val="32"/>
          <w:shd w:val="clear" w:color="auto" w:fill="FFFFFF"/>
        </w:rPr>
        <w:t>屏，每周一次发布市区主要生活必需品的价格信息，每旬一次上报福建价格监测网，引导经营者合理定价和消费者理性消费。</w:t>
      </w:r>
    </w:p>
    <w:p w:rsidR="00AD69EE" w:rsidRPr="007C3181" w:rsidRDefault="00AD69EE" w:rsidP="001B7437">
      <w:pPr>
        <w:snapToGrid w:val="0"/>
        <w:spacing w:line="560" w:lineRule="exact"/>
        <w:ind w:firstLine="645"/>
        <w:rPr>
          <w:rFonts w:ascii="仿宋" w:eastAsia="仿宋" w:hAnsi="仿宋" w:cs="Times New Roman"/>
          <w:sz w:val="32"/>
          <w:szCs w:val="32"/>
        </w:rPr>
      </w:pPr>
      <w:r w:rsidRPr="007C3181">
        <w:rPr>
          <w:rFonts w:ascii="仿宋" w:eastAsia="仿宋" w:hAnsi="仿宋" w:cs="仿宋"/>
          <w:sz w:val="32"/>
          <w:szCs w:val="32"/>
        </w:rPr>
        <w:t>5.</w:t>
      </w:r>
      <w:r w:rsidRPr="007C3181">
        <w:rPr>
          <w:rFonts w:ascii="仿宋" w:eastAsia="仿宋" w:hAnsi="仿宋" w:cs="仿宋" w:hint="eastAsia"/>
          <w:sz w:val="32"/>
          <w:szCs w:val="32"/>
        </w:rPr>
        <w:t>推进政府财政资金信息公开。一是</w:t>
      </w:r>
      <w:r w:rsidRPr="007C3181">
        <w:rPr>
          <w:rFonts w:ascii="仿宋" w:eastAsia="仿宋" w:hAnsi="仿宋" w:cs="仿宋" w:hint="eastAsia"/>
          <w:color w:val="000000"/>
          <w:sz w:val="32"/>
          <w:szCs w:val="32"/>
          <w:shd w:val="clear" w:color="auto" w:fill="FFFFFF"/>
        </w:rPr>
        <w:t>公开部门预决算，重点公开本单位及下属事业单位的单位职责、机构设置、一般公共预算收支、政府性基金预算收支、机关运行经费等情况。二是公开专项资金支出情况，比如：平价商店平价商品销售补贴明细表等。</w:t>
      </w:r>
    </w:p>
    <w:p w:rsidR="00AD69EE" w:rsidRPr="007C3181" w:rsidRDefault="00AD69EE" w:rsidP="00320126">
      <w:pPr>
        <w:spacing w:line="560" w:lineRule="exact"/>
        <w:ind w:firstLineChars="200" w:firstLine="31680"/>
        <w:rPr>
          <w:rFonts w:ascii="仿宋" w:eastAsia="仿宋" w:hAnsi="仿宋" w:cs="Times New Roman"/>
          <w:sz w:val="32"/>
          <w:szCs w:val="32"/>
        </w:rPr>
      </w:pPr>
      <w:r w:rsidRPr="007C3181">
        <w:rPr>
          <w:rFonts w:ascii="仿宋" w:eastAsia="仿宋" w:hAnsi="仿宋" w:cs="仿宋"/>
          <w:sz w:val="32"/>
          <w:szCs w:val="32"/>
        </w:rPr>
        <w:t>6.</w:t>
      </w:r>
      <w:r w:rsidRPr="007C3181">
        <w:rPr>
          <w:rFonts w:ascii="仿宋" w:eastAsia="仿宋" w:hAnsi="仿宋" w:cs="仿宋" w:hint="eastAsia"/>
          <w:sz w:val="32"/>
          <w:szCs w:val="32"/>
        </w:rPr>
        <w:t>推进政务公开平台、机制建设。</w:t>
      </w:r>
      <w:r w:rsidRPr="007C3181">
        <w:rPr>
          <w:rFonts w:ascii="仿宋" w:eastAsia="仿宋" w:hAnsi="仿宋" w:cs="仿宋" w:hint="eastAsia"/>
          <w:color w:val="000000"/>
          <w:sz w:val="32"/>
          <w:szCs w:val="32"/>
          <w:shd w:val="clear" w:color="auto" w:fill="FFFFFF"/>
        </w:rPr>
        <w:t>推进“信用泉州”平台建设，牵头开展社会信用信息“双公示”</w:t>
      </w:r>
      <w:r w:rsidRPr="007C3181">
        <w:rPr>
          <w:rFonts w:ascii="仿宋" w:eastAsia="仿宋" w:hAnsi="仿宋" w:cs="仿宋"/>
          <w:color w:val="000000"/>
          <w:sz w:val="32"/>
          <w:szCs w:val="32"/>
          <w:shd w:val="clear" w:color="auto" w:fill="FFFFFF"/>
        </w:rPr>
        <w:t>,</w:t>
      </w:r>
      <w:r w:rsidRPr="007C3181">
        <w:rPr>
          <w:rFonts w:ascii="仿宋" w:eastAsia="仿宋" w:hAnsi="仿宋" w:cs="仿宋" w:hint="eastAsia"/>
          <w:color w:val="000000"/>
          <w:sz w:val="32"/>
          <w:szCs w:val="32"/>
          <w:shd w:val="clear" w:color="auto" w:fill="FFFFFF"/>
        </w:rPr>
        <w:t>组织汇总全市</w:t>
      </w:r>
      <w:r w:rsidRPr="007C3181">
        <w:rPr>
          <w:rFonts w:ascii="仿宋" w:eastAsia="仿宋" w:hAnsi="仿宋" w:cs="仿宋"/>
          <w:color w:val="000000"/>
          <w:sz w:val="32"/>
          <w:szCs w:val="32"/>
          <w:shd w:val="clear" w:color="auto" w:fill="FFFFFF"/>
        </w:rPr>
        <w:t>35</w:t>
      </w:r>
      <w:r w:rsidRPr="007C3181">
        <w:rPr>
          <w:rFonts w:ascii="仿宋" w:eastAsia="仿宋" w:hAnsi="仿宋" w:cs="仿宋" w:hint="eastAsia"/>
          <w:color w:val="000000"/>
          <w:sz w:val="32"/>
          <w:szCs w:val="32"/>
          <w:shd w:val="clear" w:color="auto" w:fill="FFFFFF"/>
        </w:rPr>
        <w:t>个部门涉及法人的行政许可、行政处罚信息，累计上传“信用泉州”</w:t>
      </w:r>
      <w:r w:rsidRPr="007C3181">
        <w:rPr>
          <w:rFonts w:ascii="仿宋" w:eastAsia="仿宋" w:hAnsi="仿宋" w:cs="仿宋"/>
          <w:color w:val="000000"/>
          <w:sz w:val="32"/>
          <w:szCs w:val="32"/>
          <w:shd w:val="clear" w:color="auto" w:fill="FFFFFF"/>
        </w:rPr>
        <w:t>20716</w:t>
      </w:r>
      <w:r w:rsidRPr="007C3181">
        <w:rPr>
          <w:rFonts w:ascii="仿宋" w:eastAsia="仿宋" w:hAnsi="仿宋" w:cs="仿宋" w:hint="eastAsia"/>
          <w:color w:val="000000"/>
          <w:sz w:val="32"/>
          <w:szCs w:val="32"/>
          <w:shd w:val="clear" w:color="auto" w:fill="FFFFFF"/>
        </w:rPr>
        <w:t>条。</w:t>
      </w:r>
    </w:p>
    <w:p w:rsidR="00AD69EE" w:rsidRPr="00D76365" w:rsidRDefault="00AD69EE" w:rsidP="001B7437">
      <w:pPr>
        <w:widowControl/>
        <w:shd w:val="clear" w:color="auto" w:fill="FFFFFF"/>
        <w:snapToGrid w:val="0"/>
        <w:spacing w:line="560" w:lineRule="exact"/>
        <w:ind w:firstLine="640"/>
        <w:jc w:val="left"/>
        <w:rPr>
          <w:rFonts w:ascii="宋体" w:cs="Times New Roman"/>
          <w:color w:val="555555"/>
          <w:kern w:val="0"/>
          <w:sz w:val="24"/>
          <w:szCs w:val="24"/>
        </w:rPr>
      </w:pPr>
      <w:r w:rsidRPr="00D76365">
        <w:rPr>
          <w:rFonts w:ascii="黑体" w:eastAsia="黑体" w:hAnsi="黑体" w:cs="黑体" w:hint="eastAsia"/>
          <w:color w:val="555555"/>
          <w:kern w:val="0"/>
          <w:sz w:val="32"/>
          <w:szCs w:val="32"/>
        </w:rPr>
        <w:t>三、政府信息依申请公开办理情况</w:t>
      </w:r>
      <w:r w:rsidRPr="00D76365">
        <w:rPr>
          <w:rFonts w:ascii="黑体" w:eastAsia="黑体" w:hAnsi="黑体" w:cs="黑体"/>
          <w:color w:val="555555"/>
          <w:kern w:val="0"/>
          <w:sz w:val="32"/>
          <w:szCs w:val="32"/>
        </w:rPr>
        <w:t xml:space="preserve"> </w:t>
      </w:r>
    </w:p>
    <w:p w:rsidR="00AD69EE" w:rsidRPr="007C3181" w:rsidRDefault="00AD69EE" w:rsidP="001B7437">
      <w:pPr>
        <w:widowControl/>
        <w:shd w:val="clear" w:color="auto" w:fill="FFFFFF"/>
        <w:snapToGrid w:val="0"/>
        <w:spacing w:line="560" w:lineRule="exact"/>
        <w:ind w:firstLine="640"/>
        <w:jc w:val="left"/>
        <w:rPr>
          <w:rFonts w:ascii="楷体" w:eastAsia="楷体" w:hAnsi="楷体" w:cs="楷体"/>
          <w:sz w:val="32"/>
          <w:szCs w:val="32"/>
        </w:rPr>
      </w:pPr>
      <w:r w:rsidRPr="007C3181">
        <w:rPr>
          <w:rFonts w:ascii="楷体" w:eastAsia="楷体" w:hAnsi="楷体" w:cs="楷体" w:hint="eastAsia"/>
          <w:sz w:val="32"/>
          <w:szCs w:val="32"/>
        </w:rPr>
        <w:t>（一）受理申请的数量、主要受理方式，数量居前的申请事项等</w:t>
      </w:r>
      <w:r w:rsidRPr="007C3181">
        <w:rPr>
          <w:rFonts w:ascii="楷体" w:eastAsia="楷体" w:hAnsi="楷体" w:cs="楷体"/>
          <w:sz w:val="32"/>
          <w:szCs w:val="32"/>
        </w:rPr>
        <w:t xml:space="preserve"> </w:t>
      </w:r>
    </w:p>
    <w:p w:rsidR="00AD69EE" w:rsidRPr="007C3181" w:rsidRDefault="00AD69EE" w:rsidP="001B7437">
      <w:pPr>
        <w:widowControl/>
        <w:shd w:val="clear" w:color="auto" w:fill="FFFFFF"/>
        <w:snapToGrid w:val="0"/>
        <w:spacing w:line="560" w:lineRule="exact"/>
        <w:ind w:firstLine="640"/>
        <w:jc w:val="left"/>
        <w:rPr>
          <w:rFonts w:ascii="仿宋" w:eastAsia="仿宋" w:hAnsi="仿宋" w:cs="仿宋"/>
          <w:sz w:val="32"/>
          <w:szCs w:val="32"/>
        </w:rPr>
      </w:pPr>
      <w:r w:rsidRPr="007C3181">
        <w:rPr>
          <w:rFonts w:ascii="仿宋" w:eastAsia="仿宋" w:hAnsi="仿宋" w:cs="仿宋"/>
          <w:sz w:val="32"/>
          <w:szCs w:val="32"/>
        </w:rPr>
        <w:t>2017</w:t>
      </w:r>
      <w:r w:rsidRPr="007C3181">
        <w:rPr>
          <w:rFonts w:ascii="仿宋" w:eastAsia="仿宋" w:hAnsi="仿宋" w:cs="仿宋" w:hint="eastAsia"/>
          <w:sz w:val="32"/>
          <w:szCs w:val="32"/>
        </w:rPr>
        <w:t>年度，受理政府信息公开申请</w:t>
      </w:r>
      <w:r w:rsidRPr="007C3181">
        <w:rPr>
          <w:rFonts w:ascii="仿宋" w:eastAsia="仿宋" w:hAnsi="仿宋" w:cs="仿宋"/>
          <w:sz w:val="32"/>
          <w:szCs w:val="32"/>
        </w:rPr>
        <w:t>1</w:t>
      </w:r>
      <w:r w:rsidRPr="007C3181">
        <w:rPr>
          <w:rFonts w:ascii="仿宋" w:eastAsia="仿宋" w:hAnsi="仿宋" w:cs="仿宋" w:hint="eastAsia"/>
          <w:sz w:val="32"/>
          <w:szCs w:val="32"/>
        </w:rPr>
        <w:t>件，其中当面申请</w:t>
      </w:r>
      <w:r w:rsidRPr="007C3181">
        <w:rPr>
          <w:rFonts w:ascii="仿宋" w:eastAsia="仿宋" w:hAnsi="仿宋" w:cs="仿宋"/>
          <w:sz w:val="32"/>
          <w:szCs w:val="32"/>
        </w:rPr>
        <w:t>1</w:t>
      </w:r>
      <w:r w:rsidRPr="007C3181">
        <w:rPr>
          <w:rFonts w:ascii="仿宋" w:eastAsia="仿宋" w:hAnsi="仿宋" w:cs="仿宋" w:hint="eastAsia"/>
          <w:sz w:val="32"/>
          <w:szCs w:val="32"/>
        </w:rPr>
        <w:t>件。</w:t>
      </w:r>
      <w:r w:rsidRPr="007C3181">
        <w:rPr>
          <w:rFonts w:ascii="仿宋" w:eastAsia="仿宋" w:hAnsi="仿宋" w:cs="仿宋"/>
          <w:sz w:val="32"/>
          <w:szCs w:val="32"/>
        </w:rPr>
        <w:t xml:space="preserve"> </w:t>
      </w:r>
    </w:p>
    <w:p w:rsidR="00AD69EE" w:rsidRPr="007C3181" w:rsidRDefault="00AD69EE" w:rsidP="001B7437">
      <w:pPr>
        <w:widowControl/>
        <w:shd w:val="clear" w:color="auto" w:fill="FFFFFF"/>
        <w:snapToGrid w:val="0"/>
        <w:spacing w:line="560" w:lineRule="exact"/>
        <w:ind w:firstLine="640"/>
        <w:jc w:val="left"/>
        <w:rPr>
          <w:rFonts w:ascii="楷体" w:eastAsia="楷体" w:hAnsi="楷体" w:cs="楷体"/>
          <w:sz w:val="32"/>
          <w:szCs w:val="32"/>
        </w:rPr>
      </w:pPr>
      <w:r w:rsidRPr="007C3181">
        <w:rPr>
          <w:rFonts w:ascii="楷体" w:eastAsia="楷体" w:hAnsi="楷体" w:cs="楷体" w:hint="eastAsia"/>
          <w:sz w:val="32"/>
          <w:szCs w:val="32"/>
        </w:rPr>
        <w:t>（二）对申请的办理情况</w:t>
      </w:r>
      <w:r w:rsidRPr="007C3181">
        <w:rPr>
          <w:rFonts w:ascii="楷体" w:eastAsia="楷体" w:hAnsi="楷体" w:cs="楷体"/>
          <w:sz w:val="32"/>
          <w:szCs w:val="32"/>
        </w:rPr>
        <w:t xml:space="preserve"> </w:t>
      </w:r>
    </w:p>
    <w:p w:rsidR="00AD69EE" w:rsidRPr="007C3181" w:rsidRDefault="00AD69EE" w:rsidP="001B7437">
      <w:pPr>
        <w:widowControl/>
        <w:shd w:val="clear" w:color="auto" w:fill="FFFFFF"/>
        <w:snapToGrid w:val="0"/>
        <w:spacing w:line="560" w:lineRule="exact"/>
        <w:ind w:firstLine="640"/>
        <w:jc w:val="left"/>
        <w:rPr>
          <w:rFonts w:ascii="仿宋" w:eastAsia="仿宋" w:hAnsi="仿宋" w:cs="仿宋"/>
          <w:sz w:val="32"/>
          <w:szCs w:val="32"/>
        </w:rPr>
      </w:pPr>
      <w:r w:rsidRPr="007C3181">
        <w:rPr>
          <w:rFonts w:ascii="仿宋" w:eastAsia="仿宋" w:hAnsi="仿宋" w:cs="仿宋" w:hint="eastAsia"/>
          <w:sz w:val="32"/>
          <w:szCs w:val="32"/>
        </w:rPr>
        <w:t>已答复</w:t>
      </w:r>
      <w:r w:rsidRPr="007C3181">
        <w:rPr>
          <w:rFonts w:ascii="仿宋" w:eastAsia="仿宋" w:hAnsi="仿宋" w:cs="仿宋"/>
          <w:sz w:val="32"/>
          <w:szCs w:val="32"/>
        </w:rPr>
        <w:t>1</w:t>
      </w:r>
      <w:r w:rsidRPr="007C3181">
        <w:rPr>
          <w:rFonts w:ascii="仿宋" w:eastAsia="仿宋" w:hAnsi="仿宋" w:cs="仿宋" w:hint="eastAsia"/>
          <w:sz w:val="32"/>
          <w:szCs w:val="32"/>
        </w:rPr>
        <w:t>件、待答复</w:t>
      </w:r>
      <w:r w:rsidRPr="007C3181">
        <w:rPr>
          <w:rFonts w:ascii="仿宋" w:eastAsia="仿宋" w:hAnsi="仿宋" w:cs="仿宋"/>
          <w:sz w:val="32"/>
          <w:szCs w:val="32"/>
        </w:rPr>
        <w:t>0</w:t>
      </w:r>
      <w:r w:rsidRPr="007C3181">
        <w:rPr>
          <w:rFonts w:ascii="仿宋" w:eastAsia="仿宋" w:hAnsi="仿宋" w:cs="仿宋" w:hint="eastAsia"/>
          <w:sz w:val="32"/>
          <w:szCs w:val="32"/>
        </w:rPr>
        <w:t>件，其中答复同意公开的</w:t>
      </w:r>
      <w:r w:rsidRPr="007C3181">
        <w:rPr>
          <w:rFonts w:ascii="仿宋" w:eastAsia="仿宋" w:hAnsi="仿宋" w:cs="仿宋"/>
          <w:sz w:val="32"/>
          <w:szCs w:val="32"/>
        </w:rPr>
        <w:t>1</w:t>
      </w:r>
      <w:r w:rsidRPr="007C3181">
        <w:rPr>
          <w:rFonts w:ascii="仿宋" w:eastAsia="仿宋" w:hAnsi="仿宋" w:cs="仿宋" w:hint="eastAsia"/>
          <w:sz w:val="32"/>
          <w:szCs w:val="32"/>
        </w:rPr>
        <w:t>件，部分公开的</w:t>
      </w:r>
      <w:r w:rsidRPr="007C3181">
        <w:rPr>
          <w:rFonts w:ascii="仿宋" w:eastAsia="仿宋" w:hAnsi="仿宋" w:cs="仿宋"/>
          <w:sz w:val="32"/>
          <w:szCs w:val="32"/>
        </w:rPr>
        <w:t>0</w:t>
      </w:r>
      <w:r w:rsidRPr="007C3181">
        <w:rPr>
          <w:rFonts w:ascii="仿宋" w:eastAsia="仿宋" w:hAnsi="仿宋" w:cs="仿宋" w:hint="eastAsia"/>
          <w:sz w:val="32"/>
          <w:szCs w:val="32"/>
        </w:rPr>
        <w:t>件，不予公开的</w:t>
      </w:r>
      <w:r w:rsidRPr="007C3181">
        <w:rPr>
          <w:rFonts w:ascii="仿宋" w:eastAsia="仿宋" w:hAnsi="仿宋" w:cs="仿宋"/>
          <w:sz w:val="32"/>
          <w:szCs w:val="32"/>
        </w:rPr>
        <w:t>0</w:t>
      </w:r>
      <w:r w:rsidRPr="007C3181">
        <w:rPr>
          <w:rFonts w:ascii="仿宋" w:eastAsia="仿宋" w:hAnsi="仿宋" w:cs="仿宋" w:hint="eastAsia"/>
          <w:sz w:val="32"/>
          <w:szCs w:val="32"/>
        </w:rPr>
        <w:t>件，非政府信息、政府信息不存在、非本机关政府信息的</w:t>
      </w:r>
      <w:r w:rsidRPr="007C3181">
        <w:rPr>
          <w:rFonts w:ascii="仿宋" w:eastAsia="仿宋" w:hAnsi="仿宋" w:cs="仿宋"/>
          <w:sz w:val="32"/>
          <w:szCs w:val="32"/>
        </w:rPr>
        <w:t>0</w:t>
      </w:r>
      <w:r w:rsidRPr="007C3181">
        <w:rPr>
          <w:rFonts w:ascii="仿宋" w:eastAsia="仿宋" w:hAnsi="仿宋" w:cs="仿宋" w:hint="eastAsia"/>
          <w:sz w:val="32"/>
          <w:szCs w:val="32"/>
        </w:rPr>
        <w:t>件。</w:t>
      </w:r>
      <w:r w:rsidRPr="007C3181">
        <w:rPr>
          <w:rFonts w:ascii="仿宋" w:eastAsia="仿宋" w:hAnsi="仿宋" w:cs="仿宋"/>
          <w:sz w:val="32"/>
          <w:szCs w:val="32"/>
        </w:rPr>
        <w:t xml:space="preserve"> </w:t>
      </w:r>
    </w:p>
    <w:p w:rsidR="00AD69EE" w:rsidRPr="007C3181" w:rsidRDefault="00AD69EE" w:rsidP="00320126">
      <w:pPr>
        <w:spacing w:line="560" w:lineRule="exact"/>
        <w:ind w:firstLineChars="200" w:firstLine="31680"/>
        <w:rPr>
          <w:rFonts w:ascii="楷体" w:eastAsia="楷体" w:hAnsi="楷体" w:cs="Times New Roman"/>
          <w:sz w:val="32"/>
          <w:szCs w:val="32"/>
        </w:rPr>
      </w:pPr>
      <w:r w:rsidRPr="007C3181">
        <w:rPr>
          <w:rFonts w:ascii="楷体" w:eastAsia="楷体" w:hAnsi="楷体" w:cs="楷体" w:hint="eastAsia"/>
          <w:sz w:val="32"/>
          <w:szCs w:val="32"/>
        </w:rPr>
        <w:t>（三）“不予公开”的政府信息涉及的主要内容及不予公开原因。</w:t>
      </w:r>
    </w:p>
    <w:p w:rsidR="00AD69EE" w:rsidRPr="007C3181" w:rsidRDefault="00AD69EE" w:rsidP="00320126">
      <w:pPr>
        <w:spacing w:line="560" w:lineRule="exact"/>
        <w:ind w:firstLineChars="200" w:firstLine="31680"/>
        <w:rPr>
          <w:rFonts w:ascii="仿宋" w:eastAsia="仿宋" w:hAnsi="仿宋" w:cs="Times New Roman"/>
          <w:sz w:val="32"/>
          <w:szCs w:val="32"/>
        </w:rPr>
      </w:pPr>
      <w:r w:rsidRPr="007C3181">
        <w:rPr>
          <w:rFonts w:ascii="仿宋" w:eastAsia="仿宋" w:hAnsi="仿宋" w:cs="仿宋"/>
          <w:sz w:val="32"/>
          <w:szCs w:val="32"/>
        </w:rPr>
        <w:t>2017</w:t>
      </w:r>
      <w:r w:rsidRPr="007C3181">
        <w:rPr>
          <w:rFonts w:ascii="仿宋" w:eastAsia="仿宋" w:hAnsi="仿宋" w:cs="仿宋" w:hint="eastAsia"/>
          <w:sz w:val="32"/>
          <w:szCs w:val="32"/>
        </w:rPr>
        <w:t>年度，没有答复不予公开的依申请公开。</w:t>
      </w:r>
    </w:p>
    <w:p w:rsidR="00AD69EE" w:rsidRPr="00D76365" w:rsidRDefault="00AD69EE" w:rsidP="00320126">
      <w:pPr>
        <w:spacing w:line="560" w:lineRule="exact"/>
        <w:ind w:firstLineChars="200" w:firstLine="31680"/>
        <w:rPr>
          <w:rFonts w:ascii="仿宋" w:eastAsia="仿宋" w:hAnsi="仿宋" w:cs="Times New Roman"/>
          <w:color w:val="555555"/>
          <w:kern w:val="0"/>
          <w:sz w:val="32"/>
          <w:szCs w:val="32"/>
        </w:rPr>
      </w:pPr>
      <w:r>
        <w:rPr>
          <w:rFonts w:ascii="黑体" w:eastAsia="黑体" w:hAnsi="黑体" w:cs="黑体" w:hint="eastAsia"/>
          <w:color w:val="555555"/>
          <w:kern w:val="0"/>
          <w:sz w:val="32"/>
          <w:szCs w:val="32"/>
        </w:rPr>
        <w:t>四</w:t>
      </w:r>
      <w:r w:rsidRPr="00D76365">
        <w:rPr>
          <w:rFonts w:ascii="黑体" w:eastAsia="黑体" w:hAnsi="黑体" w:cs="黑体" w:hint="eastAsia"/>
          <w:color w:val="555555"/>
          <w:kern w:val="0"/>
          <w:sz w:val="32"/>
          <w:szCs w:val="32"/>
        </w:rPr>
        <w:t>、因政府信息公开申请行政复议、提起行政诉讼的情况</w:t>
      </w:r>
      <w:r w:rsidRPr="00D76365">
        <w:rPr>
          <w:rFonts w:ascii="宋体" w:cs="Times New Roman"/>
          <w:color w:val="555555"/>
          <w:kern w:val="0"/>
          <w:sz w:val="32"/>
          <w:szCs w:val="32"/>
        </w:rPr>
        <w:t> </w:t>
      </w:r>
      <w:r w:rsidRPr="00D76365">
        <w:rPr>
          <w:rFonts w:ascii="黑体" w:eastAsia="黑体" w:hAnsi="黑体" w:cs="黑体"/>
          <w:color w:val="555555"/>
          <w:kern w:val="0"/>
          <w:sz w:val="32"/>
          <w:szCs w:val="32"/>
        </w:rPr>
        <w:t xml:space="preserve"> </w:t>
      </w:r>
    </w:p>
    <w:p w:rsidR="00AD69EE" w:rsidRPr="007C3181" w:rsidRDefault="00AD69EE" w:rsidP="001B7437">
      <w:pPr>
        <w:widowControl/>
        <w:shd w:val="clear" w:color="auto" w:fill="FFFFFF"/>
        <w:snapToGrid w:val="0"/>
        <w:spacing w:line="560" w:lineRule="exact"/>
        <w:ind w:firstLine="640"/>
        <w:jc w:val="left"/>
        <w:rPr>
          <w:rFonts w:ascii="仿宋" w:eastAsia="仿宋" w:hAnsi="仿宋" w:cs="Times New Roman"/>
          <w:sz w:val="32"/>
          <w:szCs w:val="32"/>
        </w:rPr>
      </w:pPr>
      <w:r w:rsidRPr="007C3181">
        <w:rPr>
          <w:rFonts w:ascii="仿宋" w:eastAsia="仿宋" w:hAnsi="仿宋" w:cs="仿宋"/>
          <w:sz w:val="32"/>
          <w:szCs w:val="32"/>
        </w:rPr>
        <w:t>2017</w:t>
      </w:r>
      <w:r w:rsidRPr="007C3181">
        <w:rPr>
          <w:rFonts w:ascii="仿宋" w:eastAsia="仿宋" w:hAnsi="仿宋" w:cs="仿宋" w:hint="eastAsia"/>
          <w:sz w:val="32"/>
          <w:szCs w:val="32"/>
        </w:rPr>
        <w:t>年度，没有因政府信息公开提出复议、诉讼和申诉的情况。</w:t>
      </w:r>
    </w:p>
    <w:p w:rsidR="00AD69EE" w:rsidRPr="00D76365" w:rsidRDefault="00AD69EE" w:rsidP="001B7437">
      <w:pPr>
        <w:widowControl/>
        <w:shd w:val="clear" w:color="auto" w:fill="FFFFFF"/>
        <w:snapToGrid w:val="0"/>
        <w:spacing w:line="560" w:lineRule="exact"/>
        <w:ind w:firstLine="640"/>
        <w:jc w:val="left"/>
        <w:rPr>
          <w:rFonts w:ascii="宋体" w:cs="Times New Roman"/>
          <w:color w:val="555555"/>
          <w:kern w:val="0"/>
          <w:sz w:val="24"/>
          <w:szCs w:val="24"/>
        </w:rPr>
      </w:pPr>
      <w:r>
        <w:rPr>
          <w:rFonts w:ascii="黑体" w:eastAsia="黑体" w:hAnsi="黑体" w:cs="黑体" w:hint="eastAsia"/>
          <w:color w:val="555555"/>
          <w:kern w:val="0"/>
          <w:sz w:val="32"/>
          <w:szCs w:val="32"/>
        </w:rPr>
        <w:t>五</w:t>
      </w:r>
      <w:r w:rsidRPr="00D76365">
        <w:rPr>
          <w:rFonts w:ascii="黑体" w:eastAsia="黑体" w:hAnsi="黑体" w:cs="黑体" w:hint="eastAsia"/>
          <w:color w:val="555555"/>
          <w:kern w:val="0"/>
          <w:sz w:val="32"/>
          <w:szCs w:val="32"/>
        </w:rPr>
        <w:t>、政府信息公开工作存在的主要问题及改进措施</w:t>
      </w:r>
      <w:r w:rsidRPr="00D76365">
        <w:rPr>
          <w:rFonts w:ascii="黑体" w:eastAsia="黑体" w:hAnsi="黑体" w:cs="黑体"/>
          <w:color w:val="555555"/>
          <w:kern w:val="0"/>
          <w:sz w:val="32"/>
          <w:szCs w:val="32"/>
        </w:rPr>
        <w:t xml:space="preserve"> </w:t>
      </w:r>
    </w:p>
    <w:p w:rsidR="00AD69EE" w:rsidRPr="007C3181" w:rsidRDefault="00AD69EE" w:rsidP="001B7437">
      <w:pPr>
        <w:widowControl/>
        <w:shd w:val="clear" w:color="auto" w:fill="FFFFFF"/>
        <w:snapToGrid w:val="0"/>
        <w:spacing w:line="560" w:lineRule="exact"/>
        <w:ind w:firstLine="640"/>
        <w:jc w:val="left"/>
        <w:rPr>
          <w:rFonts w:ascii="仿宋" w:eastAsia="仿宋" w:hAnsi="仿宋" w:cs="Times New Roman"/>
          <w:sz w:val="32"/>
          <w:szCs w:val="32"/>
        </w:rPr>
      </w:pPr>
      <w:r w:rsidRPr="007C3181">
        <w:rPr>
          <w:rFonts w:ascii="仿宋" w:eastAsia="仿宋" w:hAnsi="仿宋" w:cs="仿宋" w:hint="eastAsia"/>
          <w:sz w:val="32"/>
          <w:szCs w:val="32"/>
        </w:rPr>
        <w:t>一年来，我局的</w:t>
      </w:r>
      <w:r>
        <w:rPr>
          <w:rFonts w:ascii="仿宋" w:eastAsia="仿宋" w:hAnsi="仿宋" w:cs="仿宋" w:hint="eastAsia"/>
          <w:sz w:val="32"/>
          <w:szCs w:val="32"/>
        </w:rPr>
        <w:t>政务</w:t>
      </w:r>
      <w:r w:rsidRPr="007C3181">
        <w:rPr>
          <w:rFonts w:ascii="仿宋" w:eastAsia="仿宋" w:hAnsi="仿宋" w:cs="仿宋" w:hint="eastAsia"/>
          <w:sz w:val="32"/>
          <w:szCs w:val="32"/>
        </w:rPr>
        <w:t>信息公开工作</w:t>
      </w:r>
      <w:r>
        <w:rPr>
          <w:rFonts w:ascii="仿宋" w:eastAsia="仿宋" w:hAnsi="仿宋" w:cs="仿宋" w:hint="eastAsia"/>
          <w:sz w:val="32"/>
          <w:szCs w:val="32"/>
        </w:rPr>
        <w:t>持续稳步推进，</w:t>
      </w:r>
      <w:r w:rsidRPr="007C3181">
        <w:rPr>
          <w:rFonts w:ascii="仿宋" w:eastAsia="仿宋" w:hAnsi="仿宋" w:cs="仿宋" w:hint="eastAsia"/>
          <w:sz w:val="32"/>
          <w:szCs w:val="32"/>
        </w:rPr>
        <w:t>取得了一定的成绩，</w:t>
      </w:r>
      <w:r>
        <w:rPr>
          <w:rFonts w:ascii="仿宋" w:eastAsia="仿宋" w:hAnsi="仿宋" w:cs="仿宋" w:hint="eastAsia"/>
          <w:sz w:val="32"/>
          <w:szCs w:val="32"/>
        </w:rPr>
        <w:t>但在实际</w:t>
      </w:r>
      <w:r w:rsidRPr="00D2548A">
        <w:rPr>
          <w:rFonts w:ascii="仿宋" w:eastAsia="仿宋" w:hAnsi="仿宋" w:cs="仿宋" w:hint="eastAsia"/>
          <w:sz w:val="32"/>
          <w:szCs w:val="32"/>
        </w:rPr>
        <w:t>工作中也发现了一些待改进、优化的问题。</w:t>
      </w:r>
      <w:r>
        <w:rPr>
          <w:rFonts w:ascii="仿宋" w:eastAsia="仿宋" w:hAnsi="仿宋" w:cs="仿宋" w:hint="eastAsia"/>
          <w:sz w:val="32"/>
          <w:szCs w:val="32"/>
        </w:rPr>
        <w:t>主要有以下三个方面：</w:t>
      </w:r>
      <w:r w:rsidRPr="00D2548A">
        <w:rPr>
          <w:rFonts w:ascii="仿宋" w:eastAsia="仿宋" w:hAnsi="仿宋" w:cs="仿宋" w:hint="eastAsia"/>
          <w:sz w:val="32"/>
          <w:szCs w:val="32"/>
        </w:rPr>
        <w:t>一是政务公开深度和广度无法完全满足广大群众日益增长的信息需求，有待进一步提升。二是</w:t>
      </w:r>
      <w:r>
        <w:rPr>
          <w:rFonts w:ascii="仿宋" w:eastAsia="仿宋" w:hAnsi="仿宋" w:cs="仿宋" w:hint="eastAsia"/>
          <w:sz w:val="32"/>
          <w:szCs w:val="32"/>
        </w:rPr>
        <w:t>公开形式单一，公开平台和载体建设管理机制有待完善。三是具体负责政务信息公开的工作人员</w:t>
      </w:r>
      <w:r w:rsidRPr="00D2548A">
        <w:rPr>
          <w:rFonts w:ascii="仿宋" w:eastAsia="仿宋" w:hAnsi="仿宋" w:cs="仿宋" w:hint="eastAsia"/>
          <w:sz w:val="32"/>
          <w:szCs w:val="32"/>
        </w:rPr>
        <w:t>综合业务能力还有待提升。</w:t>
      </w:r>
      <w:r w:rsidRPr="007C3181">
        <w:rPr>
          <w:rFonts w:ascii="仿宋" w:eastAsia="仿宋" w:hAnsi="仿宋" w:cs="仿宋" w:hint="eastAsia"/>
          <w:sz w:val="32"/>
          <w:szCs w:val="32"/>
        </w:rPr>
        <w:t>在以后的工作中，将考虑从以下方面改进：</w:t>
      </w:r>
      <w:r w:rsidRPr="009F5C81">
        <w:rPr>
          <w:rFonts w:ascii="仿宋" w:eastAsia="仿宋" w:hAnsi="仿宋" w:cs="仿宋" w:hint="eastAsia"/>
          <w:sz w:val="32"/>
          <w:szCs w:val="32"/>
        </w:rPr>
        <w:t>一是进一步规范和梳理</w:t>
      </w:r>
      <w:r>
        <w:rPr>
          <w:rFonts w:ascii="仿宋" w:eastAsia="仿宋" w:hAnsi="仿宋" w:cs="仿宋" w:hint="eastAsia"/>
          <w:sz w:val="32"/>
          <w:szCs w:val="32"/>
        </w:rPr>
        <w:t>政务</w:t>
      </w:r>
      <w:r w:rsidRPr="009F5C81">
        <w:rPr>
          <w:rFonts w:ascii="仿宋" w:eastAsia="仿宋" w:hAnsi="仿宋" w:cs="仿宋" w:hint="eastAsia"/>
          <w:sz w:val="32"/>
          <w:szCs w:val="32"/>
        </w:rPr>
        <w:t>信息公开规则</w:t>
      </w:r>
      <w:r>
        <w:rPr>
          <w:rFonts w:ascii="仿宋" w:eastAsia="仿宋" w:hAnsi="仿宋" w:cs="仿宋" w:hint="eastAsia"/>
          <w:sz w:val="32"/>
          <w:szCs w:val="32"/>
        </w:rPr>
        <w:t>，</w:t>
      </w:r>
      <w:r w:rsidRPr="009F5C81">
        <w:rPr>
          <w:rFonts w:ascii="仿宋" w:eastAsia="仿宋" w:hAnsi="仿宋" w:cs="仿宋" w:hint="eastAsia"/>
          <w:sz w:val="32"/>
          <w:szCs w:val="32"/>
        </w:rPr>
        <w:t>保障好与社会发展和群众生活密切相关的信息的公开，力求政务公开和政府信息公开工作更加全面地展示政务活动及有关信息</w:t>
      </w:r>
      <w:r>
        <w:rPr>
          <w:rFonts w:ascii="仿宋" w:eastAsia="仿宋" w:hAnsi="仿宋" w:cs="仿宋" w:hint="eastAsia"/>
          <w:sz w:val="32"/>
          <w:szCs w:val="32"/>
        </w:rPr>
        <w:t>。</w:t>
      </w:r>
      <w:r w:rsidRPr="009F5C81">
        <w:rPr>
          <w:rFonts w:ascii="仿宋" w:eastAsia="仿宋" w:hAnsi="仿宋" w:cs="仿宋" w:hint="eastAsia"/>
          <w:sz w:val="32"/>
          <w:szCs w:val="32"/>
        </w:rPr>
        <w:t>二是拓展公开平台和载体，进一步创新公开途径，及时主动回应重要舆情、社会关切等热点问题，不断提高政务信息公开的便民性。三是加强队伍建设。</w:t>
      </w:r>
      <w:r w:rsidRPr="007C3181">
        <w:rPr>
          <w:rFonts w:ascii="仿宋" w:eastAsia="仿宋" w:hAnsi="仿宋" w:cs="仿宋" w:hint="eastAsia"/>
          <w:sz w:val="32"/>
          <w:szCs w:val="32"/>
        </w:rPr>
        <w:t>通过宣传、培训，</w:t>
      </w:r>
      <w:r w:rsidRPr="009F5C81">
        <w:rPr>
          <w:rFonts w:ascii="仿宋" w:eastAsia="仿宋" w:hAnsi="仿宋" w:cs="仿宋" w:hint="eastAsia"/>
          <w:sz w:val="32"/>
          <w:szCs w:val="32"/>
        </w:rPr>
        <w:t>提升</w:t>
      </w:r>
      <w:r w:rsidRPr="007C3181">
        <w:rPr>
          <w:rFonts w:ascii="仿宋" w:eastAsia="仿宋" w:hAnsi="仿宋" w:cs="仿宋" w:hint="eastAsia"/>
          <w:sz w:val="32"/>
          <w:szCs w:val="32"/>
        </w:rPr>
        <w:t>全体干部职工</w:t>
      </w:r>
      <w:r>
        <w:rPr>
          <w:rFonts w:ascii="仿宋" w:eastAsia="仿宋" w:hAnsi="仿宋" w:cs="仿宋" w:hint="eastAsia"/>
          <w:sz w:val="32"/>
          <w:szCs w:val="32"/>
        </w:rPr>
        <w:t>有关</w:t>
      </w:r>
      <w:r w:rsidRPr="007C3181">
        <w:rPr>
          <w:rFonts w:ascii="仿宋" w:eastAsia="仿宋" w:hAnsi="仿宋" w:cs="仿宋" w:hint="eastAsia"/>
          <w:sz w:val="32"/>
          <w:szCs w:val="32"/>
        </w:rPr>
        <w:t>信息公开工作</w:t>
      </w:r>
      <w:r>
        <w:rPr>
          <w:rFonts w:ascii="仿宋" w:eastAsia="仿宋" w:hAnsi="仿宋" w:cs="仿宋" w:hint="eastAsia"/>
          <w:sz w:val="32"/>
          <w:szCs w:val="32"/>
        </w:rPr>
        <w:t>的</w:t>
      </w:r>
      <w:r w:rsidRPr="009F5C81">
        <w:rPr>
          <w:rFonts w:ascii="仿宋" w:eastAsia="仿宋" w:hAnsi="仿宋" w:cs="仿宋" w:hint="eastAsia"/>
          <w:sz w:val="32"/>
          <w:szCs w:val="32"/>
        </w:rPr>
        <w:t>意识和水平，确保信息公开更准确、更及时、更规范，推动政务公开工作深入、持续、高效地开展。</w:t>
      </w:r>
    </w:p>
    <w:p w:rsidR="00AD69EE" w:rsidRPr="00D76365" w:rsidRDefault="00AD69EE" w:rsidP="001B7437">
      <w:pPr>
        <w:widowControl/>
        <w:shd w:val="clear" w:color="auto" w:fill="FFFFFF"/>
        <w:snapToGrid w:val="0"/>
        <w:spacing w:line="560" w:lineRule="exact"/>
        <w:ind w:firstLine="640"/>
        <w:jc w:val="left"/>
        <w:rPr>
          <w:rFonts w:ascii="宋体" w:cs="Times New Roman"/>
          <w:color w:val="555555"/>
          <w:kern w:val="0"/>
          <w:sz w:val="24"/>
          <w:szCs w:val="24"/>
        </w:rPr>
      </w:pPr>
      <w:r>
        <w:rPr>
          <w:rFonts w:ascii="黑体" w:eastAsia="黑体" w:hAnsi="黑体" w:cs="黑体" w:hint="eastAsia"/>
          <w:color w:val="555555"/>
          <w:kern w:val="0"/>
          <w:sz w:val="32"/>
          <w:szCs w:val="32"/>
        </w:rPr>
        <w:t>六</w:t>
      </w:r>
      <w:r w:rsidRPr="00D76365">
        <w:rPr>
          <w:rFonts w:ascii="黑体" w:eastAsia="黑体" w:hAnsi="黑体" w:cs="黑体" w:hint="eastAsia"/>
          <w:color w:val="555555"/>
          <w:kern w:val="0"/>
          <w:sz w:val="32"/>
          <w:szCs w:val="32"/>
        </w:rPr>
        <w:t>、需要说明的事项与附表</w:t>
      </w:r>
      <w:r w:rsidRPr="00D76365">
        <w:rPr>
          <w:rFonts w:ascii="黑体" w:eastAsia="黑体" w:hAnsi="黑体" w:cs="黑体"/>
          <w:color w:val="555555"/>
          <w:kern w:val="0"/>
          <w:sz w:val="32"/>
          <w:szCs w:val="32"/>
        </w:rPr>
        <w:t xml:space="preserve"> </w:t>
      </w:r>
    </w:p>
    <w:p w:rsidR="00AD69EE" w:rsidRPr="007C3181" w:rsidRDefault="00AD69EE" w:rsidP="001B7437">
      <w:pPr>
        <w:widowControl/>
        <w:shd w:val="clear" w:color="auto" w:fill="FFFFFF"/>
        <w:snapToGrid w:val="0"/>
        <w:spacing w:line="560" w:lineRule="exact"/>
        <w:ind w:firstLine="640"/>
        <w:jc w:val="left"/>
        <w:rPr>
          <w:rFonts w:ascii="楷体" w:eastAsia="楷体" w:hAnsi="楷体" w:cs="楷体"/>
          <w:sz w:val="32"/>
          <w:szCs w:val="32"/>
        </w:rPr>
      </w:pPr>
      <w:r w:rsidRPr="007C3181">
        <w:rPr>
          <w:rFonts w:ascii="楷体" w:eastAsia="楷体" w:hAnsi="楷体" w:cs="楷体" w:hint="eastAsia"/>
          <w:sz w:val="32"/>
          <w:szCs w:val="32"/>
        </w:rPr>
        <w:t>（一）需要说明的其他事项：无</w:t>
      </w:r>
      <w:r w:rsidRPr="007C3181">
        <w:rPr>
          <w:rFonts w:ascii="楷体" w:eastAsia="楷体" w:hAnsi="楷体" w:cs="楷体"/>
          <w:sz w:val="32"/>
          <w:szCs w:val="32"/>
        </w:rPr>
        <w:t xml:space="preserve"> </w:t>
      </w:r>
    </w:p>
    <w:p w:rsidR="00AD69EE" w:rsidRDefault="00AD69EE" w:rsidP="001B7437">
      <w:pPr>
        <w:widowControl/>
        <w:shd w:val="clear" w:color="auto" w:fill="FFFFFF"/>
        <w:snapToGrid w:val="0"/>
        <w:spacing w:line="560" w:lineRule="exact"/>
        <w:ind w:firstLine="640"/>
        <w:jc w:val="left"/>
        <w:rPr>
          <w:rFonts w:ascii="楷体" w:eastAsia="楷体" w:hAnsi="楷体" w:cs="Times New Roman"/>
          <w:sz w:val="32"/>
          <w:szCs w:val="32"/>
        </w:rPr>
      </w:pPr>
    </w:p>
    <w:p w:rsidR="00AD69EE" w:rsidRDefault="00AD69EE" w:rsidP="001B7437">
      <w:pPr>
        <w:widowControl/>
        <w:shd w:val="clear" w:color="auto" w:fill="FFFFFF"/>
        <w:snapToGrid w:val="0"/>
        <w:spacing w:line="560" w:lineRule="exact"/>
        <w:ind w:firstLine="640"/>
        <w:jc w:val="left"/>
        <w:rPr>
          <w:rFonts w:ascii="楷体" w:eastAsia="楷体" w:hAnsi="楷体" w:cs="Times New Roman"/>
          <w:sz w:val="32"/>
          <w:szCs w:val="32"/>
        </w:rPr>
      </w:pPr>
    </w:p>
    <w:p w:rsidR="00AD69EE" w:rsidRPr="007C3181" w:rsidRDefault="00AD69EE" w:rsidP="001B7437">
      <w:pPr>
        <w:widowControl/>
        <w:shd w:val="clear" w:color="auto" w:fill="FFFFFF"/>
        <w:snapToGrid w:val="0"/>
        <w:spacing w:line="560" w:lineRule="exact"/>
        <w:ind w:firstLine="640"/>
        <w:jc w:val="left"/>
        <w:rPr>
          <w:rFonts w:ascii="楷体" w:eastAsia="楷体" w:hAnsi="楷体" w:cs="楷体"/>
          <w:sz w:val="32"/>
          <w:szCs w:val="32"/>
        </w:rPr>
      </w:pPr>
      <w:r w:rsidRPr="007C3181">
        <w:rPr>
          <w:rFonts w:ascii="楷体" w:eastAsia="楷体" w:hAnsi="楷体" w:cs="楷体" w:hint="eastAsia"/>
          <w:sz w:val="32"/>
          <w:szCs w:val="32"/>
        </w:rPr>
        <w:t>（二）附表</w:t>
      </w:r>
      <w:r w:rsidRPr="007C3181">
        <w:rPr>
          <w:rFonts w:ascii="楷体" w:eastAsia="楷体" w:hAnsi="楷体" w:cs="楷体"/>
          <w:sz w:val="32"/>
          <w:szCs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10"/>
        <w:gridCol w:w="900"/>
        <w:gridCol w:w="1890"/>
        <w:gridCol w:w="1805"/>
      </w:tblGrid>
      <w:tr w:rsidR="00AD69EE" w:rsidRPr="00331A69">
        <w:trPr>
          <w:trHeight w:hRule="exact" w:val="680"/>
          <w:jc w:val="center"/>
        </w:trPr>
        <w:tc>
          <w:tcPr>
            <w:tcW w:w="4410"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宋体" w:hint="eastAsia"/>
                <w:kern w:val="0"/>
              </w:rPr>
              <w:t>指标名称</w:t>
            </w:r>
          </w:p>
        </w:tc>
        <w:tc>
          <w:tcPr>
            <w:tcW w:w="900"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宋体" w:hint="eastAsia"/>
                <w:kern w:val="0"/>
              </w:rPr>
              <w:t>单位</w:t>
            </w:r>
          </w:p>
        </w:tc>
        <w:tc>
          <w:tcPr>
            <w:tcW w:w="1890"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Times New Roman"/>
                <w:kern w:val="0"/>
              </w:rPr>
              <w:t>2017</w:t>
            </w:r>
            <w:r w:rsidRPr="00331A69">
              <w:rPr>
                <w:rFonts w:ascii="Times New Roman" w:hAnsi="Times New Roman" w:cs="宋体" w:hint="eastAsia"/>
                <w:kern w:val="0"/>
              </w:rPr>
              <w:t>年</w:t>
            </w:r>
          </w:p>
        </w:tc>
        <w:tc>
          <w:tcPr>
            <w:tcW w:w="1805"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宋体" w:hint="eastAsia"/>
                <w:kern w:val="0"/>
              </w:rPr>
              <w:t>历史累计</w:t>
            </w:r>
          </w:p>
        </w:tc>
      </w:tr>
      <w:tr w:rsidR="00AD69EE" w:rsidRPr="00331A69">
        <w:trPr>
          <w:trHeight w:hRule="exact" w:val="680"/>
          <w:jc w:val="center"/>
        </w:trPr>
        <w:tc>
          <w:tcPr>
            <w:tcW w:w="4410" w:type="dxa"/>
            <w:vAlign w:val="center"/>
          </w:tcPr>
          <w:p w:rsidR="00AD69EE" w:rsidRPr="00331A69" w:rsidRDefault="00AD69EE" w:rsidP="00331A69">
            <w:pPr>
              <w:tabs>
                <w:tab w:val="left" w:pos="1250"/>
              </w:tabs>
              <w:spacing w:line="240" w:lineRule="exact"/>
              <w:rPr>
                <w:rFonts w:ascii="Times New Roman" w:hAnsi="Times New Roman" w:cs="Times New Roman"/>
                <w:kern w:val="0"/>
              </w:rPr>
            </w:pPr>
            <w:r w:rsidRPr="00331A69">
              <w:rPr>
                <w:rFonts w:ascii="Times New Roman" w:hAnsi="Times New Roman" w:cs="宋体" w:hint="eastAsia"/>
                <w:kern w:val="0"/>
              </w:rPr>
              <w:t>主动公开文件数</w:t>
            </w:r>
          </w:p>
        </w:tc>
        <w:tc>
          <w:tcPr>
            <w:tcW w:w="900"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宋体" w:hint="eastAsia"/>
                <w:kern w:val="0"/>
              </w:rPr>
              <w:t>条</w:t>
            </w:r>
          </w:p>
        </w:tc>
        <w:tc>
          <w:tcPr>
            <w:tcW w:w="1890"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Times New Roman"/>
                <w:kern w:val="0"/>
              </w:rPr>
              <w:t>28</w:t>
            </w:r>
          </w:p>
        </w:tc>
        <w:tc>
          <w:tcPr>
            <w:tcW w:w="1805"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Times New Roman"/>
                <w:kern w:val="0"/>
              </w:rPr>
              <w:t>466</w:t>
            </w:r>
          </w:p>
        </w:tc>
      </w:tr>
      <w:tr w:rsidR="00AD69EE" w:rsidRPr="00331A69">
        <w:trPr>
          <w:trHeight w:hRule="exact" w:val="680"/>
          <w:jc w:val="center"/>
        </w:trPr>
        <w:tc>
          <w:tcPr>
            <w:tcW w:w="4410" w:type="dxa"/>
            <w:vAlign w:val="center"/>
          </w:tcPr>
          <w:p w:rsidR="00AD69EE" w:rsidRPr="00331A69" w:rsidRDefault="00AD69EE" w:rsidP="00331A69">
            <w:pPr>
              <w:tabs>
                <w:tab w:val="left" w:pos="1250"/>
              </w:tabs>
              <w:spacing w:line="240" w:lineRule="exact"/>
              <w:rPr>
                <w:rFonts w:ascii="Times New Roman" w:hAnsi="Times New Roman" w:cs="Times New Roman"/>
                <w:kern w:val="0"/>
              </w:rPr>
            </w:pPr>
            <w:r w:rsidRPr="00331A69">
              <w:rPr>
                <w:rFonts w:ascii="Times New Roman" w:hAnsi="Times New Roman" w:cs="宋体" w:hint="eastAsia"/>
                <w:kern w:val="0"/>
              </w:rPr>
              <w:t>其中：</w:t>
            </w:r>
            <w:r w:rsidRPr="00331A69">
              <w:rPr>
                <w:rFonts w:ascii="Times New Roman" w:hAnsi="Times New Roman" w:cs="Times New Roman"/>
                <w:kern w:val="0"/>
              </w:rPr>
              <w:t>1.</w:t>
            </w:r>
            <w:r w:rsidRPr="00331A69">
              <w:rPr>
                <w:rFonts w:ascii="Times New Roman" w:hAnsi="Times New Roman" w:cs="宋体" w:hint="eastAsia"/>
                <w:kern w:val="0"/>
              </w:rPr>
              <w:t>政府网站公开数</w:t>
            </w:r>
          </w:p>
        </w:tc>
        <w:tc>
          <w:tcPr>
            <w:tcW w:w="900"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宋体" w:hint="eastAsia"/>
                <w:kern w:val="0"/>
              </w:rPr>
              <w:t>条</w:t>
            </w:r>
          </w:p>
        </w:tc>
        <w:tc>
          <w:tcPr>
            <w:tcW w:w="1890"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Times New Roman"/>
                <w:kern w:val="0"/>
              </w:rPr>
              <w:t>28</w:t>
            </w:r>
          </w:p>
        </w:tc>
        <w:tc>
          <w:tcPr>
            <w:tcW w:w="1805"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Times New Roman"/>
                <w:kern w:val="0"/>
              </w:rPr>
              <w:t>466</w:t>
            </w:r>
          </w:p>
        </w:tc>
      </w:tr>
      <w:tr w:rsidR="00AD69EE" w:rsidRPr="00331A69">
        <w:trPr>
          <w:trHeight w:hRule="exact" w:val="680"/>
          <w:jc w:val="center"/>
        </w:trPr>
        <w:tc>
          <w:tcPr>
            <w:tcW w:w="4410" w:type="dxa"/>
            <w:vAlign w:val="center"/>
          </w:tcPr>
          <w:p w:rsidR="00AD69EE" w:rsidRPr="00331A69" w:rsidRDefault="00AD69EE" w:rsidP="00331A69">
            <w:pPr>
              <w:tabs>
                <w:tab w:val="left" w:pos="1250"/>
              </w:tabs>
              <w:spacing w:line="240" w:lineRule="exact"/>
              <w:rPr>
                <w:rFonts w:ascii="Times New Roman" w:hAnsi="Times New Roman" w:cs="Times New Roman"/>
                <w:kern w:val="0"/>
              </w:rPr>
            </w:pPr>
            <w:r w:rsidRPr="00331A69">
              <w:rPr>
                <w:rFonts w:ascii="Times New Roman" w:hAnsi="Times New Roman" w:cs="Times New Roman"/>
                <w:kern w:val="0"/>
              </w:rPr>
              <w:t>2.</w:t>
            </w:r>
            <w:r w:rsidRPr="00331A69">
              <w:rPr>
                <w:rFonts w:ascii="Times New Roman" w:hAnsi="Times New Roman" w:cs="宋体" w:hint="eastAsia"/>
                <w:kern w:val="0"/>
              </w:rPr>
              <w:t>政府公报公开数</w:t>
            </w:r>
          </w:p>
        </w:tc>
        <w:tc>
          <w:tcPr>
            <w:tcW w:w="900"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宋体" w:hint="eastAsia"/>
                <w:kern w:val="0"/>
              </w:rPr>
              <w:t>条</w:t>
            </w:r>
          </w:p>
        </w:tc>
        <w:tc>
          <w:tcPr>
            <w:tcW w:w="1890"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Times New Roman"/>
                <w:kern w:val="0"/>
              </w:rPr>
              <w:t>0</w:t>
            </w:r>
          </w:p>
        </w:tc>
        <w:tc>
          <w:tcPr>
            <w:tcW w:w="1805"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Times New Roman"/>
                <w:kern w:val="0"/>
              </w:rPr>
              <w:t>0</w:t>
            </w:r>
          </w:p>
        </w:tc>
      </w:tr>
      <w:tr w:rsidR="00AD69EE" w:rsidRPr="00331A69">
        <w:trPr>
          <w:trHeight w:hRule="exact" w:val="680"/>
          <w:jc w:val="center"/>
        </w:trPr>
        <w:tc>
          <w:tcPr>
            <w:tcW w:w="4410" w:type="dxa"/>
            <w:vAlign w:val="center"/>
          </w:tcPr>
          <w:p w:rsidR="00AD69EE" w:rsidRPr="00331A69" w:rsidRDefault="00AD69EE" w:rsidP="00331A69">
            <w:pPr>
              <w:tabs>
                <w:tab w:val="left" w:pos="1250"/>
              </w:tabs>
              <w:spacing w:line="240" w:lineRule="exact"/>
              <w:rPr>
                <w:rFonts w:ascii="Times New Roman" w:hAnsi="Times New Roman" w:cs="Times New Roman"/>
                <w:kern w:val="0"/>
              </w:rPr>
            </w:pPr>
            <w:r w:rsidRPr="00331A69">
              <w:rPr>
                <w:rFonts w:ascii="Times New Roman" w:hAnsi="Times New Roman" w:cs="宋体" w:hint="eastAsia"/>
                <w:kern w:val="0"/>
              </w:rPr>
              <w:t>受理政府信息公开申请总数</w:t>
            </w:r>
          </w:p>
        </w:tc>
        <w:tc>
          <w:tcPr>
            <w:tcW w:w="900"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宋体" w:hint="eastAsia"/>
                <w:kern w:val="0"/>
              </w:rPr>
              <w:t>条</w:t>
            </w:r>
          </w:p>
        </w:tc>
        <w:tc>
          <w:tcPr>
            <w:tcW w:w="1890"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Times New Roman"/>
                <w:kern w:val="0"/>
              </w:rPr>
              <w:t>1</w:t>
            </w:r>
          </w:p>
        </w:tc>
        <w:tc>
          <w:tcPr>
            <w:tcW w:w="1805"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Times New Roman"/>
                <w:kern w:val="0"/>
              </w:rPr>
              <w:t>4</w:t>
            </w:r>
          </w:p>
        </w:tc>
      </w:tr>
      <w:tr w:rsidR="00AD69EE" w:rsidRPr="00331A69">
        <w:trPr>
          <w:trHeight w:hRule="exact" w:val="680"/>
          <w:jc w:val="center"/>
        </w:trPr>
        <w:tc>
          <w:tcPr>
            <w:tcW w:w="4410" w:type="dxa"/>
            <w:vAlign w:val="center"/>
          </w:tcPr>
          <w:p w:rsidR="00AD69EE" w:rsidRPr="00331A69" w:rsidRDefault="00AD69EE" w:rsidP="00331A69">
            <w:pPr>
              <w:tabs>
                <w:tab w:val="left" w:pos="1250"/>
              </w:tabs>
              <w:spacing w:line="240" w:lineRule="exact"/>
              <w:rPr>
                <w:rFonts w:ascii="Times New Roman" w:hAnsi="Times New Roman" w:cs="Times New Roman"/>
                <w:kern w:val="0"/>
              </w:rPr>
            </w:pPr>
            <w:r w:rsidRPr="00331A69">
              <w:rPr>
                <w:rFonts w:ascii="Times New Roman" w:hAnsi="Times New Roman" w:cs="宋体" w:hint="eastAsia"/>
                <w:kern w:val="0"/>
              </w:rPr>
              <w:t>其中：</w:t>
            </w:r>
            <w:r w:rsidRPr="00331A69">
              <w:rPr>
                <w:rFonts w:ascii="Times New Roman" w:hAnsi="Times New Roman" w:cs="Times New Roman"/>
                <w:kern w:val="0"/>
              </w:rPr>
              <w:t>1.</w:t>
            </w:r>
            <w:r w:rsidRPr="00331A69">
              <w:rPr>
                <w:rFonts w:ascii="Times New Roman" w:hAnsi="Times New Roman" w:cs="宋体" w:hint="eastAsia"/>
                <w:kern w:val="0"/>
              </w:rPr>
              <w:t>当面申请数</w:t>
            </w:r>
          </w:p>
        </w:tc>
        <w:tc>
          <w:tcPr>
            <w:tcW w:w="900"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宋体" w:hint="eastAsia"/>
                <w:kern w:val="0"/>
              </w:rPr>
              <w:t>条</w:t>
            </w:r>
          </w:p>
        </w:tc>
        <w:tc>
          <w:tcPr>
            <w:tcW w:w="1890"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Times New Roman"/>
                <w:kern w:val="0"/>
              </w:rPr>
              <w:t>1</w:t>
            </w:r>
          </w:p>
        </w:tc>
        <w:tc>
          <w:tcPr>
            <w:tcW w:w="1805"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Times New Roman"/>
                <w:kern w:val="0"/>
              </w:rPr>
              <w:t>1</w:t>
            </w:r>
          </w:p>
        </w:tc>
      </w:tr>
      <w:tr w:rsidR="00AD69EE" w:rsidRPr="00331A69">
        <w:trPr>
          <w:trHeight w:hRule="exact" w:val="680"/>
          <w:jc w:val="center"/>
        </w:trPr>
        <w:tc>
          <w:tcPr>
            <w:tcW w:w="4410" w:type="dxa"/>
            <w:vAlign w:val="center"/>
          </w:tcPr>
          <w:p w:rsidR="00AD69EE" w:rsidRPr="00331A69" w:rsidRDefault="00AD69EE" w:rsidP="00331A69">
            <w:pPr>
              <w:tabs>
                <w:tab w:val="left" w:pos="1250"/>
              </w:tabs>
              <w:spacing w:line="240" w:lineRule="exact"/>
              <w:rPr>
                <w:rFonts w:ascii="Times New Roman" w:hAnsi="Times New Roman" w:cs="Times New Roman"/>
                <w:kern w:val="0"/>
              </w:rPr>
            </w:pPr>
            <w:r w:rsidRPr="00331A69">
              <w:rPr>
                <w:rFonts w:ascii="Times New Roman" w:hAnsi="Times New Roman" w:cs="Times New Roman"/>
                <w:kern w:val="0"/>
              </w:rPr>
              <w:t>2.</w:t>
            </w:r>
            <w:r w:rsidRPr="00331A69">
              <w:rPr>
                <w:rFonts w:ascii="Times New Roman" w:hAnsi="Times New Roman" w:cs="宋体" w:hint="eastAsia"/>
                <w:kern w:val="0"/>
              </w:rPr>
              <w:t>网络申请数</w:t>
            </w:r>
          </w:p>
        </w:tc>
        <w:tc>
          <w:tcPr>
            <w:tcW w:w="900"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宋体" w:hint="eastAsia"/>
                <w:kern w:val="0"/>
              </w:rPr>
              <w:t>条</w:t>
            </w:r>
          </w:p>
        </w:tc>
        <w:tc>
          <w:tcPr>
            <w:tcW w:w="1890"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Times New Roman"/>
                <w:kern w:val="0"/>
              </w:rPr>
              <w:t>0</w:t>
            </w:r>
          </w:p>
        </w:tc>
        <w:tc>
          <w:tcPr>
            <w:tcW w:w="1805"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Times New Roman"/>
                <w:kern w:val="0"/>
              </w:rPr>
              <w:t>3</w:t>
            </w:r>
          </w:p>
        </w:tc>
      </w:tr>
      <w:tr w:rsidR="00AD69EE" w:rsidRPr="00331A69">
        <w:trPr>
          <w:trHeight w:hRule="exact" w:val="680"/>
          <w:jc w:val="center"/>
        </w:trPr>
        <w:tc>
          <w:tcPr>
            <w:tcW w:w="4410" w:type="dxa"/>
            <w:vAlign w:val="center"/>
          </w:tcPr>
          <w:p w:rsidR="00AD69EE" w:rsidRPr="00331A69" w:rsidRDefault="00AD69EE" w:rsidP="00331A69">
            <w:pPr>
              <w:tabs>
                <w:tab w:val="left" w:pos="1250"/>
              </w:tabs>
              <w:spacing w:line="240" w:lineRule="exact"/>
              <w:rPr>
                <w:rFonts w:ascii="Times New Roman" w:hAnsi="Times New Roman" w:cs="Times New Roman"/>
                <w:kern w:val="0"/>
              </w:rPr>
            </w:pPr>
            <w:r w:rsidRPr="00331A69">
              <w:rPr>
                <w:rFonts w:ascii="Times New Roman" w:hAnsi="Times New Roman" w:cs="Times New Roman"/>
                <w:kern w:val="0"/>
              </w:rPr>
              <w:t>3.</w:t>
            </w:r>
            <w:r w:rsidRPr="00331A69">
              <w:rPr>
                <w:rFonts w:ascii="Times New Roman" w:hAnsi="Times New Roman" w:cs="宋体" w:hint="eastAsia"/>
                <w:kern w:val="0"/>
              </w:rPr>
              <w:t>信函、传真申请数</w:t>
            </w:r>
          </w:p>
        </w:tc>
        <w:tc>
          <w:tcPr>
            <w:tcW w:w="900"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宋体" w:hint="eastAsia"/>
                <w:kern w:val="0"/>
              </w:rPr>
              <w:t>条</w:t>
            </w:r>
          </w:p>
        </w:tc>
        <w:tc>
          <w:tcPr>
            <w:tcW w:w="1890"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Times New Roman"/>
                <w:kern w:val="0"/>
              </w:rPr>
              <w:t>0</w:t>
            </w:r>
          </w:p>
        </w:tc>
        <w:tc>
          <w:tcPr>
            <w:tcW w:w="1805"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Times New Roman"/>
                <w:kern w:val="0"/>
              </w:rPr>
              <w:t>0</w:t>
            </w:r>
          </w:p>
        </w:tc>
      </w:tr>
      <w:tr w:rsidR="00AD69EE" w:rsidRPr="00331A69">
        <w:trPr>
          <w:trHeight w:hRule="exact" w:val="680"/>
          <w:jc w:val="center"/>
        </w:trPr>
        <w:tc>
          <w:tcPr>
            <w:tcW w:w="4410" w:type="dxa"/>
            <w:vAlign w:val="center"/>
          </w:tcPr>
          <w:p w:rsidR="00AD69EE" w:rsidRPr="00331A69" w:rsidRDefault="00AD69EE" w:rsidP="00331A69">
            <w:pPr>
              <w:tabs>
                <w:tab w:val="left" w:pos="1250"/>
              </w:tabs>
              <w:spacing w:line="240" w:lineRule="exact"/>
              <w:rPr>
                <w:rFonts w:ascii="Times New Roman" w:hAnsi="Times New Roman" w:cs="Times New Roman"/>
                <w:kern w:val="0"/>
              </w:rPr>
            </w:pPr>
            <w:r w:rsidRPr="00331A69">
              <w:rPr>
                <w:rFonts w:ascii="Times New Roman" w:hAnsi="Times New Roman" w:cs="宋体" w:hint="eastAsia"/>
                <w:kern w:val="0"/>
              </w:rPr>
              <w:t>对申请的答复总数</w:t>
            </w:r>
          </w:p>
        </w:tc>
        <w:tc>
          <w:tcPr>
            <w:tcW w:w="900"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宋体" w:hint="eastAsia"/>
                <w:kern w:val="0"/>
              </w:rPr>
              <w:t>条</w:t>
            </w:r>
          </w:p>
        </w:tc>
        <w:tc>
          <w:tcPr>
            <w:tcW w:w="1890"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Times New Roman"/>
                <w:kern w:val="0"/>
              </w:rPr>
              <w:t>1</w:t>
            </w:r>
          </w:p>
        </w:tc>
        <w:tc>
          <w:tcPr>
            <w:tcW w:w="1805"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Times New Roman"/>
                <w:kern w:val="0"/>
              </w:rPr>
              <w:t>4</w:t>
            </w:r>
          </w:p>
        </w:tc>
      </w:tr>
      <w:tr w:rsidR="00AD69EE" w:rsidRPr="00331A69">
        <w:trPr>
          <w:trHeight w:hRule="exact" w:val="680"/>
          <w:jc w:val="center"/>
        </w:trPr>
        <w:tc>
          <w:tcPr>
            <w:tcW w:w="4410" w:type="dxa"/>
            <w:vAlign w:val="center"/>
          </w:tcPr>
          <w:p w:rsidR="00AD69EE" w:rsidRPr="00331A69" w:rsidRDefault="00AD69EE" w:rsidP="00331A69">
            <w:pPr>
              <w:tabs>
                <w:tab w:val="left" w:pos="1250"/>
              </w:tabs>
              <w:spacing w:line="240" w:lineRule="exact"/>
              <w:rPr>
                <w:rFonts w:ascii="Times New Roman" w:hAnsi="Times New Roman" w:cs="Times New Roman"/>
                <w:kern w:val="0"/>
              </w:rPr>
            </w:pPr>
            <w:r w:rsidRPr="00331A69">
              <w:rPr>
                <w:rFonts w:ascii="Times New Roman" w:hAnsi="Times New Roman" w:cs="宋体" w:hint="eastAsia"/>
                <w:kern w:val="0"/>
              </w:rPr>
              <w:t>其中：</w:t>
            </w:r>
            <w:r w:rsidRPr="00331A69">
              <w:rPr>
                <w:rFonts w:ascii="Times New Roman" w:hAnsi="Times New Roman" w:cs="Times New Roman"/>
                <w:kern w:val="0"/>
              </w:rPr>
              <w:t>1.</w:t>
            </w:r>
            <w:r w:rsidRPr="00331A69">
              <w:rPr>
                <w:rFonts w:ascii="Times New Roman" w:hAnsi="Times New Roman" w:cs="宋体" w:hint="eastAsia"/>
                <w:kern w:val="0"/>
              </w:rPr>
              <w:t>同意公开答复数</w:t>
            </w:r>
          </w:p>
        </w:tc>
        <w:tc>
          <w:tcPr>
            <w:tcW w:w="900"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宋体" w:hint="eastAsia"/>
                <w:kern w:val="0"/>
              </w:rPr>
              <w:t>条</w:t>
            </w:r>
          </w:p>
        </w:tc>
        <w:tc>
          <w:tcPr>
            <w:tcW w:w="1890"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Times New Roman"/>
                <w:kern w:val="0"/>
              </w:rPr>
              <w:t>1</w:t>
            </w:r>
          </w:p>
        </w:tc>
        <w:tc>
          <w:tcPr>
            <w:tcW w:w="1805"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Times New Roman"/>
                <w:kern w:val="0"/>
              </w:rPr>
              <w:t>3</w:t>
            </w:r>
          </w:p>
        </w:tc>
      </w:tr>
      <w:tr w:rsidR="00AD69EE" w:rsidRPr="00331A69">
        <w:trPr>
          <w:trHeight w:hRule="exact" w:val="680"/>
          <w:jc w:val="center"/>
        </w:trPr>
        <w:tc>
          <w:tcPr>
            <w:tcW w:w="4410" w:type="dxa"/>
            <w:vAlign w:val="center"/>
          </w:tcPr>
          <w:p w:rsidR="00AD69EE" w:rsidRPr="00331A69" w:rsidRDefault="00AD69EE" w:rsidP="00331A69">
            <w:pPr>
              <w:tabs>
                <w:tab w:val="left" w:pos="1250"/>
              </w:tabs>
              <w:spacing w:line="240" w:lineRule="exact"/>
              <w:rPr>
                <w:rFonts w:ascii="Times New Roman" w:hAnsi="Times New Roman" w:cs="Times New Roman"/>
                <w:kern w:val="0"/>
              </w:rPr>
            </w:pPr>
            <w:r w:rsidRPr="00331A69">
              <w:rPr>
                <w:rFonts w:ascii="Times New Roman" w:hAnsi="Times New Roman" w:cs="Times New Roman"/>
                <w:kern w:val="0"/>
              </w:rPr>
              <w:t>2.</w:t>
            </w:r>
            <w:r w:rsidRPr="00331A69">
              <w:rPr>
                <w:rFonts w:ascii="Times New Roman" w:hAnsi="Times New Roman" w:cs="宋体" w:hint="eastAsia"/>
                <w:kern w:val="0"/>
              </w:rPr>
              <w:t>同意部分公开答复数</w:t>
            </w:r>
          </w:p>
        </w:tc>
        <w:tc>
          <w:tcPr>
            <w:tcW w:w="900"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宋体" w:hint="eastAsia"/>
                <w:kern w:val="0"/>
              </w:rPr>
              <w:t>条</w:t>
            </w:r>
          </w:p>
        </w:tc>
        <w:tc>
          <w:tcPr>
            <w:tcW w:w="1890"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Times New Roman"/>
                <w:kern w:val="0"/>
              </w:rPr>
              <w:t>0</w:t>
            </w:r>
          </w:p>
        </w:tc>
        <w:tc>
          <w:tcPr>
            <w:tcW w:w="1805"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Times New Roman"/>
                <w:kern w:val="0"/>
              </w:rPr>
              <w:t>0</w:t>
            </w:r>
          </w:p>
        </w:tc>
      </w:tr>
      <w:tr w:rsidR="00AD69EE" w:rsidRPr="00331A69">
        <w:trPr>
          <w:trHeight w:hRule="exact" w:val="680"/>
          <w:jc w:val="center"/>
        </w:trPr>
        <w:tc>
          <w:tcPr>
            <w:tcW w:w="4410" w:type="dxa"/>
            <w:vAlign w:val="center"/>
          </w:tcPr>
          <w:p w:rsidR="00AD69EE" w:rsidRPr="00331A69" w:rsidRDefault="00AD69EE" w:rsidP="00331A69">
            <w:pPr>
              <w:tabs>
                <w:tab w:val="left" w:pos="1250"/>
              </w:tabs>
              <w:spacing w:line="240" w:lineRule="exact"/>
              <w:rPr>
                <w:rFonts w:ascii="Times New Roman" w:hAnsi="Times New Roman" w:cs="Times New Roman"/>
                <w:kern w:val="0"/>
              </w:rPr>
            </w:pPr>
            <w:r w:rsidRPr="00331A69">
              <w:rPr>
                <w:rFonts w:ascii="Times New Roman" w:hAnsi="Times New Roman" w:cs="Times New Roman"/>
                <w:kern w:val="0"/>
              </w:rPr>
              <w:t>3.</w:t>
            </w:r>
            <w:r w:rsidRPr="00331A69">
              <w:rPr>
                <w:rFonts w:ascii="Times New Roman" w:hAnsi="Times New Roman" w:cs="宋体" w:hint="eastAsia"/>
                <w:kern w:val="0"/>
              </w:rPr>
              <w:t>不予公开答复数</w:t>
            </w:r>
          </w:p>
        </w:tc>
        <w:tc>
          <w:tcPr>
            <w:tcW w:w="900"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宋体" w:hint="eastAsia"/>
                <w:kern w:val="0"/>
              </w:rPr>
              <w:t>条</w:t>
            </w:r>
          </w:p>
        </w:tc>
        <w:tc>
          <w:tcPr>
            <w:tcW w:w="1890"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Times New Roman"/>
                <w:kern w:val="0"/>
              </w:rPr>
              <w:t>0</w:t>
            </w:r>
          </w:p>
        </w:tc>
        <w:tc>
          <w:tcPr>
            <w:tcW w:w="1805"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Times New Roman"/>
                <w:kern w:val="0"/>
              </w:rPr>
              <w:t>0</w:t>
            </w:r>
          </w:p>
        </w:tc>
      </w:tr>
      <w:tr w:rsidR="00AD69EE" w:rsidRPr="00331A69">
        <w:trPr>
          <w:trHeight w:hRule="exact" w:val="680"/>
          <w:jc w:val="center"/>
        </w:trPr>
        <w:tc>
          <w:tcPr>
            <w:tcW w:w="4410" w:type="dxa"/>
            <w:vAlign w:val="center"/>
          </w:tcPr>
          <w:p w:rsidR="00AD69EE" w:rsidRPr="00331A69" w:rsidRDefault="00AD69EE" w:rsidP="00331A69">
            <w:pPr>
              <w:tabs>
                <w:tab w:val="left" w:pos="1250"/>
              </w:tabs>
              <w:spacing w:line="240" w:lineRule="exact"/>
              <w:rPr>
                <w:rFonts w:ascii="Times New Roman" w:hAnsi="Times New Roman" w:cs="Times New Roman"/>
                <w:kern w:val="0"/>
              </w:rPr>
            </w:pPr>
            <w:r w:rsidRPr="00331A69">
              <w:rPr>
                <w:rFonts w:ascii="Times New Roman" w:hAnsi="Times New Roman" w:cs="Times New Roman"/>
                <w:kern w:val="0"/>
              </w:rPr>
              <w:t>4.</w:t>
            </w:r>
            <w:r w:rsidRPr="00331A69">
              <w:rPr>
                <w:rFonts w:ascii="Times New Roman" w:hAnsi="Times New Roman" w:cs="宋体" w:hint="eastAsia"/>
                <w:kern w:val="0"/>
              </w:rPr>
              <w:t>其他类型答复数</w:t>
            </w:r>
          </w:p>
        </w:tc>
        <w:tc>
          <w:tcPr>
            <w:tcW w:w="900"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宋体" w:hint="eastAsia"/>
                <w:kern w:val="0"/>
              </w:rPr>
              <w:t>条</w:t>
            </w:r>
          </w:p>
        </w:tc>
        <w:tc>
          <w:tcPr>
            <w:tcW w:w="1890"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Times New Roman"/>
                <w:kern w:val="0"/>
              </w:rPr>
              <w:t>0</w:t>
            </w:r>
          </w:p>
        </w:tc>
        <w:tc>
          <w:tcPr>
            <w:tcW w:w="1805"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Times New Roman"/>
                <w:kern w:val="0"/>
              </w:rPr>
              <w:t>1</w:t>
            </w:r>
          </w:p>
        </w:tc>
      </w:tr>
      <w:tr w:rsidR="00AD69EE" w:rsidRPr="00331A69">
        <w:trPr>
          <w:trHeight w:hRule="exact" w:val="680"/>
          <w:jc w:val="center"/>
        </w:trPr>
        <w:tc>
          <w:tcPr>
            <w:tcW w:w="4410" w:type="dxa"/>
            <w:vAlign w:val="center"/>
          </w:tcPr>
          <w:p w:rsidR="00AD69EE" w:rsidRPr="00331A69" w:rsidRDefault="00AD69EE" w:rsidP="00331A69">
            <w:pPr>
              <w:tabs>
                <w:tab w:val="left" w:pos="1250"/>
              </w:tabs>
              <w:spacing w:line="240" w:lineRule="exact"/>
              <w:rPr>
                <w:rFonts w:ascii="Times New Roman" w:hAnsi="Times New Roman" w:cs="Times New Roman"/>
                <w:kern w:val="0"/>
              </w:rPr>
            </w:pPr>
            <w:r w:rsidRPr="00331A69">
              <w:rPr>
                <w:rFonts w:ascii="Times New Roman" w:hAnsi="Times New Roman" w:cs="宋体" w:hint="eastAsia"/>
                <w:kern w:val="0"/>
              </w:rPr>
              <w:t>接受行政申诉、举报数</w:t>
            </w:r>
          </w:p>
        </w:tc>
        <w:tc>
          <w:tcPr>
            <w:tcW w:w="900"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宋体" w:hint="eastAsia"/>
                <w:kern w:val="0"/>
              </w:rPr>
              <w:t>件</w:t>
            </w:r>
          </w:p>
        </w:tc>
        <w:tc>
          <w:tcPr>
            <w:tcW w:w="1890"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Times New Roman"/>
                <w:kern w:val="0"/>
              </w:rPr>
              <w:t>0</w:t>
            </w:r>
          </w:p>
        </w:tc>
        <w:tc>
          <w:tcPr>
            <w:tcW w:w="1805"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Times New Roman"/>
                <w:kern w:val="0"/>
              </w:rPr>
              <w:t>0</w:t>
            </w:r>
          </w:p>
        </w:tc>
      </w:tr>
      <w:tr w:rsidR="00AD69EE" w:rsidRPr="00331A69">
        <w:trPr>
          <w:trHeight w:hRule="exact" w:val="680"/>
          <w:jc w:val="center"/>
        </w:trPr>
        <w:tc>
          <w:tcPr>
            <w:tcW w:w="4410" w:type="dxa"/>
            <w:vAlign w:val="center"/>
          </w:tcPr>
          <w:p w:rsidR="00AD69EE" w:rsidRPr="00331A69" w:rsidRDefault="00AD69EE" w:rsidP="00331A69">
            <w:pPr>
              <w:tabs>
                <w:tab w:val="left" w:pos="1250"/>
              </w:tabs>
              <w:spacing w:line="240" w:lineRule="exact"/>
              <w:rPr>
                <w:rFonts w:ascii="Times New Roman" w:hAnsi="Times New Roman" w:cs="Times New Roman"/>
                <w:kern w:val="0"/>
              </w:rPr>
            </w:pPr>
            <w:r w:rsidRPr="00331A69">
              <w:rPr>
                <w:rFonts w:ascii="Times New Roman" w:hAnsi="Times New Roman" w:cs="宋体" w:hint="eastAsia"/>
                <w:kern w:val="0"/>
              </w:rPr>
              <w:t>行政复议数</w:t>
            </w:r>
          </w:p>
        </w:tc>
        <w:tc>
          <w:tcPr>
            <w:tcW w:w="900"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宋体" w:hint="eastAsia"/>
                <w:kern w:val="0"/>
              </w:rPr>
              <w:t>件</w:t>
            </w:r>
          </w:p>
        </w:tc>
        <w:tc>
          <w:tcPr>
            <w:tcW w:w="1890"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Times New Roman"/>
                <w:kern w:val="0"/>
              </w:rPr>
              <w:t>0</w:t>
            </w:r>
          </w:p>
        </w:tc>
        <w:tc>
          <w:tcPr>
            <w:tcW w:w="1805"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Times New Roman"/>
                <w:kern w:val="0"/>
              </w:rPr>
              <w:t>1</w:t>
            </w:r>
          </w:p>
        </w:tc>
      </w:tr>
      <w:tr w:rsidR="00AD69EE" w:rsidRPr="00331A69">
        <w:trPr>
          <w:trHeight w:hRule="exact" w:val="680"/>
          <w:jc w:val="center"/>
        </w:trPr>
        <w:tc>
          <w:tcPr>
            <w:tcW w:w="4410" w:type="dxa"/>
            <w:vAlign w:val="center"/>
          </w:tcPr>
          <w:p w:rsidR="00AD69EE" w:rsidRPr="00331A69" w:rsidRDefault="00AD69EE" w:rsidP="00331A69">
            <w:pPr>
              <w:tabs>
                <w:tab w:val="left" w:pos="1250"/>
              </w:tabs>
              <w:spacing w:line="240" w:lineRule="exact"/>
              <w:rPr>
                <w:rFonts w:ascii="Times New Roman" w:hAnsi="Times New Roman" w:cs="Times New Roman"/>
                <w:kern w:val="0"/>
              </w:rPr>
            </w:pPr>
            <w:r w:rsidRPr="00331A69">
              <w:rPr>
                <w:rFonts w:ascii="Times New Roman" w:hAnsi="Times New Roman" w:cs="宋体" w:hint="eastAsia"/>
                <w:kern w:val="0"/>
              </w:rPr>
              <w:t>行政诉讼数</w:t>
            </w:r>
          </w:p>
        </w:tc>
        <w:tc>
          <w:tcPr>
            <w:tcW w:w="900"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宋体" w:hint="eastAsia"/>
                <w:kern w:val="0"/>
              </w:rPr>
              <w:t>件</w:t>
            </w:r>
          </w:p>
        </w:tc>
        <w:tc>
          <w:tcPr>
            <w:tcW w:w="1890"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Times New Roman"/>
                <w:kern w:val="0"/>
              </w:rPr>
              <w:t>0</w:t>
            </w:r>
          </w:p>
        </w:tc>
        <w:tc>
          <w:tcPr>
            <w:tcW w:w="1805" w:type="dxa"/>
            <w:vAlign w:val="center"/>
          </w:tcPr>
          <w:p w:rsidR="00AD69EE" w:rsidRPr="00331A69" w:rsidRDefault="00AD69EE" w:rsidP="00331A69">
            <w:pPr>
              <w:tabs>
                <w:tab w:val="left" w:pos="1250"/>
              </w:tabs>
              <w:spacing w:line="240" w:lineRule="exact"/>
              <w:jc w:val="center"/>
              <w:rPr>
                <w:rFonts w:ascii="Times New Roman" w:hAnsi="Times New Roman" w:cs="Times New Roman"/>
                <w:kern w:val="0"/>
              </w:rPr>
            </w:pPr>
            <w:r w:rsidRPr="00331A69">
              <w:rPr>
                <w:rFonts w:ascii="Times New Roman" w:hAnsi="Times New Roman" w:cs="Times New Roman"/>
                <w:kern w:val="0"/>
              </w:rPr>
              <w:t>0</w:t>
            </w:r>
          </w:p>
        </w:tc>
      </w:tr>
    </w:tbl>
    <w:p w:rsidR="00AD69EE" w:rsidRDefault="00AD69EE" w:rsidP="00D76365">
      <w:pPr>
        <w:snapToGrid w:val="0"/>
        <w:spacing w:line="560" w:lineRule="exact"/>
        <w:jc w:val="left"/>
        <w:rPr>
          <w:rFonts w:cs="Times New Roman"/>
        </w:rPr>
      </w:pPr>
    </w:p>
    <w:sectPr w:rsidR="00AD69EE" w:rsidSect="001B7437">
      <w:pgSz w:w="11906" w:h="16838"/>
      <w:pgMar w:top="2098" w:right="1418" w:bottom="141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9EE" w:rsidRDefault="00AD69EE" w:rsidP="001B7437">
      <w:pPr>
        <w:rPr>
          <w:rFonts w:cs="Times New Roman"/>
        </w:rPr>
      </w:pPr>
      <w:r>
        <w:rPr>
          <w:rFonts w:cs="Times New Roman"/>
        </w:rPr>
        <w:separator/>
      </w:r>
    </w:p>
  </w:endnote>
  <w:endnote w:type="continuationSeparator" w:id="0">
    <w:p w:rsidR="00AD69EE" w:rsidRDefault="00AD69EE" w:rsidP="001B743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9EE" w:rsidRDefault="00AD69EE" w:rsidP="001B7437">
      <w:pPr>
        <w:rPr>
          <w:rFonts w:cs="Times New Roman"/>
        </w:rPr>
      </w:pPr>
      <w:r>
        <w:rPr>
          <w:rFonts w:cs="Times New Roman"/>
        </w:rPr>
        <w:separator/>
      </w:r>
    </w:p>
  </w:footnote>
  <w:footnote w:type="continuationSeparator" w:id="0">
    <w:p w:rsidR="00AD69EE" w:rsidRDefault="00AD69EE" w:rsidP="001B7437">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6365"/>
    <w:rsid w:val="00023A2D"/>
    <w:rsid w:val="000A623B"/>
    <w:rsid w:val="000E1B0A"/>
    <w:rsid w:val="00132D5B"/>
    <w:rsid w:val="00191BA5"/>
    <w:rsid w:val="001B7437"/>
    <w:rsid w:val="002271BA"/>
    <w:rsid w:val="00292B20"/>
    <w:rsid w:val="0029715A"/>
    <w:rsid w:val="00304CA6"/>
    <w:rsid w:val="0030597A"/>
    <w:rsid w:val="00320126"/>
    <w:rsid w:val="00331A69"/>
    <w:rsid w:val="00333659"/>
    <w:rsid w:val="00474E31"/>
    <w:rsid w:val="005012AD"/>
    <w:rsid w:val="00503C06"/>
    <w:rsid w:val="00570125"/>
    <w:rsid w:val="006D79F1"/>
    <w:rsid w:val="00715B76"/>
    <w:rsid w:val="00736FCE"/>
    <w:rsid w:val="007616E6"/>
    <w:rsid w:val="007C3181"/>
    <w:rsid w:val="00826CCB"/>
    <w:rsid w:val="008271BD"/>
    <w:rsid w:val="008728C2"/>
    <w:rsid w:val="009213E7"/>
    <w:rsid w:val="009647A8"/>
    <w:rsid w:val="009C1772"/>
    <w:rsid w:val="009F5C81"/>
    <w:rsid w:val="00AD69EE"/>
    <w:rsid w:val="00BA654B"/>
    <w:rsid w:val="00BB682F"/>
    <w:rsid w:val="00D16A66"/>
    <w:rsid w:val="00D2548A"/>
    <w:rsid w:val="00D76365"/>
    <w:rsid w:val="00DE7035"/>
    <w:rsid w:val="00EF744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C06"/>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D76365"/>
    <w:rPr>
      <w:color w:val="0000FF"/>
      <w:u w:val="single"/>
    </w:rPr>
  </w:style>
  <w:style w:type="table" w:styleId="TableGrid">
    <w:name w:val="Table Grid"/>
    <w:basedOn w:val="TableNormal"/>
    <w:uiPriority w:val="99"/>
    <w:rsid w:val="008271BD"/>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
    <w:name w:val="Char Char Char Char Char Char"/>
    <w:basedOn w:val="Normal"/>
    <w:uiPriority w:val="99"/>
    <w:rsid w:val="005012AD"/>
    <w:rPr>
      <w:rFonts w:ascii="Times New Roman" w:hAnsi="Times New Roman" w:cs="Times New Roman"/>
    </w:rPr>
  </w:style>
  <w:style w:type="paragraph" w:styleId="BodyText">
    <w:name w:val="Body Text"/>
    <w:basedOn w:val="Normal"/>
    <w:link w:val="BodyTextChar"/>
    <w:uiPriority w:val="99"/>
    <w:rsid w:val="005012AD"/>
    <w:rPr>
      <w:rFonts w:ascii="Times New Roman" w:hAnsi="Times New Roman" w:cs="Times New Roman"/>
      <w:sz w:val="44"/>
      <w:szCs w:val="44"/>
    </w:rPr>
  </w:style>
  <w:style w:type="character" w:customStyle="1" w:styleId="BodyTextChar">
    <w:name w:val="Body Text Char"/>
    <w:basedOn w:val="DefaultParagraphFont"/>
    <w:link w:val="BodyText"/>
    <w:uiPriority w:val="99"/>
    <w:locked/>
    <w:rsid w:val="005012AD"/>
    <w:rPr>
      <w:rFonts w:ascii="Times New Roman" w:eastAsia="宋体" w:hAnsi="Times New Roman" w:cs="Times New Roman"/>
      <w:sz w:val="20"/>
      <w:szCs w:val="20"/>
    </w:rPr>
  </w:style>
  <w:style w:type="paragraph" w:styleId="Header">
    <w:name w:val="header"/>
    <w:basedOn w:val="Normal"/>
    <w:link w:val="HeaderChar"/>
    <w:uiPriority w:val="99"/>
    <w:semiHidden/>
    <w:rsid w:val="001B743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B7437"/>
    <w:rPr>
      <w:sz w:val="18"/>
      <w:szCs w:val="18"/>
    </w:rPr>
  </w:style>
  <w:style w:type="paragraph" w:styleId="Footer">
    <w:name w:val="footer"/>
    <w:basedOn w:val="Normal"/>
    <w:link w:val="FooterChar"/>
    <w:uiPriority w:val="99"/>
    <w:semiHidden/>
    <w:rsid w:val="001B743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B7437"/>
    <w:rPr>
      <w:sz w:val="18"/>
      <w:szCs w:val="18"/>
    </w:rPr>
  </w:style>
</w:styles>
</file>

<file path=word/webSettings.xml><?xml version="1.0" encoding="utf-8"?>
<w:webSettings xmlns:r="http://schemas.openxmlformats.org/officeDocument/2006/relationships" xmlns:w="http://schemas.openxmlformats.org/wordprocessingml/2006/main">
  <w:divs>
    <w:div w:id="1864856728">
      <w:marLeft w:val="0"/>
      <w:marRight w:val="0"/>
      <w:marTop w:val="0"/>
      <w:marBottom w:val="0"/>
      <w:divBdr>
        <w:top w:val="none" w:sz="0" w:space="0" w:color="auto"/>
        <w:left w:val="none" w:sz="0" w:space="0" w:color="auto"/>
        <w:bottom w:val="none" w:sz="0" w:space="0" w:color="auto"/>
        <w:right w:val="none" w:sz="0" w:space="0" w:color="auto"/>
      </w:divBdr>
      <w:divsChild>
        <w:div w:id="1864856730">
          <w:marLeft w:val="0"/>
          <w:marRight w:val="0"/>
          <w:marTop w:val="0"/>
          <w:marBottom w:val="0"/>
          <w:divBdr>
            <w:top w:val="none" w:sz="0" w:space="0" w:color="auto"/>
            <w:left w:val="none" w:sz="0" w:space="0" w:color="auto"/>
            <w:bottom w:val="none" w:sz="0" w:space="0" w:color="auto"/>
            <w:right w:val="none" w:sz="0" w:space="0" w:color="auto"/>
          </w:divBdr>
          <w:divsChild>
            <w:div w:id="1864856734">
              <w:marLeft w:val="0"/>
              <w:marRight w:val="0"/>
              <w:marTop w:val="0"/>
              <w:marBottom w:val="0"/>
              <w:divBdr>
                <w:top w:val="none" w:sz="0" w:space="0" w:color="auto"/>
                <w:left w:val="none" w:sz="0" w:space="0" w:color="auto"/>
                <w:bottom w:val="none" w:sz="0" w:space="0" w:color="auto"/>
                <w:right w:val="none" w:sz="0" w:space="0" w:color="auto"/>
              </w:divBdr>
              <w:divsChild>
                <w:div w:id="1864856733">
                  <w:marLeft w:val="0"/>
                  <w:marRight w:val="0"/>
                  <w:marTop w:val="0"/>
                  <w:marBottom w:val="0"/>
                  <w:divBdr>
                    <w:top w:val="none" w:sz="0" w:space="0" w:color="auto"/>
                    <w:left w:val="none" w:sz="0" w:space="0" w:color="auto"/>
                    <w:bottom w:val="none" w:sz="0" w:space="0" w:color="auto"/>
                    <w:right w:val="none" w:sz="0" w:space="0" w:color="auto"/>
                  </w:divBdr>
                  <w:divsChild>
                    <w:div w:id="1864856731">
                      <w:marLeft w:val="0"/>
                      <w:marRight w:val="0"/>
                      <w:marTop w:val="0"/>
                      <w:marBottom w:val="0"/>
                      <w:divBdr>
                        <w:top w:val="none" w:sz="0" w:space="0" w:color="auto"/>
                        <w:left w:val="none" w:sz="0" w:space="0" w:color="auto"/>
                        <w:bottom w:val="none" w:sz="0" w:space="0" w:color="auto"/>
                        <w:right w:val="none" w:sz="0" w:space="0" w:color="auto"/>
                      </w:divBdr>
                      <w:divsChild>
                        <w:div w:id="1864856732">
                          <w:marLeft w:val="0"/>
                          <w:marRight w:val="0"/>
                          <w:marTop w:val="0"/>
                          <w:marBottom w:val="0"/>
                          <w:divBdr>
                            <w:top w:val="none" w:sz="0" w:space="0" w:color="auto"/>
                            <w:left w:val="none" w:sz="0" w:space="0" w:color="auto"/>
                            <w:bottom w:val="none" w:sz="0" w:space="0" w:color="auto"/>
                            <w:right w:val="none" w:sz="0" w:space="0" w:color="auto"/>
                          </w:divBdr>
                          <w:divsChild>
                            <w:div w:id="186485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il.qq.com/cgi-bin/mail_spam?action=check_link&amp;spam=0&amp;spam_src=1&amp;mailid=ZC4217-tHcPZLEmdi8hdF0H7Z2fd7b&amp;url=http%3A%2F%2Fwww%2Efjbs%2Egov%2Ecn%2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anghai.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1296</TotalTime>
  <Pages>7</Pages>
  <Words>580</Words>
  <Characters>3310</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SDWM</cp:lastModifiedBy>
  <cp:revision>14</cp:revision>
  <dcterms:created xsi:type="dcterms:W3CDTF">2017-12-28T07:32:00Z</dcterms:created>
  <dcterms:modified xsi:type="dcterms:W3CDTF">2018-03-28T09:34:00Z</dcterms:modified>
</cp:coreProperties>
</file>