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DF5" w:rsidRDefault="00A51DF5" w:rsidP="00A51DF5">
      <w:pPr>
        <w:spacing w:line="600" w:lineRule="exact"/>
        <w:rPr>
          <w:rFonts w:ascii="仿宋_GB2312" w:eastAsia="仿宋_GB2312"/>
          <w:sz w:val="32"/>
          <w:szCs w:val="32"/>
        </w:rPr>
      </w:pPr>
      <w:r>
        <w:rPr>
          <w:rFonts w:ascii="仿宋_GB2312" w:eastAsia="仿宋_GB2312" w:hint="eastAsia"/>
          <w:sz w:val="32"/>
          <w:szCs w:val="32"/>
        </w:rPr>
        <w:t xml:space="preserve">附件2 </w:t>
      </w:r>
    </w:p>
    <w:p w:rsidR="00A51DF5" w:rsidRDefault="00A51DF5" w:rsidP="00A51DF5">
      <w:pPr>
        <w:spacing w:line="600" w:lineRule="exact"/>
        <w:jc w:val="center"/>
        <w:rPr>
          <w:rFonts w:ascii="方正小标宋简体" w:eastAsia="方正小标宋简体" w:hAnsi="Arial"/>
          <w:sz w:val="36"/>
          <w:szCs w:val="36"/>
          <w:lang w:val="zh-CN"/>
        </w:rPr>
      </w:pPr>
      <w:r>
        <w:rPr>
          <w:rFonts w:ascii="方正小标宋简体" w:eastAsia="方正小标宋简体" w:hAnsi="Arial" w:hint="eastAsia"/>
          <w:sz w:val="36"/>
          <w:szCs w:val="36"/>
          <w:lang w:val="zh-CN"/>
        </w:rPr>
        <w:t>评分标准</w:t>
      </w:r>
    </w:p>
    <w:tbl>
      <w:tblPr>
        <w:tblW w:w="8333" w:type="dxa"/>
        <w:jc w:val="center"/>
        <w:tblLayout w:type="fixed"/>
        <w:tblCellMar>
          <w:left w:w="0" w:type="dxa"/>
          <w:right w:w="0" w:type="dxa"/>
        </w:tblCellMar>
        <w:tblLook w:val="04A0"/>
      </w:tblPr>
      <w:tblGrid>
        <w:gridCol w:w="470"/>
        <w:gridCol w:w="15"/>
        <w:gridCol w:w="485"/>
        <w:gridCol w:w="563"/>
        <w:gridCol w:w="4500"/>
        <w:gridCol w:w="2300"/>
      </w:tblGrid>
      <w:tr w:rsidR="00A51DF5" w:rsidTr="009E7775">
        <w:trPr>
          <w:trHeight w:val="567"/>
          <w:tblHeader/>
          <w:jc w:val="center"/>
        </w:trPr>
        <w:tc>
          <w:tcPr>
            <w:tcW w:w="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黑体" w:eastAsia="黑体" w:hAnsi="黑体" w:cs="黑体"/>
                <w:b/>
                <w:bCs/>
                <w:color w:val="000000"/>
                <w:sz w:val="22"/>
              </w:rPr>
            </w:pPr>
            <w:r>
              <w:rPr>
                <w:rFonts w:ascii="黑体" w:eastAsia="黑体" w:hAnsi="黑体" w:cs="黑体" w:hint="eastAsia"/>
                <w:b/>
                <w:bCs/>
                <w:color w:val="000000"/>
                <w:kern w:val="0"/>
                <w:sz w:val="22"/>
                <w:lang/>
              </w:rPr>
              <w:t>序号</w:t>
            </w:r>
          </w:p>
        </w:tc>
        <w:tc>
          <w:tcPr>
            <w:tcW w:w="50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黑体" w:eastAsia="黑体" w:hAnsi="黑体" w:cs="黑体"/>
                <w:b/>
                <w:bCs/>
                <w:color w:val="000000"/>
                <w:sz w:val="22"/>
              </w:rPr>
            </w:pPr>
            <w:r>
              <w:rPr>
                <w:rFonts w:ascii="黑体" w:eastAsia="黑体" w:hAnsi="黑体" w:cs="黑体" w:hint="eastAsia"/>
                <w:b/>
                <w:bCs/>
                <w:color w:val="000000"/>
                <w:kern w:val="0"/>
                <w:sz w:val="22"/>
                <w:lang/>
              </w:rPr>
              <w:t>项目</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黑体" w:eastAsia="黑体" w:hAnsi="黑体" w:cs="黑体"/>
                <w:b/>
                <w:bCs/>
                <w:color w:val="000000"/>
                <w:sz w:val="22"/>
              </w:rPr>
            </w:pPr>
            <w:r>
              <w:rPr>
                <w:rFonts w:ascii="黑体" w:eastAsia="黑体" w:hAnsi="黑体" w:cs="黑体" w:hint="eastAsia"/>
                <w:b/>
                <w:bCs/>
                <w:color w:val="000000"/>
                <w:kern w:val="0"/>
                <w:sz w:val="22"/>
                <w:lang/>
              </w:rPr>
              <w:t>分值</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黑体" w:eastAsia="黑体" w:hAnsi="黑体" w:cs="黑体"/>
                <w:b/>
                <w:bCs/>
                <w:color w:val="000000"/>
                <w:sz w:val="22"/>
              </w:rPr>
            </w:pPr>
            <w:r>
              <w:rPr>
                <w:rFonts w:ascii="黑体" w:eastAsia="黑体" w:hAnsi="黑体" w:cs="黑体" w:hint="eastAsia"/>
                <w:b/>
                <w:bCs/>
                <w:color w:val="000000"/>
                <w:kern w:val="0"/>
                <w:sz w:val="22"/>
                <w:lang/>
              </w:rPr>
              <w:t>评分标准</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黑体" w:eastAsia="黑体" w:hAnsi="黑体" w:cs="黑体"/>
                <w:b/>
                <w:bCs/>
                <w:color w:val="000000"/>
                <w:sz w:val="22"/>
              </w:rPr>
            </w:pPr>
            <w:r>
              <w:rPr>
                <w:rFonts w:ascii="黑体" w:eastAsia="黑体" w:hAnsi="黑体" w:cs="黑体" w:hint="eastAsia"/>
                <w:b/>
                <w:bCs/>
                <w:color w:val="000000"/>
                <w:kern w:val="0"/>
                <w:sz w:val="22"/>
                <w:lang/>
              </w:rPr>
              <w:t>需提供资料</w:t>
            </w:r>
          </w:p>
        </w:tc>
      </w:tr>
      <w:tr w:rsidR="00A51DF5" w:rsidTr="009E7775">
        <w:trPr>
          <w:trHeight w:val="567"/>
          <w:tblHeader/>
          <w:jc w:val="center"/>
        </w:trPr>
        <w:tc>
          <w:tcPr>
            <w:tcW w:w="48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4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kern w:val="0"/>
                <w:sz w:val="22"/>
                <w:lang/>
              </w:rPr>
            </w:pPr>
            <w:r>
              <w:rPr>
                <w:rFonts w:ascii="宋体" w:eastAsia="宋体" w:hAnsi="宋体" w:cs="宋体" w:hint="eastAsia"/>
                <w:color w:val="000000"/>
                <w:kern w:val="0"/>
                <w:sz w:val="22"/>
                <w:lang/>
              </w:rPr>
              <w:t>报名单位资质</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left"/>
              <w:rPr>
                <w:rFonts w:ascii="宋体" w:eastAsia="宋体" w:hAnsi="宋体" w:cs="宋体"/>
                <w:color w:val="000000"/>
                <w:sz w:val="22"/>
              </w:rPr>
            </w:pPr>
            <w:r>
              <w:rPr>
                <w:rFonts w:ascii="宋体" w:eastAsia="宋体" w:hAnsi="宋体" w:cs="宋体" w:hint="eastAsia"/>
                <w:color w:val="000000"/>
                <w:kern w:val="0"/>
                <w:sz w:val="22"/>
                <w:lang/>
              </w:rPr>
              <w:t>评价资质：报名单位按照财政部出台</w:t>
            </w:r>
            <w:proofErr w:type="gramStart"/>
            <w:r>
              <w:rPr>
                <w:rFonts w:ascii="宋体" w:eastAsia="宋体" w:hAnsi="宋体" w:cs="宋体" w:hint="eastAsia"/>
                <w:color w:val="000000"/>
                <w:kern w:val="0"/>
                <w:sz w:val="22"/>
                <w:lang/>
              </w:rPr>
              <w:t>的财监〔2021〕</w:t>
            </w:r>
            <w:proofErr w:type="gramEnd"/>
            <w:r>
              <w:rPr>
                <w:rFonts w:ascii="宋体" w:eastAsia="宋体" w:hAnsi="宋体" w:cs="宋体" w:hint="eastAsia"/>
                <w:color w:val="000000"/>
                <w:kern w:val="0"/>
                <w:sz w:val="22"/>
                <w:lang/>
              </w:rPr>
              <w:t>4号《第三方机构预算绩效评价业务监督管理暂行办法》中的要求，上</w:t>
            </w:r>
            <w:proofErr w:type="gramStart"/>
            <w:r>
              <w:rPr>
                <w:rFonts w:ascii="宋体" w:eastAsia="宋体" w:hAnsi="宋体" w:cs="宋体" w:hint="eastAsia"/>
                <w:color w:val="000000"/>
                <w:kern w:val="0"/>
                <w:sz w:val="22"/>
                <w:lang/>
              </w:rPr>
              <w:t>传相关</w:t>
            </w:r>
            <w:proofErr w:type="gramEnd"/>
            <w:r>
              <w:rPr>
                <w:rFonts w:ascii="宋体" w:eastAsia="宋体" w:hAnsi="宋体" w:cs="宋体" w:hint="eastAsia"/>
                <w:color w:val="000000"/>
                <w:kern w:val="0"/>
                <w:sz w:val="22"/>
                <w:lang/>
              </w:rPr>
              <w:t>技术资料至财政部的管理平台，并通过主管财政部门审核，得1分，否则不得分。</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left"/>
              <w:rPr>
                <w:rFonts w:ascii="宋体" w:eastAsia="宋体" w:hAnsi="宋体" w:cs="宋体"/>
                <w:color w:val="000000"/>
                <w:sz w:val="22"/>
              </w:rPr>
            </w:pPr>
            <w:r>
              <w:rPr>
                <w:rFonts w:ascii="宋体" w:eastAsia="宋体" w:hAnsi="宋体" w:cs="宋体" w:hint="eastAsia"/>
                <w:color w:val="000000"/>
                <w:kern w:val="0"/>
                <w:sz w:val="22"/>
                <w:lang/>
              </w:rPr>
              <w:t>提供财政部系统审核截屏。</w:t>
            </w:r>
          </w:p>
        </w:tc>
      </w:tr>
      <w:tr w:rsidR="00A51DF5" w:rsidTr="009E7775">
        <w:trPr>
          <w:trHeight w:val="567"/>
          <w:tblHeader/>
          <w:jc w:val="center"/>
        </w:trPr>
        <w:tc>
          <w:tcPr>
            <w:tcW w:w="4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5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r>
              <w:rPr>
                <w:rFonts w:ascii="宋体" w:eastAsia="宋体" w:hAnsi="宋体" w:cs="宋体" w:hint="eastAsia"/>
                <w:color w:val="000000"/>
                <w:kern w:val="0"/>
                <w:sz w:val="22"/>
                <w:lang/>
              </w:rPr>
              <w:t>团队成员</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left"/>
              <w:rPr>
                <w:rFonts w:ascii="宋体" w:eastAsia="宋体" w:hAnsi="宋体" w:cs="宋体"/>
                <w:color w:val="000000"/>
                <w:sz w:val="22"/>
              </w:rPr>
            </w:pPr>
            <w:r>
              <w:rPr>
                <w:rFonts w:ascii="宋体" w:eastAsia="宋体" w:hAnsi="宋体" w:cs="宋体" w:hint="eastAsia"/>
                <w:color w:val="000000"/>
                <w:kern w:val="0"/>
                <w:sz w:val="22"/>
                <w:lang/>
              </w:rPr>
              <w:t>报名单位本项目拟投入的本单位负责人是高端绩效评价人才或注册会计师，每投入1名得0.2分。</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left"/>
              <w:rPr>
                <w:rFonts w:ascii="宋体" w:eastAsia="宋体" w:hAnsi="宋体" w:cs="宋体"/>
                <w:color w:val="000000"/>
                <w:sz w:val="22"/>
              </w:rPr>
            </w:pPr>
            <w:r>
              <w:rPr>
                <w:rFonts w:ascii="宋体" w:eastAsia="宋体" w:hAnsi="宋体" w:cs="宋体" w:hint="eastAsia"/>
                <w:color w:val="000000"/>
                <w:sz w:val="22"/>
              </w:rPr>
              <w:t>提供相关证书复印件及社保缴交证明。</w:t>
            </w:r>
          </w:p>
        </w:tc>
      </w:tr>
      <w:tr w:rsidR="00A51DF5" w:rsidTr="009E7775">
        <w:trPr>
          <w:trHeight w:val="567"/>
          <w:tblHeader/>
          <w:jc w:val="center"/>
        </w:trPr>
        <w:tc>
          <w:tcPr>
            <w:tcW w:w="4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p>
        </w:tc>
        <w:tc>
          <w:tcPr>
            <w:tcW w:w="5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left"/>
              <w:rPr>
                <w:rFonts w:ascii="宋体" w:eastAsia="宋体" w:hAnsi="宋体" w:cs="宋体"/>
                <w:color w:val="000000"/>
                <w:sz w:val="22"/>
              </w:rPr>
            </w:pPr>
            <w:r>
              <w:rPr>
                <w:rFonts w:ascii="宋体" w:eastAsia="宋体" w:hAnsi="宋体" w:cs="宋体" w:hint="eastAsia"/>
                <w:color w:val="000000"/>
                <w:kern w:val="0"/>
                <w:sz w:val="22"/>
                <w:lang/>
              </w:rPr>
              <w:t>团队人员不少于3人。报名单</w:t>
            </w:r>
            <w:proofErr w:type="gramStart"/>
            <w:r>
              <w:rPr>
                <w:rFonts w:ascii="宋体" w:eastAsia="宋体" w:hAnsi="宋体" w:cs="宋体" w:hint="eastAsia"/>
                <w:color w:val="000000"/>
                <w:kern w:val="0"/>
                <w:sz w:val="22"/>
                <w:lang/>
              </w:rPr>
              <w:t>位拟</w:t>
            </w:r>
            <w:proofErr w:type="gramEnd"/>
            <w:r>
              <w:rPr>
                <w:rFonts w:ascii="宋体" w:eastAsia="宋体" w:hAnsi="宋体" w:cs="宋体" w:hint="eastAsia"/>
                <w:color w:val="000000"/>
                <w:kern w:val="0"/>
                <w:sz w:val="22"/>
                <w:lang/>
              </w:rPr>
              <w:t>投入本项目的团队人员参加过各级财政部门（含所属事业单位）或大专院校或科研院所或行业协会等举办的预算绩效管理相关业务培训或学习，以上要求均符合得1分，否则不得分。</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left"/>
              <w:rPr>
                <w:rFonts w:ascii="宋体" w:eastAsia="宋体" w:hAnsi="宋体" w:cs="宋体"/>
                <w:color w:val="000000"/>
                <w:sz w:val="22"/>
              </w:rPr>
            </w:pPr>
            <w:r>
              <w:rPr>
                <w:rFonts w:ascii="宋体" w:eastAsia="宋体" w:hAnsi="宋体" w:cs="宋体" w:hint="eastAsia"/>
                <w:color w:val="000000"/>
                <w:sz w:val="22"/>
              </w:rPr>
              <w:t>提供相关证书复印件及社保缴交证明。</w:t>
            </w:r>
          </w:p>
        </w:tc>
      </w:tr>
      <w:tr w:rsidR="00A51DF5" w:rsidTr="009E7775">
        <w:trPr>
          <w:trHeight w:val="567"/>
          <w:tblHeader/>
          <w:jc w:val="center"/>
        </w:trPr>
        <w:tc>
          <w:tcPr>
            <w:tcW w:w="4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5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r>
              <w:rPr>
                <w:rFonts w:ascii="宋体" w:eastAsia="宋体" w:hAnsi="宋体" w:cs="宋体" w:hint="eastAsia"/>
                <w:color w:val="000000"/>
                <w:kern w:val="0"/>
                <w:sz w:val="22"/>
                <w:lang/>
              </w:rPr>
              <w:t>历史业绩</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left"/>
              <w:rPr>
                <w:rFonts w:ascii="宋体" w:eastAsia="宋体" w:hAnsi="宋体" w:cs="宋体"/>
                <w:color w:val="000000"/>
                <w:kern w:val="0"/>
                <w:sz w:val="22"/>
                <w:lang/>
              </w:rPr>
            </w:pPr>
            <w:r>
              <w:rPr>
                <w:rFonts w:ascii="宋体" w:eastAsia="宋体" w:hAnsi="宋体" w:cs="宋体" w:hint="eastAsia"/>
                <w:color w:val="000000"/>
                <w:kern w:val="0"/>
                <w:sz w:val="22"/>
                <w:lang/>
              </w:rPr>
              <w:t>根据报名单位在近3年内参加预算绩效管理相关工作情况，按以下要求进行评分:</w:t>
            </w:r>
            <w:r>
              <w:rPr>
                <w:rFonts w:ascii="宋体" w:eastAsia="宋体" w:hAnsi="宋体" w:cs="宋体" w:hint="eastAsia"/>
                <w:color w:val="000000"/>
                <w:kern w:val="0"/>
                <w:sz w:val="22"/>
                <w:lang/>
              </w:rPr>
              <w:br/>
              <w:t>(1)参加过区县财政局组织的财政重点评价相关工作的，每参加1次得0.1分，上限0.4分，加满为止；</w:t>
            </w:r>
          </w:p>
          <w:p w:rsidR="00A51DF5" w:rsidRDefault="00A51DF5" w:rsidP="00A51DF5">
            <w:pPr>
              <w:numPr>
                <w:ilvl w:val="0"/>
                <w:numId w:val="1"/>
              </w:numPr>
              <w:spacing w:line="240" w:lineRule="auto"/>
              <w:jc w:val="left"/>
              <w:rPr>
                <w:rFonts w:ascii="宋体" w:eastAsia="宋体" w:hAnsi="宋体" w:cs="宋体"/>
                <w:color w:val="000000"/>
                <w:kern w:val="0"/>
                <w:sz w:val="22"/>
                <w:lang/>
              </w:rPr>
            </w:pPr>
            <w:r>
              <w:rPr>
                <w:rFonts w:ascii="宋体" w:eastAsia="宋体" w:hAnsi="宋体" w:cs="宋体" w:hint="eastAsia"/>
                <w:color w:val="000000"/>
                <w:kern w:val="0"/>
                <w:sz w:val="22"/>
                <w:lang/>
              </w:rPr>
              <w:t>参加过市财政局单位组织的财政重点评价工作的，每参加1次得0.1分，上限0.4分，加满为止；</w:t>
            </w:r>
          </w:p>
          <w:p w:rsidR="00A51DF5" w:rsidRDefault="00A51DF5" w:rsidP="00A51DF5">
            <w:pPr>
              <w:numPr>
                <w:ilvl w:val="0"/>
                <w:numId w:val="1"/>
              </w:numPr>
              <w:spacing w:line="240" w:lineRule="auto"/>
              <w:jc w:val="left"/>
              <w:rPr>
                <w:rFonts w:ascii="宋体" w:eastAsia="宋体" w:hAnsi="宋体" w:cs="宋体"/>
                <w:color w:val="000000"/>
                <w:kern w:val="0"/>
                <w:sz w:val="22"/>
                <w:lang/>
              </w:rPr>
            </w:pPr>
            <w:r>
              <w:rPr>
                <w:rFonts w:ascii="宋体" w:eastAsia="宋体" w:hAnsi="宋体" w:cs="宋体" w:hint="eastAsia"/>
                <w:color w:val="000000"/>
                <w:kern w:val="0"/>
                <w:sz w:val="22"/>
                <w:lang/>
              </w:rPr>
              <w:t>参加过市、区县部门单位组织的部门评价相关工作的，每参加1次得0.1分，上限0.2分，加满为止。</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left"/>
              <w:rPr>
                <w:rFonts w:ascii="宋体" w:eastAsia="宋体" w:hAnsi="宋体" w:cs="宋体"/>
                <w:color w:val="000000"/>
                <w:sz w:val="22"/>
              </w:rPr>
            </w:pPr>
            <w:r>
              <w:rPr>
                <w:rFonts w:ascii="宋体" w:eastAsia="宋体" w:hAnsi="宋体" w:cs="宋体" w:hint="eastAsia"/>
                <w:color w:val="000000"/>
                <w:kern w:val="0"/>
                <w:sz w:val="22"/>
                <w:lang/>
              </w:rPr>
              <w:t>(1)提供服务合同的首页及签字页；</w:t>
            </w:r>
            <w:r>
              <w:rPr>
                <w:rFonts w:ascii="宋体" w:eastAsia="宋体" w:hAnsi="宋体" w:cs="宋体" w:hint="eastAsia"/>
                <w:color w:val="000000"/>
                <w:kern w:val="0"/>
                <w:sz w:val="22"/>
                <w:lang/>
              </w:rPr>
              <w:br/>
              <w:t>(2)能够证明</w:t>
            </w:r>
            <w:proofErr w:type="gramStart"/>
            <w:r>
              <w:rPr>
                <w:rFonts w:ascii="宋体" w:eastAsia="宋体" w:hAnsi="宋体" w:cs="宋体" w:hint="eastAsia"/>
                <w:color w:val="000000"/>
                <w:kern w:val="0"/>
                <w:sz w:val="22"/>
                <w:lang/>
              </w:rPr>
              <w:t>该业绩</w:t>
            </w:r>
            <w:proofErr w:type="gramEnd"/>
            <w:r>
              <w:rPr>
                <w:rFonts w:ascii="宋体" w:eastAsia="宋体" w:hAnsi="宋体" w:cs="宋体" w:hint="eastAsia"/>
                <w:color w:val="000000"/>
                <w:kern w:val="0"/>
                <w:sz w:val="22"/>
                <w:lang/>
              </w:rPr>
              <w:t>项目已经业主单位验收合格的相关证明文件。如未按照要求提供该项目业绩证明资料的，评审小组对该项业绩将不予采信。</w:t>
            </w:r>
          </w:p>
        </w:tc>
      </w:tr>
      <w:tr w:rsidR="00A51DF5" w:rsidTr="009E7775">
        <w:trPr>
          <w:trHeight w:val="567"/>
          <w:tblHeader/>
          <w:jc w:val="center"/>
        </w:trPr>
        <w:tc>
          <w:tcPr>
            <w:tcW w:w="4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p>
        </w:tc>
        <w:tc>
          <w:tcPr>
            <w:tcW w:w="5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left"/>
              <w:rPr>
                <w:rFonts w:ascii="宋体" w:eastAsia="宋体" w:hAnsi="宋体" w:cs="宋体"/>
                <w:color w:val="000000"/>
                <w:sz w:val="22"/>
              </w:rPr>
            </w:pPr>
            <w:r>
              <w:rPr>
                <w:rFonts w:ascii="宋体" w:eastAsia="宋体" w:hAnsi="宋体" w:cs="宋体" w:hint="eastAsia"/>
                <w:color w:val="000000"/>
                <w:kern w:val="0"/>
                <w:sz w:val="22"/>
                <w:lang/>
              </w:rPr>
              <w:t>报名单位承接过的预算绩效评价项目报告获得设区市级及以上财政部门或行政机关事业单位等领导肯定批示（如通知、公示、感谢信等），得1分，否则不得分。</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left"/>
              <w:rPr>
                <w:rFonts w:ascii="宋体" w:eastAsia="宋体" w:hAnsi="宋体" w:cs="宋体"/>
                <w:color w:val="000000"/>
                <w:sz w:val="22"/>
              </w:rPr>
            </w:pPr>
            <w:r>
              <w:rPr>
                <w:rFonts w:ascii="宋体" w:eastAsia="宋体" w:hAnsi="宋体" w:cs="宋体" w:hint="eastAsia"/>
                <w:color w:val="000000"/>
                <w:kern w:val="0"/>
                <w:sz w:val="22"/>
                <w:lang/>
              </w:rPr>
              <w:t>提供肯定批示（如通知、公示、感谢信等）。</w:t>
            </w:r>
          </w:p>
        </w:tc>
      </w:tr>
      <w:tr w:rsidR="00A51DF5" w:rsidTr="009E7775">
        <w:trPr>
          <w:trHeight w:val="567"/>
          <w:tblHeader/>
          <w:jc w:val="center"/>
        </w:trPr>
        <w:tc>
          <w:tcPr>
            <w:tcW w:w="4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5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r>
              <w:rPr>
                <w:rFonts w:ascii="宋体" w:eastAsia="宋体" w:hAnsi="宋体" w:cs="宋体" w:hint="eastAsia"/>
                <w:color w:val="000000"/>
                <w:kern w:val="0"/>
                <w:sz w:val="22"/>
                <w:lang/>
              </w:rPr>
              <w:t>工作方案</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left"/>
              <w:rPr>
                <w:rFonts w:ascii="宋体" w:eastAsia="宋体" w:hAnsi="宋体" w:cs="宋体"/>
                <w:color w:val="000000"/>
                <w:kern w:val="0"/>
                <w:sz w:val="22"/>
                <w:lang/>
              </w:rPr>
            </w:pPr>
            <w:r>
              <w:rPr>
                <w:rFonts w:ascii="宋体" w:eastAsia="宋体" w:hAnsi="宋体" w:cs="宋体" w:hint="eastAsia"/>
                <w:color w:val="000000"/>
                <w:kern w:val="0"/>
                <w:sz w:val="22"/>
                <w:lang/>
              </w:rPr>
              <w:t>对报名单位提供的工作方案进行评审，按以下要求进行评分:</w:t>
            </w:r>
          </w:p>
          <w:p w:rsidR="00A51DF5" w:rsidRDefault="00A51DF5" w:rsidP="00A51DF5">
            <w:pPr>
              <w:numPr>
                <w:ilvl w:val="0"/>
                <w:numId w:val="2"/>
              </w:numPr>
              <w:spacing w:line="240" w:lineRule="auto"/>
              <w:jc w:val="left"/>
              <w:rPr>
                <w:rFonts w:ascii="宋体" w:eastAsia="宋体" w:hAnsi="宋体" w:cs="宋体"/>
                <w:color w:val="000000"/>
                <w:kern w:val="0"/>
                <w:sz w:val="22"/>
                <w:lang/>
              </w:rPr>
            </w:pPr>
            <w:r>
              <w:rPr>
                <w:rFonts w:ascii="宋体" w:eastAsia="宋体" w:hAnsi="宋体" w:cs="宋体" w:hint="eastAsia"/>
                <w:color w:val="000000"/>
                <w:kern w:val="0"/>
                <w:sz w:val="22"/>
                <w:lang/>
              </w:rPr>
              <w:t>工作方案与评价需求存在一定偏差，预计实现评价目的存在一定难度的，不得分；</w:t>
            </w:r>
          </w:p>
          <w:p w:rsidR="00A51DF5" w:rsidRDefault="00A51DF5" w:rsidP="00A51DF5">
            <w:pPr>
              <w:numPr>
                <w:ilvl w:val="0"/>
                <w:numId w:val="2"/>
              </w:numPr>
              <w:spacing w:line="240" w:lineRule="auto"/>
              <w:jc w:val="left"/>
              <w:rPr>
                <w:rFonts w:ascii="宋体" w:eastAsia="宋体" w:hAnsi="宋体" w:cs="宋体"/>
                <w:color w:val="000000"/>
                <w:sz w:val="22"/>
              </w:rPr>
            </w:pPr>
            <w:r>
              <w:rPr>
                <w:rFonts w:ascii="宋体" w:eastAsia="宋体" w:hAnsi="宋体" w:cs="宋体" w:hint="eastAsia"/>
                <w:color w:val="000000"/>
                <w:kern w:val="0"/>
                <w:sz w:val="22"/>
                <w:lang/>
              </w:rPr>
              <w:t>工作方案较具体完善、合理可行，基本可实现评价目的的，得1分；</w:t>
            </w:r>
          </w:p>
          <w:p w:rsidR="00A51DF5" w:rsidRDefault="00A51DF5" w:rsidP="00A51DF5">
            <w:pPr>
              <w:numPr>
                <w:ilvl w:val="0"/>
                <w:numId w:val="2"/>
              </w:numPr>
              <w:spacing w:line="240" w:lineRule="auto"/>
              <w:jc w:val="left"/>
              <w:rPr>
                <w:rFonts w:ascii="宋体" w:eastAsia="宋体" w:hAnsi="宋体" w:cs="宋体"/>
                <w:color w:val="000000"/>
                <w:sz w:val="22"/>
              </w:rPr>
            </w:pPr>
            <w:r>
              <w:rPr>
                <w:rFonts w:ascii="宋体" w:eastAsia="宋体" w:hAnsi="宋体" w:cs="宋体" w:hint="eastAsia"/>
                <w:color w:val="000000"/>
                <w:kern w:val="0"/>
                <w:sz w:val="22"/>
                <w:lang/>
              </w:rPr>
              <w:t>工作方案具体完善、合理可行，可较好地实现评价目的的，得2分。</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left"/>
              <w:rPr>
                <w:rFonts w:ascii="宋体" w:eastAsia="宋体" w:hAnsi="宋体" w:cs="宋体"/>
                <w:color w:val="000000"/>
                <w:sz w:val="22"/>
              </w:rPr>
            </w:pPr>
            <w:r>
              <w:rPr>
                <w:rFonts w:ascii="宋体" w:eastAsia="宋体" w:hAnsi="宋体" w:cs="宋体" w:hint="eastAsia"/>
                <w:color w:val="000000"/>
                <w:kern w:val="0"/>
                <w:sz w:val="22"/>
                <w:lang/>
              </w:rPr>
              <w:t>提供工作方案。</w:t>
            </w:r>
          </w:p>
        </w:tc>
      </w:tr>
      <w:tr w:rsidR="00A51DF5" w:rsidTr="009E7775">
        <w:trPr>
          <w:trHeight w:val="567"/>
          <w:tblHeader/>
          <w:jc w:val="center"/>
        </w:trPr>
        <w:tc>
          <w:tcPr>
            <w:tcW w:w="4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p>
        </w:tc>
        <w:tc>
          <w:tcPr>
            <w:tcW w:w="5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A51DF5">
            <w:pPr>
              <w:numPr>
                <w:ilvl w:val="0"/>
                <w:numId w:val="3"/>
              </w:numPr>
              <w:spacing w:line="240" w:lineRule="auto"/>
              <w:jc w:val="left"/>
              <w:rPr>
                <w:rFonts w:ascii="宋体" w:eastAsia="宋体" w:hAnsi="宋体" w:cs="宋体"/>
                <w:color w:val="000000"/>
                <w:kern w:val="0"/>
                <w:sz w:val="22"/>
                <w:lang/>
              </w:rPr>
            </w:pPr>
            <w:r>
              <w:rPr>
                <w:rFonts w:ascii="宋体" w:eastAsia="宋体" w:hAnsi="宋体" w:cs="宋体" w:hint="eastAsia"/>
                <w:color w:val="000000"/>
                <w:kern w:val="0"/>
                <w:sz w:val="22"/>
                <w:lang/>
              </w:rPr>
              <w:t>会运用大数据分析系统或公众评议大数据分析系统的，得0</w:t>
            </w:r>
            <w:r>
              <w:rPr>
                <w:rFonts w:ascii="宋体" w:eastAsia="宋体" w:hAnsi="宋体" w:cs="宋体"/>
                <w:color w:val="000000"/>
                <w:kern w:val="0"/>
                <w:sz w:val="22"/>
                <w:lang/>
              </w:rPr>
              <w:t>.5</w:t>
            </w:r>
            <w:r>
              <w:rPr>
                <w:rFonts w:ascii="宋体" w:eastAsia="宋体" w:hAnsi="宋体" w:cs="宋体" w:hint="eastAsia"/>
                <w:color w:val="000000"/>
                <w:kern w:val="0"/>
                <w:sz w:val="22"/>
                <w:lang/>
              </w:rPr>
              <w:t>分；</w:t>
            </w:r>
          </w:p>
          <w:p w:rsidR="00A51DF5" w:rsidRDefault="00A51DF5" w:rsidP="00A51DF5">
            <w:pPr>
              <w:numPr>
                <w:ilvl w:val="0"/>
                <w:numId w:val="3"/>
              </w:numPr>
              <w:spacing w:line="240" w:lineRule="auto"/>
              <w:jc w:val="left"/>
              <w:rPr>
                <w:rFonts w:ascii="宋体" w:eastAsia="宋体" w:hAnsi="宋体" w:cs="宋体"/>
                <w:color w:val="000000"/>
                <w:sz w:val="22"/>
              </w:rPr>
            </w:pPr>
            <w:r>
              <w:rPr>
                <w:rFonts w:ascii="宋体" w:eastAsia="宋体" w:hAnsi="宋体" w:cs="宋体" w:hint="eastAsia"/>
                <w:color w:val="000000"/>
                <w:kern w:val="0"/>
                <w:sz w:val="22"/>
                <w:lang/>
              </w:rPr>
              <w:t>有利于评价工作的辅助软件工具，</w:t>
            </w:r>
            <w:bookmarkStart w:id="0" w:name="OLE_LINK1"/>
            <w:r>
              <w:rPr>
                <w:rFonts w:ascii="宋体" w:eastAsia="宋体" w:hAnsi="宋体" w:cs="宋体" w:hint="eastAsia"/>
                <w:color w:val="000000"/>
                <w:kern w:val="0"/>
                <w:sz w:val="22"/>
                <w:lang/>
              </w:rPr>
              <w:t>有自主知识产权的，得</w:t>
            </w:r>
            <w:r>
              <w:rPr>
                <w:rFonts w:ascii="宋体" w:eastAsia="宋体" w:hAnsi="宋体" w:cs="宋体"/>
                <w:color w:val="000000"/>
                <w:kern w:val="0"/>
                <w:sz w:val="22"/>
                <w:lang/>
              </w:rPr>
              <w:t>0.5</w:t>
            </w:r>
            <w:r>
              <w:rPr>
                <w:rFonts w:ascii="宋体" w:eastAsia="宋体" w:hAnsi="宋体" w:cs="宋体" w:hint="eastAsia"/>
                <w:color w:val="000000"/>
                <w:kern w:val="0"/>
                <w:sz w:val="22"/>
                <w:lang/>
              </w:rPr>
              <w:t>分。</w:t>
            </w:r>
            <w:bookmarkEnd w:id="0"/>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A51DF5">
            <w:pPr>
              <w:numPr>
                <w:ilvl w:val="0"/>
                <w:numId w:val="4"/>
              </w:numPr>
              <w:spacing w:line="240" w:lineRule="auto"/>
              <w:jc w:val="left"/>
              <w:rPr>
                <w:rFonts w:ascii="宋体" w:eastAsia="宋体" w:hAnsi="宋体" w:cs="宋体"/>
                <w:color w:val="000000"/>
                <w:kern w:val="0"/>
                <w:sz w:val="22"/>
                <w:lang/>
              </w:rPr>
            </w:pPr>
            <w:r>
              <w:rPr>
                <w:rFonts w:ascii="宋体" w:eastAsia="宋体" w:hAnsi="宋体" w:cs="宋体" w:hint="eastAsia"/>
                <w:color w:val="000000"/>
                <w:kern w:val="0"/>
                <w:sz w:val="22"/>
                <w:lang/>
              </w:rPr>
              <w:t>提供工作方案或说明；</w:t>
            </w:r>
          </w:p>
          <w:p w:rsidR="00A51DF5" w:rsidRDefault="00A51DF5" w:rsidP="00A51DF5">
            <w:pPr>
              <w:numPr>
                <w:ilvl w:val="0"/>
                <w:numId w:val="4"/>
              </w:numPr>
              <w:spacing w:line="240" w:lineRule="auto"/>
              <w:jc w:val="left"/>
              <w:rPr>
                <w:rFonts w:ascii="宋体" w:eastAsia="宋体" w:hAnsi="宋体" w:cs="宋体"/>
                <w:color w:val="000000"/>
                <w:sz w:val="22"/>
              </w:rPr>
            </w:pPr>
            <w:r>
              <w:rPr>
                <w:rFonts w:ascii="宋体" w:eastAsia="宋体" w:hAnsi="宋体" w:cs="宋体" w:hint="eastAsia"/>
                <w:color w:val="000000"/>
                <w:kern w:val="0"/>
                <w:sz w:val="22"/>
                <w:lang/>
              </w:rPr>
              <w:t>相关软件著作权登记证书复印件。</w:t>
            </w:r>
          </w:p>
        </w:tc>
      </w:tr>
      <w:tr w:rsidR="00A51DF5" w:rsidTr="009E7775">
        <w:trPr>
          <w:trHeight w:val="567"/>
          <w:tblHeader/>
          <w:jc w:val="center"/>
        </w:trPr>
        <w:tc>
          <w:tcPr>
            <w:tcW w:w="4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50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r>
              <w:rPr>
                <w:rFonts w:ascii="宋体" w:eastAsia="宋体" w:hAnsi="宋体" w:cs="宋体" w:hint="eastAsia"/>
                <w:color w:val="000000"/>
                <w:kern w:val="0"/>
                <w:sz w:val="22"/>
                <w:lang/>
              </w:rPr>
              <w:t>报价</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4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left"/>
              <w:rPr>
                <w:rFonts w:ascii="宋体" w:eastAsia="宋体" w:hAnsi="宋体" w:cs="宋体"/>
                <w:color w:val="000000"/>
                <w:sz w:val="22"/>
              </w:rPr>
            </w:pPr>
            <w:r>
              <w:rPr>
                <w:rFonts w:ascii="宋体" w:eastAsia="宋体" w:hAnsi="宋体" w:cs="宋体" w:hint="eastAsia"/>
                <w:color w:val="000000"/>
                <w:kern w:val="0"/>
                <w:sz w:val="22"/>
                <w:lang/>
              </w:rPr>
              <w:t>取各供应商报价的最低值为基准价，计算基准价与供应商报价的比值，得出该项分值。</w:t>
            </w:r>
          </w:p>
        </w:tc>
        <w:tc>
          <w:tcPr>
            <w:tcW w:w="23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left"/>
              <w:rPr>
                <w:rFonts w:ascii="宋体" w:eastAsia="宋体" w:hAnsi="宋体" w:cs="宋体"/>
                <w:color w:val="000000"/>
                <w:sz w:val="22"/>
              </w:rPr>
            </w:pPr>
            <w:r>
              <w:rPr>
                <w:rFonts w:ascii="宋体" w:eastAsia="宋体" w:hAnsi="宋体" w:cs="宋体" w:hint="eastAsia"/>
                <w:color w:val="000000"/>
                <w:kern w:val="0"/>
                <w:sz w:val="22"/>
                <w:lang/>
              </w:rPr>
              <w:t>报价函。</w:t>
            </w:r>
          </w:p>
        </w:tc>
      </w:tr>
      <w:tr w:rsidR="00A51DF5" w:rsidTr="009E7775">
        <w:trPr>
          <w:trHeight w:val="567"/>
          <w:tblHeader/>
          <w:jc w:val="center"/>
        </w:trPr>
        <w:tc>
          <w:tcPr>
            <w:tcW w:w="970" w:type="dxa"/>
            <w:gridSpan w:val="3"/>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r>
              <w:rPr>
                <w:rStyle w:val="font11"/>
                <w:rFonts w:hint="default"/>
                <w:lang/>
              </w:rPr>
              <w:t xml:space="preserve">合    </w:t>
            </w:r>
            <w:r>
              <w:rPr>
                <w:rStyle w:val="font01"/>
                <w:rFonts w:hint="default"/>
                <w:lang/>
              </w:rPr>
              <w:t>计</w:t>
            </w:r>
          </w:p>
        </w:tc>
        <w:tc>
          <w:tcPr>
            <w:tcW w:w="56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6800" w:type="dxa"/>
            <w:gridSpan w:val="2"/>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r>
              <w:rPr>
                <w:rFonts w:ascii="宋体" w:eastAsia="宋体" w:hAnsi="宋体" w:cs="宋体" w:hint="eastAsia"/>
                <w:color w:val="000000"/>
                <w:kern w:val="0"/>
                <w:sz w:val="22"/>
                <w:lang/>
              </w:rPr>
              <w:t>-</w:t>
            </w:r>
          </w:p>
        </w:tc>
      </w:tr>
      <w:tr w:rsidR="00A51DF5" w:rsidTr="009E7775">
        <w:trPr>
          <w:trHeight w:val="567"/>
          <w:tblHeader/>
          <w:jc w:val="center"/>
        </w:trPr>
        <w:tc>
          <w:tcPr>
            <w:tcW w:w="8333" w:type="dxa"/>
            <w:gridSpan w:val="6"/>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A51DF5" w:rsidRDefault="00A51DF5" w:rsidP="009E7775">
            <w:pPr>
              <w:spacing w:line="240" w:lineRule="auto"/>
              <w:jc w:val="center"/>
              <w:rPr>
                <w:rFonts w:ascii="宋体" w:eastAsia="宋体" w:hAnsi="宋体" w:cs="宋体"/>
                <w:color w:val="000000"/>
                <w:sz w:val="22"/>
              </w:rPr>
            </w:pPr>
            <w:r>
              <w:rPr>
                <w:rFonts w:ascii="宋体" w:eastAsia="宋体" w:hAnsi="宋体" w:cs="宋体" w:hint="eastAsia"/>
                <w:color w:val="000000"/>
                <w:kern w:val="0"/>
                <w:sz w:val="22"/>
                <w:lang/>
              </w:rPr>
              <w:t>备注:本次综合评分法按评审后综合得分由高到低顺序排列。综合得分相同的，按最后报价由低到高顺序排列。综合得分且最后报价相同的，采用随机抽取确定。</w:t>
            </w:r>
          </w:p>
        </w:tc>
      </w:tr>
    </w:tbl>
    <w:p w:rsidR="00DE32FE" w:rsidRPr="00A51DF5" w:rsidRDefault="00DE32FE"/>
    <w:sectPr w:rsidR="00DE32FE" w:rsidRPr="00A51DF5" w:rsidSect="00DE32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DF5" w:rsidRDefault="00A51DF5" w:rsidP="00A51DF5">
      <w:pPr>
        <w:spacing w:line="240" w:lineRule="auto"/>
      </w:pPr>
      <w:r>
        <w:separator/>
      </w:r>
    </w:p>
  </w:endnote>
  <w:endnote w:type="continuationSeparator" w:id="0">
    <w:p w:rsidR="00A51DF5" w:rsidRDefault="00A51DF5" w:rsidP="00A51D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DF5" w:rsidRDefault="00A51DF5" w:rsidP="00A51DF5">
      <w:pPr>
        <w:spacing w:line="240" w:lineRule="auto"/>
      </w:pPr>
      <w:r>
        <w:separator/>
      </w:r>
    </w:p>
  </w:footnote>
  <w:footnote w:type="continuationSeparator" w:id="0">
    <w:p w:rsidR="00A51DF5" w:rsidRDefault="00A51DF5" w:rsidP="00A51DF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4F34C0"/>
    <w:multiLevelType w:val="singleLevel"/>
    <w:tmpl w:val="8F4F34C0"/>
    <w:lvl w:ilvl="0">
      <w:start w:val="1"/>
      <w:numFmt w:val="decimal"/>
      <w:lvlText w:val="(%1)"/>
      <w:lvlJc w:val="left"/>
      <w:pPr>
        <w:tabs>
          <w:tab w:val="left" w:pos="312"/>
        </w:tabs>
      </w:pPr>
    </w:lvl>
  </w:abstractNum>
  <w:abstractNum w:abstractNumId="1">
    <w:nsid w:val="9A770DFB"/>
    <w:multiLevelType w:val="singleLevel"/>
    <w:tmpl w:val="9A770DFB"/>
    <w:lvl w:ilvl="0">
      <w:start w:val="1"/>
      <w:numFmt w:val="decimal"/>
      <w:suff w:val="nothing"/>
      <w:lvlText w:val="（%1）"/>
      <w:lvlJc w:val="left"/>
    </w:lvl>
  </w:abstractNum>
  <w:abstractNum w:abstractNumId="2">
    <w:nsid w:val="A9F97DF2"/>
    <w:multiLevelType w:val="singleLevel"/>
    <w:tmpl w:val="A9F97DF2"/>
    <w:lvl w:ilvl="0">
      <w:start w:val="2"/>
      <w:numFmt w:val="decimal"/>
      <w:lvlText w:val="(%1)"/>
      <w:lvlJc w:val="left"/>
      <w:pPr>
        <w:tabs>
          <w:tab w:val="left" w:pos="312"/>
        </w:tabs>
      </w:pPr>
    </w:lvl>
  </w:abstractNum>
  <w:abstractNum w:abstractNumId="3">
    <w:nsid w:val="136826EB"/>
    <w:multiLevelType w:val="singleLevel"/>
    <w:tmpl w:val="136826EB"/>
    <w:lvl w:ilvl="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1DF5"/>
    <w:rsid w:val="00A51DF5"/>
    <w:rsid w:val="00DE32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DF5"/>
    <w:pPr>
      <w:spacing w:line="440" w:lineRule="exact"/>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1D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51DF5"/>
    <w:rPr>
      <w:sz w:val="18"/>
      <w:szCs w:val="18"/>
    </w:rPr>
  </w:style>
  <w:style w:type="paragraph" w:styleId="a4">
    <w:name w:val="footer"/>
    <w:basedOn w:val="a"/>
    <w:link w:val="Char0"/>
    <w:uiPriority w:val="99"/>
    <w:semiHidden/>
    <w:unhideWhenUsed/>
    <w:rsid w:val="00A51DF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51DF5"/>
    <w:rPr>
      <w:sz w:val="18"/>
      <w:szCs w:val="18"/>
    </w:rPr>
  </w:style>
  <w:style w:type="character" w:customStyle="1" w:styleId="font11">
    <w:name w:val="font11"/>
    <w:basedOn w:val="a0"/>
    <w:qFormat/>
    <w:rsid w:val="00A51DF5"/>
    <w:rPr>
      <w:rFonts w:ascii="宋体" w:eastAsia="宋体" w:hAnsi="宋体" w:cs="宋体" w:hint="eastAsia"/>
      <w:color w:val="000000"/>
      <w:sz w:val="22"/>
      <w:szCs w:val="22"/>
      <w:u w:val="none"/>
    </w:rPr>
  </w:style>
  <w:style w:type="character" w:customStyle="1" w:styleId="font01">
    <w:name w:val="font01"/>
    <w:basedOn w:val="a0"/>
    <w:qFormat/>
    <w:rsid w:val="00A51DF5"/>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2025-03-25T08:02:00Z</dcterms:created>
  <dcterms:modified xsi:type="dcterms:W3CDTF">2025-03-25T08:02:00Z</dcterms:modified>
</cp:coreProperties>
</file>