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Default="0011760A" w:rsidP="0011760A">
      <w:pPr>
        <w:spacing w:before="1000" w:line="860" w:lineRule="exact"/>
        <w:ind w:right="421"/>
        <w:jc w:val="right"/>
        <w:rPr>
          <w:rFonts w:ascii="仿宋_GB2312" w:eastAsia="仿宋_GB2312"/>
          <w:sz w:val="32"/>
          <w:szCs w:val="32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晋磁政〔</w:t>
      </w:r>
      <w:r>
        <w:rPr>
          <w:rFonts w:ascii="Times New Roman" w:eastAsia="仿宋_GB2312" w:hAnsi="Times New Roman"/>
          <w:sz w:val="32"/>
          <w:szCs w:val="32"/>
        </w:rPr>
        <w:t>20</w:t>
      </w:r>
      <w:r w:rsidR="002358A2">
        <w:rPr>
          <w:rFonts w:ascii="Times New Roman" w:eastAsia="仿宋_GB2312" w:hAnsi="Times New Roman" w:hint="eastAsia"/>
          <w:sz w:val="32"/>
          <w:szCs w:val="32"/>
        </w:rPr>
        <w:t>2</w:t>
      </w:r>
      <w:r w:rsidR="00407C4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 w:rsidR="00EB7C5F"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7104D0" w:rsidRDefault="00BA2881" w:rsidP="007104D0">
      <w:pPr>
        <w:spacing w:line="54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1A2CB1">
        <w:rPr>
          <w:rFonts w:eastAsia="方正小标宋简体"/>
          <w:color w:val="000000"/>
          <w:sz w:val="44"/>
          <w:szCs w:val="44"/>
        </w:rPr>
        <w:t>磁灶镇人民政府</w:t>
      </w:r>
      <w:r w:rsidR="00BC4653" w:rsidRPr="001A2CB1">
        <w:rPr>
          <w:rFonts w:eastAsia="方正小标宋简体" w:hint="eastAsia"/>
          <w:color w:val="000000"/>
          <w:sz w:val="44"/>
          <w:szCs w:val="44"/>
        </w:rPr>
        <w:t>关于</w:t>
      </w:r>
      <w:r w:rsidR="007104D0">
        <w:rPr>
          <w:rFonts w:eastAsia="方正小标宋简体" w:hint="eastAsia"/>
          <w:color w:val="000000"/>
          <w:sz w:val="44"/>
          <w:szCs w:val="44"/>
        </w:rPr>
        <w:t>开</w:t>
      </w:r>
      <w:r w:rsidR="007104D0">
        <w:rPr>
          <w:rFonts w:ascii="方正小标宋简体" w:eastAsia="方正小标宋简体" w:hint="eastAsia"/>
          <w:color w:val="000000"/>
          <w:sz w:val="44"/>
          <w:szCs w:val="44"/>
        </w:rPr>
        <w:t>展2022年</w:t>
      </w:r>
    </w:p>
    <w:p w:rsidR="00BC4653" w:rsidRPr="001A2CB1" w:rsidRDefault="007104D0" w:rsidP="007104D0">
      <w:pPr>
        <w:spacing w:line="54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春季动物防疫工作</w:t>
      </w:r>
      <w:r w:rsidR="00BC4653" w:rsidRPr="001A2CB1">
        <w:rPr>
          <w:rFonts w:eastAsia="方正小标宋简体" w:hint="eastAsia"/>
          <w:color w:val="000000"/>
          <w:sz w:val="44"/>
          <w:szCs w:val="44"/>
        </w:rPr>
        <w:t>的通知</w:t>
      </w:r>
    </w:p>
    <w:p w:rsidR="007104D0" w:rsidRDefault="007104D0" w:rsidP="007104D0">
      <w:pPr>
        <w:spacing w:line="540" w:lineRule="exact"/>
        <w:rPr>
          <w:rFonts w:eastAsia="方正小标宋简体"/>
          <w:sz w:val="32"/>
          <w:szCs w:val="32"/>
        </w:rPr>
      </w:pPr>
    </w:p>
    <w:p w:rsidR="007104D0" w:rsidRDefault="007104D0" w:rsidP="007104D0">
      <w:pPr>
        <w:spacing w:line="54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村</w:t>
      </w:r>
      <w:r>
        <w:rPr>
          <w:rFonts w:eastAsia="仿宋_GB2312" w:hint="eastAsia"/>
          <w:sz w:val="32"/>
          <w:szCs w:val="32"/>
        </w:rPr>
        <w:t>（居）委会，各工作点，镇机关相关部门</w:t>
      </w:r>
      <w:r>
        <w:rPr>
          <w:rFonts w:eastAsia="仿宋_GB2312"/>
          <w:sz w:val="32"/>
          <w:szCs w:val="32"/>
        </w:rPr>
        <w:t>：</w:t>
      </w:r>
    </w:p>
    <w:p w:rsidR="007104D0" w:rsidRDefault="007104D0" w:rsidP="007104D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为全面贯彻落实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年全省动物疫病防控工作视频会议精神，促进我</w:t>
      </w:r>
      <w:r w:rsidR="001B1C1C">
        <w:rPr>
          <w:rFonts w:eastAsia="仿宋_GB2312" w:hint="eastAsia"/>
          <w:sz w:val="32"/>
          <w:szCs w:val="32"/>
        </w:rPr>
        <w:t>镇</w:t>
      </w:r>
      <w:r>
        <w:rPr>
          <w:rFonts w:eastAsia="仿宋_GB2312"/>
          <w:sz w:val="32"/>
          <w:szCs w:val="32"/>
        </w:rPr>
        <w:t>重大动物疫病防控工作各项措施落实到位，严防发生区域性重大动物疫情和重大动物产品质量安全事件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促进乡村振兴战略和健康中国战略高效实施，根据</w:t>
      </w:r>
      <w:r>
        <w:rPr>
          <w:rFonts w:eastAsia="仿宋_GB2312" w:hint="eastAsia"/>
          <w:sz w:val="32"/>
          <w:szCs w:val="32"/>
        </w:rPr>
        <w:t>晋江市重大动物疫情应急控制指挥部办公室要求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现决定启动动物疫情Ⅳ级应急响应，</w:t>
      </w:r>
      <w:r>
        <w:rPr>
          <w:rFonts w:eastAsia="仿宋_GB2312"/>
          <w:sz w:val="32"/>
          <w:szCs w:val="32"/>
        </w:rPr>
        <w:t>经研究，决定在全镇开展</w:t>
      </w:r>
      <w:r>
        <w:rPr>
          <w:rFonts w:eastAsia="仿宋_GB2312" w:hint="eastAsia"/>
          <w:sz w:val="32"/>
          <w:szCs w:val="32"/>
        </w:rPr>
        <w:t>春季重大动物疫病</w:t>
      </w:r>
      <w:r>
        <w:rPr>
          <w:rFonts w:eastAsia="仿宋_GB2312"/>
          <w:sz w:val="32"/>
          <w:szCs w:val="32"/>
        </w:rPr>
        <w:t>强制免疫工作。现将有关事项通知如下：</w:t>
      </w:r>
    </w:p>
    <w:p w:rsidR="007104D0" w:rsidRDefault="007104D0" w:rsidP="007104D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一、时间安排：</w:t>
      </w:r>
      <w:r>
        <w:rPr>
          <w:rFonts w:eastAsia="仿宋_GB2312" w:hint="eastAsia"/>
          <w:sz w:val="32"/>
          <w:szCs w:val="32"/>
        </w:rPr>
        <w:t>即日起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，各村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具体时间另行通知。</w:t>
      </w:r>
    </w:p>
    <w:p w:rsidR="007104D0" w:rsidRDefault="007104D0" w:rsidP="007104D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二、免疫重点：</w:t>
      </w:r>
      <w:r>
        <w:rPr>
          <w:rFonts w:eastAsia="仿宋_GB2312"/>
          <w:sz w:val="32"/>
          <w:szCs w:val="32"/>
        </w:rPr>
        <w:t>各养殖场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户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及农村散养户的猪、牛、羊及肉禽、蛋禽、水禽等动物。</w:t>
      </w:r>
    </w:p>
    <w:p w:rsidR="007104D0" w:rsidRDefault="007104D0" w:rsidP="007104D0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三、有关要求：</w:t>
      </w:r>
    </w:p>
    <w:p w:rsidR="007104D0" w:rsidRDefault="007104D0" w:rsidP="007104D0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各村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要指定专人负责配合防疫员开展防疫工作，并认真做好动物免疫情况登记造册。</w:t>
      </w:r>
    </w:p>
    <w:p w:rsidR="007104D0" w:rsidRDefault="007104D0" w:rsidP="007104D0">
      <w:pPr>
        <w:widowControl/>
        <w:tabs>
          <w:tab w:val="left" w:pos="5250"/>
        </w:tabs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．镇企业服务中心、市场监督管理所、</w:t>
      </w:r>
      <w:r>
        <w:rPr>
          <w:rFonts w:eastAsia="仿宋_GB2312"/>
          <w:sz w:val="32"/>
          <w:szCs w:val="32"/>
        </w:rPr>
        <w:t>各村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eastAsia="仿宋_GB2312" w:hint="eastAsia"/>
          <w:sz w:val="32"/>
          <w:szCs w:val="32"/>
        </w:rPr>
        <w:t>）要督促各农贸市场做好活禽、禽类动物产品准入制度，具备《动物检疫合格证明》的方可予以进场售卖交易，并组织做好活禽交易市场、散养农户、调运户等消毒灭源工作，要全方位消杀，确保不留死角。</w:t>
      </w:r>
    </w:p>
    <w:p w:rsidR="001B1C1C" w:rsidRDefault="007104D0" w:rsidP="001B1C1C">
      <w:pPr>
        <w:spacing w:line="54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农村散养户由镇政府组织防疫员进村入户进行免疫，经费由</w:t>
      </w:r>
      <w:r>
        <w:rPr>
          <w:rFonts w:eastAsia="仿宋_GB2312" w:hint="eastAsia"/>
          <w:sz w:val="32"/>
          <w:szCs w:val="32"/>
        </w:rPr>
        <w:t>市镇</w:t>
      </w:r>
      <w:r>
        <w:rPr>
          <w:rFonts w:eastAsia="仿宋_GB2312"/>
          <w:sz w:val="32"/>
          <w:szCs w:val="32"/>
        </w:rPr>
        <w:t>两级共同负担；养殖场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户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由各村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负责通知其自行组织免疫，疫苗由市农业局免费供应。</w:t>
      </w:r>
    </w:p>
    <w:p w:rsidR="00F0199E" w:rsidRPr="001B1C1C" w:rsidRDefault="007104D0" w:rsidP="001B1C1C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．春</w:t>
      </w:r>
      <w:r>
        <w:rPr>
          <w:rFonts w:eastAsia="仿宋_GB2312"/>
          <w:sz w:val="32"/>
          <w:szCs w:val="32"/>
        </w:rPr>
        <w:t>季动物防疫工作既是经济工作又是政治工作，既要抓好农村散养户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又要抓好</w:t>
      </w:r>
      <w:r>
        <w:rPr>
          <w:rFonts w:eastAsia="仿宋_GB2312" w:hint="eastAsia"/>
          <w:sz w:val="32"/>
          <w:szCs w:val="32"/>
        </w:rPr>
        <w:t>养殖</w:t>
      </w:r>
      <w:r>
        <w:rPr>
          <w:rFonts w:eastAsia="仿宋_GB2312"/>
          <w:sz w:val="32"/>
          <w:szCs w:val="32"/>
        </w:rPr>
        <w:t>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户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各工作点、</w:t>
      </w:r>
      <w:r>
        <w:rPr>
          <w:rFonts w:eastAsia="仿宋_GB2312"/>
          <w:sz w:val="32"/>
          <w:szCs w:val="32"/>
        </w:rPr>
        <w:t>各村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要高度重视，精心组织，</w:t>
      </w:r>
      <w:r>
        <w:rPr>
          <w:rFonts w:eastAsia="仿宋_GB2312" w:hint="eastAsia"/>
          <w:sz w:val="32"/>
          <w:szCs w:val="32"/>
        </w:rPr>
        <w:t>做到“村不漏户、户不漏畜（禽）、畜（禽）不漏针”</w:t>
      </w:r>
      <w:r>
        <w:rPr>
          <w:rFonts w:eastAsia="仿宋_GB2312"/>
          <w:sz w:val="32"/>
          <w:szCs w:val="32"/>
        </w:rPr>
        <w:t>力争免疫率达到</w:t>
      </w:r>
      <w:r>
        <w:rPr>
          <w:rFonts w:eastAsia="仿宋_GB2312"/>
          <w:sz w:val="32"/>
          <w:szCs w:val="32"/>
        </w:rPr>
        <w:t>100%</w:t>
      </w:r>
      <w:r>
        <w:rPr>
          <w:rFonts w:eastAsia="仿宋_GB2312"/>
          <w:sz w:val="32"/>
          <w:szCs w:val="32"/>
        </w:rPr>
        <w:t>。</w:t>
      </w:r>
    </w:p>
    <w:p w:rsidR="007548FD" w:rsidRDefault="007548FD" w:rsidP="007104D0">
      <w:pPr>
        <w:spacing w:line="54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7548FD" w:rsidRDefault="007548FD" w:rsidP="007104D0">
      <w:pPr>
        <w:spacing w:line="54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Default="00BA2881" w:rsidP="007104D0">
      <w:pPr>
        <w:spacing w:line="54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晋江市</w:t>
      </w:r>
      <w:r w:rsidR="001E5D99">
        <w:rPr>
          <w:rFonts w:eastAsia="仿宋_GB2312" w:hint="eastAsia"/>
          <w:sz w:val="32"/>
          <w:szCs w:val="32"/>
        </w:rPr>
        <w:t>磁灶镇人民政府</w:t>
      </w:r>
    </w:p>
    <w:p w:rsidR="00B27C9B" w:rsidRDefault="007548FD" w:rsidP="001B1C1C">
      <w:pPr>
        <w:spacing w:beforeLines="100" w:line="540" w:lineRule="exact"/>
        <w:ind w:rightChars="803" w:right="1686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="002358A2">
        <w:rPr>
          <w:rFonts w:eastAsia="仿宋_GB2312" w:hint="eastAsia"/>
          <w:sz w:val="32"/>
          <w:szCs w:val="32"/>
        </w:rPr>
        <w:t>2</w:t>
      </w:r>
      <w:r w:rsidR="00407C48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 w:rsidR="001B1C1C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 w:rsidR="001B1C1C"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</w:t>
      </w: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104D0" w:rsidRDefault="007104D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104D0" w:rsidRDefault="007104D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85119" w:rsidRDefault="00185119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p w:rsidR="00F0199E" w:rsidRPr="007548FD" w:rsidRDefault="00F0199E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7548FD">
        <w:rPr>
          <w:rFonts w:eastAsia="仿宋_GB2312" w:hint="eastAsia"/>
          <w:sz w:val="28"/>
          <w:szCs w:val="28"/>
        </w:rPr>
        <w:t>抄送：</w:t>
      </w:r>
      <w:r w:rsidR="007104D0">
        <w:rPr>
          <w:rFonts w:eastAsia="仿宋_GB2312" w:hint="eastAsia"/>
          <w:sz w:val="28"/>
          <w:szCs w:val="28"/>
        </w:rPr>
        <w:t>晋江市农业农村局。</w:t>
      </w:r>
      <w:r w:rsidR="00FF7E7A" w:rsidRPr="007548FD">
        <w:rPr>
          <w:rFonts w:eastAsia="仿宋_GB2312"/>
          <w:sz w:val="28"/>
          <w:szCs w:val="28"/>
        </w:rPr>
        <w:t xml:space="preserve"> 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p w:rsidR="00F0199E" w:rsidRPr="007548FD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晋江市</w:t>
      </w:r>
      <w:r w:rsidR="00F0199E" w:rsidRPr="007548FD">
        <w:rPr>
          <w:rFonts w:eastAsia="仿宋_GB2312" w:hint="eastAsia"/>
          <w:sz w:val="28"/>
          <w:szCs w:val="28"/>
        </w:rPr>
        <w:t>磁灶镇</w:t>
      </w:r>
      <w:r w:rsidR="002211B4">
        <w:rPr>
          <w:rFonts w:eastAsia="仿宋_GB2312" w:hint="eastAsia"/>
          <w:sz w:val="28"/>
          <w:szCs w:val="28"/>
        </w:rPr>
        <w:t>人民政府</w:t>
      </w:r>
      <w:r w:rsidR="00F0199E" w:rsidRPr="007548FD">
        <w:rPr>
          <w:rFonts w:eastAsia="仿宋_GB2312"/>
          <w:sz w:val="28"/>
          <w:szCs w:val="28"/>
        </w:rPr>
        <w:t xml:space="preserve">      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DA3179" w:rsidRPr="007548FD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 w:rsidR="007548FD">
        <w:rPr>
          <w:rFonts w:eastAsia="仿宋_GB2312" w:hint="eastAsia"/>
          <w:sz w:val="28"/>
          <w:szCs w:val="28"/>
        </w:rPr>
        <w:t xml:space="preserve">   </w:t>
      </w:r>
      <w:r w:rsidR="001B1C1C">
        <w:rPr>
          <w:rFonts w:eastAsia="仿宋_GB2312" w:hint="eastAsia"/>
          <w:sz w:val="28"/>
          <w:szCs w:val="28"/>
        </w:rPr>
        <w:t xml:space="preserve"> </w:t>
      </w:r>
      <w:r w:rsidR="00F0199E" w:rsidRPr="007548FD">
        <w:rPr>
          <w:rFonts w:eastAsia="仿宋_GB2312"/>
          <w:sz w:val="28"/>
          <w:szCs w:val="28"/>
        </w:rPr>
        <w:t xml:space="preserve">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F0199E" w:rsidRPr="007548FD">
        <w:rPr>
          <w:rFonts w:eastAsia="仿宋_GB2312"/>
          <w:sz w:val="28"/>
          <w:szCs w:val="28"/>
        </w:rPr>
        <w:t>20</w:t>
      </w:r>
      <w:r w:rsidR="002358A2">
        <w:rPr>
          <w:rFonts w:eastAsia="仿宋_GB2312" w:hint="eastAsia"/>
          <w:sz w:val="28"/>
          <w:szCs w:val="28"/>
        </w:rPr>
        <w:t>2</w:t>
      </w:r>
      <w:r w:rsidR="00407C48">
        <w:rPr>
          <w:rFonts w:eastAsia="仿宋_GB2312" w:hint="eastAsia"/>
          <w:sz w:val="28"/>
          <w:szCs w:val="28"/>
        </w:rPr>
        <w:t>2</w:t>
      </w:r>
      <w:r w:rsidR="00F0199E" w:rsidRPr="007548FD">
        <w:rPr>
          <w:rFonts w:eastAsia="仿宋_GB2312" w:hint="eastAsia"/>
          <w:sz w:val="28"/>
          <w:szCs w:val="28"/>
        </w:rPr>
        <w:t>年</w:t>
      </w:r>
      <w:r w:rsidR="001B1C1C">
        <w:rPr>
          <w:rFonts w:eastAsia="仿宋_GB2312" w:hint="eastAsia"/>
          <w:sz w:val="28"/>
          <w:szCs w:val="28"/>
        </w:rPr>
        <w:t>2</w:t>
      </w:r>
      <w:r w:rsidR="00F0199E" w:rsidRPr="007548FD">
        <w:rPr>
          <w:rFonts w:eastAsia="仿宋_GB2312" w:hint="eastAsia"/>
          <w:sz w:val="28"/>
          <w:szCs w:val="28"/>
        </w:rPr>
        <w:t>月</w:t>
      </w:r>
      <w:r w:rsidR="001B1C1C">
        <w:rPr>
          <w:rFonts w:eastAsia="仿宋_GB2312" w:hint="eastAsia"/>
          <w:sz w:val="28"/>
          <w:szCs w:val="28"/>
        </w:rPr>
        <w:t>17</w:t>
      </w:r>
      <w:r w:rsidR="00F0199E" w:rsidRPr="007548FD">
        <w:rPr>
          <w:rFonts w:eastAsia="仿宋_GB2312" w:hint="eastAsia"/>
          <w:sz w:val="28"/>
          <w:szCs w:val="28"/>
        </w:rPr>
        <w:t>日印发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sectPr w:rsidR="00F0199E" w:rsidSect="00792868">
      <w:footerReference w:type="even" r:id="rId6"/>
      <w:footerReference w:type="default" r:id="rId7"/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D0" w:rsidRDefault="007104D0">
      <w:r>
        <w:separator/>
      </w:r>
    </w:p>
  </w:endnote>
  <w:endnote w:type="continuationSeparator" w:id="0">
    <w:p w:rsidR="007104D0" w:rsidRDefault="0071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1B1C1C">
      <w:rPr>
        <w:rStyle w:val="a3"/>
        <w:rFonts w:ascii="仿宋_GB2312" w:eastAsia="仿宋_GB2312" w:hAnsi="宋体"/>
        <w:noProof/>
        <w:sz w:val="28"/>
        <w:szCs w:val="28"/>
      </w:rPr>
      <w:t>2</w: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EB7C5F">
      <w:rPr>
        <w:rStyle w:val="a3"/>
        <w:rFonts w:ascii="仿宋_GB2312" w:eastAsia="仿宋_GB2312" w:hAnsi="宋体"/>
        <w:noProof/>
        <w:sz w:val="28"/>
        <w:szCs w:val="28"/>
      </w:rPr>
      <w:t>1</w:t>
    </w:r>
    <w:r w:rsidR="00820964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D0" w:rsidRDefault="007104D0">
      <w:r>
        <w:separator/>
      </w:r>
    </w:p>
  </w:footnote>
  <w:footnote w:type="continuationSeparator" w:id="0">
    <w:p w:rsidR="007104D0" w:rsidRDefault="0071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964"/>
    <w:rsid w:val="00000C0A"/>
    <w:rsid w:val="00032901"/>
    <w:rsid w:val="00047314"/>
    <w:rsid w:val="000675B0"/>
    <w:rsid w:val="00081380"/>
    <w:rsid w:val="00096F9A"/>
    <w:rsid w:val="000B6051"/>
    <w:rsid w:val="00103E2E"/>
    <w:rsid w:val="0011760A"/>
    <w:rsid w:val="00134BD5"/>
    <w:rsid w:val="00172740"/>
    <w:rsid w:val="00185119"/>
    <w:rsid w:val="001A071C"/>
    <w:rsid w:val="001A2CB1"/>
    <w:rsid w:val="001B01B0"/>
    <w:rsid w:val="001B1C1C"/>
    <w:rsid w:val="001E5D99"/>
    <w:rsid w:val="001E610E"/>
    <w:rsid w:val="001F189F"/>
    <w:rsid w:val="001F7388"/>
    <w:rsid w:val="002211B4"/>
    <w:rsid w:val="002358A2"/>
    <w:rsid w:val="00246F16"/>
    <w:rsid w:val="00257425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C7B"/>
    <w:rsid w:val="006B5BEA"/>
    <w:rsid w:val="006C56BB"/>
    <w:rsid w:val="006E4820"/>
    <w:rsid w:val="007104D0"/>
    <w:rsid w:val="007104DC"/>
    <w:rsid w:val="00730777"/>
    <w:rsid w:val="007548FD"/>
    <w:rsid w:val="007814B9"/>
    <w:rsid w:val="00792868"/>
    <w:rsid w:val="007C5D9F"/>
    <w:rsid w:val="007E3B90"/>
    <w:rsid w:val="007F5A9A"/>
    <w:rsid w:val="00820964"/>
    <w:rsid w:val="008474C8"/>
    <w:rsid w:val="00865438"/>
    <w:rsid w:val="008815E7"/>
    <w:rsid w:val="008A5EB6"/>
    <w:rsid w:val="008D2B5A"/>
    <w:rsid w:val="008E0729"/>
    <w:rsid w:val="008E12CC"/>
    <w:rsid w:val="008E3B84"/>
    <w:rsid w:val="008E4260"/>
    <w:rsid w:val="008F0647"/>
    <w:rsid w:val="00905E4D"/>
    <w:rsid w:val="00971F7E"/>
    <w:rsid w:val="009826F7"/>
    <w:rsid w:val="009F1C2E"/>
    <w:rsid w:val="00A27A35"/>
    <w:rsid w:val="00A31191"/>
    <w:rsid w:val="00A3295D"/>
    <w:rsid w:val="00A34A0E"/>
    <w:rsid w:val="00A534BE"/>
    <w:rsid w:val="00A61FBA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42BFC"/>
    <w:rsid w:val="00C85BE4"/>
    <w:rsid w:val="00C86F3A"/>
    <w:rsid w:val="00CA13D2"/>
    <w:rsid w:val="00CA6AD1"/>
    <w:rsid w:val="00D03A3E"/>
    <w:rsid w:val="00D33349"/>
    <w:rsid w:val="00D541D9"/>
    <w:rsid w:val="00D6798D"/>
    <w:rsid w:val="00D801BD"/>
    <w:rsid w:val="00DA2723"/>
    <w:rsid w:val="00DA3179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B7C5F"/>
    <w:rsid w:val="00EC3B72"/>
    <w:rsid w:val="00EE0DF5"/>
    <w:rsid w:val="00EF57BC"/>
    <w:rsid w:val="00F0199E"/>
    <w:rsid w:val="00F01DAC"/>
    <w:rsid w:val="00F13E0A"/>
    <w:rsid w:val="00F43493"/>
    <w:rsid w:val="00F45AEE"/>
    <w:rsid w:val="00F53D32"/>
    <w:rsid w:val="00F8303D"/>
    <w:rsid w:val="00F8704B"/>
    <w:rsid w:val="00F90D27"/>
    <w:rsid w:val="00FC30F9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4</TotalTime>
  <Pages>2</Pages>
  <Words>685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磁灶镇政府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3</cp:revision>
  <cp:lastPrinted>2022-02-21T02:49:00Z</cp:lastPrinted>
  <dcterms:created xsi:type="dcterms:W3CDTF">2022-02-16T07:27:00Z</dcterms:created>
  <dcterms:modified xsi:type="dcterms:W3CDTF">2022-02-21T02:49:00Z</dcterms:modified>
</cp:coreProperties>
</file>