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3BC0FB">
      <w:pPr>
        <w:keepNext w:val="0"/>
        <w:keepLines w:val="0"/>
        <w:pageBreakBefore w:val="0"/>
        <w:kinsoku/>
        <w:wordWrap/>
        <w:overflowPunct/>
        <w:autoSpaceDE/>
        <w:autoSpaceDN/>
        <w:bidi w:val="0"/>
        <w:adjustRightInd/>
        <w:spacing w:line="596" w:lineRule="exact"/>
        <w:jc w:val="center"/>
        <w:rPr>
          <w:rFonts w:ascii="宋体" w:hAnsi="宋体" w:eastAsia="宋体" w:cs="宋体"/>
          <w:b/>
          <w:bCs/>
          <w:color w:val="auto"/>
          <w:spacing w:val="-10"/>
          <w:sz w:val="44"/>
          <w:szCs w:val="44"/>
        </w:rPr>
      </w:pPr>
      <w:r>
        <w:rPr>
          <w:rFonts w:hint="eastAsia" w:ascii="宋体" w:hAnsi="宋体" w:eastAsia="宋体" w:cs="宋体"/>
          <w:b/>
          <w:bCs/>
          <w:color w:val="auto"/>
          <w:spacing w:val="-10"/>
          <w:sz w:val="44"/>
          <w:szCs w:val="44"/>
        </w:rPr>
        <w:t>就业见习协议书</w:t>
      </w:r>
    </w:p>
    <w:p w14:paraId="33C3EC9F">
      <w:pPr>
        <w:pStyle w:val="10"/>
        <w:keepNext w:val="0"/>
        <w:keepLines w:val="0"/>
        <w:pageBreakBefore w:val="0"/>
        <w:kinsoku/>
        <w:wordWrap/>
        <w:overflowPunct/>
        <w:topLinePunct/>
        <w:autoSpaceDE/>
        <w:autoSpaceDN/>
        <w:bidi w:val="0"/>
        <w:adjustRightInd/>
        <w:spacing w:line="596" w:lineRule="exact"/>
        <w:ind w:firstLine="640" w:firstLineChars="200"/>
        <w:jc w:val="left"/>
        <w:rPr>
          <w:color w:val="auto"/>
          <w:sz w:val="32"/>
          <w:szCs w:val="32"/>
        </w:rPr>
      </w:pPr>
    </w:p>
    <w:p w14:paraId="761A086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甲方（见习单位）</w:t>
      </w:r>
    </w:p>
    <w:p w14:paraId="7F1A1C2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名称：</w:t>
      </w:r>
    </w:p>
    <w:p w14:paraId="624CD23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地址：</w:t>
      </w:r>
    </w:p>
    <w:p w14:paraId="1B1A2BA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联系人：联系电话：</w:t>
      </w:r>
    </w:p>
    <w:p w14:paraId="2BC1283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乙方（见习人员）</w:t>
      </w:r>
    </w:p>
    <w:p w14:paraId="024EB1A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姓名：</w:t>
      </w:r>
    </w:p>
    <w:p w14:paraId="7A7AA68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身份证号码：    联系电话：</w:t>
      </w:r>
    </w:p>
    <w:p w14:paraId="03E5F03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人员类别：</w:t>
      </w:r>
    </w:p>
    <w:p w14:paraId="6A879AF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sym w:font="Wingdings 2" w:char="00A3"/>
      </w:r>
      <w:r>
        <w:rPr>
          <w:rFonts w:hint="eastAsia" w:ascii="仿宋_GB2312" w:hAnsi="仿宋_GB2312" w:eastAsia="仿宋_GB2312" w:cs="仿宋_GB2312"/>
          <w:color w:val="auto"/>
          <w:sz w:val="32"/>
          <w:szCs w:val="32"/>
        </w:rPr>
        <w:t>离校2年内未就业高校毕业生</w:t>
      </w:r>
    </w:p>
    <w:p w14:paraId="1A9A7D55">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left"/>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（毕业院校：  学历：</w:t>
      </w:r>
    </w:p>
    <w:p w14:paraId="1C23BB0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毕业时间：年月日）   </w:t>
      </w:r>
    </w:p>
    <w:p w14:paraId="4501298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sym w:font="Wingdings 2" w:char="00A3"/>
      </w:r>
      <w:r>
        <w:rPr>
          <w:rFonts w:hint="eastAsia" w:ascii="仿宋_GB2312" w:hAnsi="仿宋_GB2312" w:eastAsia="仿宋_GB2312" w:cs="仿宋_GB2312"/>
          <w:color w:val="auto"/>
          <w:sz w:val="32"/>
          <w:szCs w:val="32"/>
        </w:rPr>
        <w:t>16-24岁登记失业青年</w:t>
      </w:r>
    </w:p>
    <w:p w14:paraId="2103A04D">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（年龄： 登记失业时间：年月日</w:t>
      </w:r>
    </w:p>
    <w:p w14:paraId="39000C73">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《就业创业证》编号：）</w:t>
      </w:r>
    </w:p>
    <w:p w14:paraId="01DCFA3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根据国家法律法规和就业见习政策规定，甲乙双方在平等自愿、协商一致的基础上签订本协议，并共同遵照执行。</w:t>
      </w:r>
    </w:p>
    <w:p w14:paraId="784DD1F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第一条</w:t>
      </w:r>
      <w:r>
        <w:rPr>
          <w:rFonts w:hint="eastAsia" w:ascii="仿宋_GB2312" w:hAnsi="仿宋_GB2312" w:eastAsia="仿宋_GB2312" w:cs="仿宋_GB2312"/>
          <w:color w:val="auto"/>
          <w:sz w:val="32"/>
          <w:szCs w:val="32"/>
        </w:rPr>
        <w:t>　甲方安排乙方在本单位</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岗位见习，见习期限自年月日起至年月日止。</w:t>
      </w:r>
    </w:p>
    <w:p w14:paraId="64BDBB18">
      <w:pPr>
        <w:keepNext w:val="0"/>
        <w:keepLines w:val="0"/>
        <w:pageBreakBefore w:val="0"/>
        <w:widowControl w:val="0"/>
        <w:kinsoku/>
        <w:wordWrap/>
        <w:overflowPunct/>
        <w:topLinePunct w:val="0"/>
        <w:autoSpaceDE/>
        <w:autoSpaceDN/>
        <w:bidi w:val="0"/>
        <w:adjustRightInd/>
        <w:snapToGrid/>
        <w:spacing w:line="560" w:lineRule="exact"/>
        <w:ind w:firstLine="636" w:firstLineChars="198"/>
        <w:jc w:val="left"/>
        <w:textAlignment w:val="auto"/>
        <w:rPr>
          <w:rFonts w:hint="eastAsia" w:ascii="仿宋_GB2312" w:hAnsi="仿宋_GB2312" w:eastAsia="仿宋_GB2312" w:cs="仿宋_GB2312"/>
          <w:color w:val="auto"/>
          <w:sz w:val="32"/>
          <w:szCs w:val="32"/>
        </w:rPr>
        <w:sectPr>
          <w:pgSz w:w="11906" w:h="16838"/>
          <w:pgMar w:top="2098" w:right="1474" w:bottom="1587" w:left="1587" w:header="851" w:footer="1361" w:gutter="0"/>
          <w:pgNumType w:fmt="decimal" w:start="2"/>
          <w:cols w:space="720" w:num="1"/>
          <w:rtlGutter w:val="0"/>
          <w:docGrid w:type="lines" w:linePitch="312" w:charSpace="0"/>
        </w:sectPr>
      </w:pPr>
      <w:r>
        <w:rPr>
          <w:rFonts w:hint="eastAsia" w:ascii="仿宋_GB2312" w:hAnsi="仿宋_GB2312" w:eastAsia="仿宋_GB2312" w:cs="仿宋_GB2312"/>
          <w:b/>
          <w:color w:val="auto"/>
          <w:sz w:val="32"/>
          <w:szCs w:val="32"/>
        </w:rPr>
        <w:t>第二条</w:t>
      </w:r>
      <w:r>
        <w:rPr>
          <w:rFonts w:hint="eastAsia" w:ascii="仿宋_GB2312" w:hAnsi="仿宋_GB2312" w:eastAsia="仿宋_GB2312" w:cs="仿宋_GB2312"/>
          <w:color w:val="auto"/>
          <w:sz w:val="32"/>
          <w:szCs w:val="32"/>
        </w:rPr>
        <w:t>　甲方应当根据工作需要为乙方提供职业道德、专业技术、业务知识、安全生产和规章制度等方面的培训，保障乙方</w:t>
      </w:r>
    </w:p>
    <w:p w14:paraId="1EC71EA2">
      <w:pPr>
        <w:keepNext w:val="0"/>
        <w:keepLines w:val="0"/>
        <w:pageBreakBefore w:val="0"/>
        <w:widowControl w:val="0"/>
        <w:kinsoku/>
        <w:wordWrap/>
        <w:overflowPunct/>
        <w:topLinePunct w:val="0"/>
        <w:autoSpaceDE/>
        <w:autoSpaceDN/>
        <w:bidi w:val="0"/>
        <w:adjustRightInd/>
        <w:snapToGrid/>
        <w:spacing w:line="560" w:lineRule="exact"/>
        <w:ind w:firstLine="633" w:firstLineChars="198"/>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履行职责所需的物质技术条件，提供必需的工作条件和有效的劳动安全卫生防护措施。</w:t>
      </w:r>
    </w:p>
    <w:p w14:paraId="4815E8C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乙方在见习过程中应严格遵守劳动安全卫生规程和操作规程，有权拒绝违章指挥，对甲方及其管理人员漠视人身安全和健康的行为有权拒绝执行、检举或控告。</w:t>
      </w:r>
    </w:p>
    <w:p w14:paraId="70DD78E4">
      <w:pPr>
        <w:keepNext w:val="0"/>
        <w:keepLines w:val="0"/>
        <w:pageBreakBefore w:val="0"/>
        <w:widowControl w:val="0"/>
        <w:kinsoku/>
        <w:wordWrap/>
        <w:overflowPunct/>
        <w:topLinePunct w:val="0"/>
        <w:autoSpaceDE/>
        <w:autoSpaceDN/>
        <w:bidi w:val="0"/>
        <w:adjustRightInd/>
        <w:snapToGrid/>
        <w:spacing w:line="560" w:lineRule="exact"/>
        <w:ind w:firstLine="636" w:firstLineChars="198"/>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第三条</w:t>
      </w:r>
      <w:r>
        <w:rPr>
          <w:rFonts w:hint="eastAsia" w:ascii="仿宋_GB2312" w:hAnsi="仿宋_GB2312" w:eastAsia="仿宋_GB2312" w:cs="仿宋_GB2312"/>
          <w:color w:val="auto"/>
          <w:sz w:val="32"/>
          <w:szCs w:val="32"/>
        </w:rPr>
        <w:t>　甲方应当严格执行国家有关职工工作时间和工休假日等规定，对乙方实行符合职业特点的工作日制。</w:t>
      </w:r>
    </w:p>
    <w:p w14:paraId="16EC566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第四条</w:t>
      </w:r>
      <w:r>
        <w:rPr>
          <w:rFonts w:hint="eastAsia" w:ascii="仿宋_GB2312" w:hAnsi="仿宋_GB2312" w:eastAsia="仿宋_GB2312" w:cs="仿宋_GB2312"/>
          <w:color w:val="auto"/>
          <w:sz w:val="32"/>
          <w:szCs w:val="32"/>
        </w:rPr>
        <w:t>　甲方有权按照国家有关规定及本单位的规章制度对乙方实行管理；乙方应遵守甲方依法制定的各项规章制度和劳动纪律，保守甲方的商业秘密。</w:t>
      </w:r>
    </w:p>
    <w:p w14:paraId="050B5BB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第五条</w:t>
      </w:r>
      <w:r>
        <w:rPr>
          <w:rFonts w:hint="eastAsia" w:ascii="仿宋_GB2312" w:hAnsi="仿宋_GB2312" w:eastAsia="仿宋_GB2312" w:cs="仿宋_GB2312"/>
          <w:color w:val="auto"/>
          <w:sz w:val="32"/>
          <w:szCs w:val="32"/>
        </w:rPr>
        <w:t>　见习期间，甲方以货币形式按月支付乙方基本</w:t>
      </w:r>
      <w:r>
        <w:rPr>
          <w:rFonts w:hint="eastAsia" w:ascii="仿宋_GB2312" w:hAnsi="仿宋_GB2312" w:eastAsia="仿宋_GB2312" w:cs="仿宋_GB2312"/>
          <w:color w:val="auto"/>
          <w:sz w:val="32"/>
          <w:szCs w:val="32"/>
          <w:lang w:eastAsia="zh-CN"/>
        </w:rPr>
        <w:t>生活费</w:t>
      </w:r>
      <w:r>
        <w:rPr>
          <w:rFonts w:hint="eastAsia" w:ascii="仿宋_GB2312" w:hAnsi="仿宋_GB2312" w:eastAsia="仿宋_GB2312" w:cs="仿宋_GB2312"/>
          <w:color w:val="auto"/>
          <w:sz w:val="32"/>
          <w:szCs w:val="32"/>
        </w:rPr>
        <w:t>，并按照国家和本省有关规定为乙方办理人身意外伤害保险。如甲方未为乙方办理人身意外伤害保险，有关责任由甲方承担。</w:t>
      </w:r>
    </w:p>
    <w:p w14:paraId="6F722E2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 xml:space="preserve">第六条 </w:t>
      </w:r>
      <w:r>
        <w:rPr>
          <w:rFonts w:hint="eastAsia" w:ascii="仿宋_GB2312" w:hAnsi="仿宋_GB2312" w:eastAsia="仿宋_GB2312" w:cs="仿宋_GB2312"/>
          <w:color w:val="auto"/>
          <w:sz w:val="32"/>
          <w:szCs w:val="32"/>
        </w:rPr>
        <w:t>经甲乙双方协商同意，本协议可以变更或解除。</w:t>
      </w:r>
    </w:p>
    <w:p w14:paraId="31F5B3F9">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 xml:space="preserve">第七条 </w:t>
      </w:r>
      <w:r>
        <w:rPr>
          <w:rFonts w:hint="eastAsia" w:ascii="仿宋_GB2312" w:hAnsi="仿宋_GB2312" w:eastAsia="仿宋_GB2312" w:cs="仿宋_GB2312"/>
          <w:color w:val="auto"/>
          <w:sz w:val="32"/>
          <w:szCs w:val="32"/>
        </w:rPr>
        <w:t>见习期间，见习人员有下列情形之一的，甲方可以单方解除协议：</w:t>
      </w:r>
    </w:p>
    <w:p w14:paraId="677E79F2">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1.乙方已落实工作单位或被见习单位正式招用的；</w:t>
      </w:r>
    </w:p>
    <w:p w14:paraId="1F3E55E2">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2.乙方由于患病等原因不宜继续从事就业见习的；</w:t>
      </w:r>
    </w:p>
    <w:p w14:paraId="246F32CD">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3.乙方不遵守见习纪律且经教育无效的；</w:t>
      </w:r>
    </w:p>
    <w:p w14:paraId="2644C536">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4.乙方主观过失给见习单位造成一定损失的。</w:t>
      </w:r>
    </w:p>
    <w:p w14:paraId="149032E1">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第八条</w:t>
      </w:r>
      <w:r>
        <w:rPr>
          <w:rFonts w:hint="eastAsia" w:ascii="仿宋_GB2312" w:hAnsi="仿宋_GB2312" w:eastAsia="仿宋_GB2312" w:cs="仿宋_GB2312"/>
          <w:color w:val="auto"/>
          <w:sz w:val="32"/>
          <w:szCs w:val="32"/>
        </w:rPr>
        <w:t>　见习期间，见习单位有下列情形之一的，见习人员可立即终止见习协议：</w:t>
      </w:r>
    </w:p>
    <w:p w14:paraId="25F07FF9">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sectPr>
          <w:footerReference r:id="rId3" w:type="default"/>
          <w:pgSz w:w="11906" w:h="16838"/>
          <w:pgMar w:top="2098" w:right="1474" w:bottom="1587" w:left="1587" w:header="851" w:footer="1361" w:gutter="0"/>
          <w:pgNumType w:fmt="decimal" w:start="1"/>
          <w:cols w:space="720" w:num="1"/>
          <w:rtlGutter w:val="0"/>
          <w:docGrid w:type="lines" w:linePitch="312" w:charSpace="0"/>
        </w:sectPr>
      </w:pPr>
    </w:p>
    <w:p w14:paraId="02E2E1DC">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1.甲方未按相关规定及时足额支付乙方生活</w:t>
      </w:r>
      <w:r>
        <w:rPr>
          <w:rFonts w:hint="eastAsia" w:ascii="仿宋_GB2312" w:hAnsi="仿宋_GB2312" w:eastAsia="仿宋_GB2312" w:cs="仿宋_GB2312"/>
          <w:color w:val="auto"/>
          <w:sz w:val="32"/>
          <w:szCs w:val="32"/>
          <w:lang w:eastAsia="zh-CN"/>
        </w:rPr>
        <w:t>费</w:t>
      </w:r>
      <w:r>
        <w:rPr>
          <w:rFonts w:hint="eastAsia" w:ascii="仿宋_GB2312" w:hAnsi="仿宋_GB2312" w:eastAsia="仿宋_GB2312" w:cs="仿宋_GB2312"/>
          <w:color w:val="auto"/>
          <w:sz w:val="32"/>
          <w:szCs w:val="32"/>
        </w:rPr>
        <w:t>的；</w:t>
      </w:r>
    </w:p>
    <w:p w14:paraId="1277D046">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2.甲方未按本协议约定提供相应工作条件的。</w:t>
      </w:r>
    </w:p>
    <w:p w14:paraId="54BA77D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第九条</w:t>
      </w:r>
      <w:r>
        <w:rPr>
          <w:rFonts w:hint="eastAsia" w:ascii="仿宋_GB2312" w:hAnsi="仿宋_GB2312" w:eastAsia="仿宋_GB2312" w:cs="仿宋_GB2312"/>
          <w:color w:val="auto"/>
          <w:sz w:val="32"/>
          <w:szCs w:val="32"/>
        </w:rPr>
        <w:t>甲乙双方解除本协议应当书面通知对方。纳入见习计划的，还须报组织实施见习计划的人社部门备案。</w:t>
      </w:r>
    </w:p>
    <w:p w14:paraId="098FCB2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第十条</w:t>
      </w:r>
      <w:r>
        <w:rPr>
          <w:rFonts w:hint="eastAsia" w:ascii="仿宋_GB2312" w:hAnsi="仿宋_GB2312" w:eastAsia="仿宋_GB2312" w:cs="仿宋_GB2312"/>
          <w:color w:val="auto"/>
          <w:sz w:val="32"/>
          <w:szCs w:val="32"/>
        </w:rPr>
        <w:t>　见习期满后，乙方应向甲方提交《个人见习工作总结》。甲方对乙方进行考核鉴定，并向乙方出具《就业见习考核鉴定表》。</w:t>
      </w:r>
    </w:p>
    <w:p w14:paraId="684AE1C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第十一条</w:t>
      </w:r>
      <w:r>
        <w:rPr>
          <w:rFonts w:hint="eastAsia" w:ascii="仿宋_GB2312" w:hAnsi="仿宋_GB2312" w:eastAsia="仿宋_GB2312" w:cs="仿宋_GB2312"/>
          <w:color w:val="auto"/>
          <w:sz w:val="32"/>
          <w:szCs w:val="32"/>
        </w:rPr>
        <w:t>本协议自签订之日起生效，未尽事宜，由甲乙双方补充约定或协商解决。</w:t>
      </w:r>
    </w:p>
    <w:p w14:paraId="337F714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第十二条</w:t>
      </w:r>
      <w:r>
        <w:rPr>
          <w:rFonts w:hint="eastAsia" w:ascii="仿宋_GB2312" w:hAnsi="仿宋_GB2312" w:eastAsia="仿宋_GB2312" w:cs="仿宋_GB2312"/>
          <w:color w:val="auto"/>
          <w:sz w:val="32"/>
          <w:szCs w:val="32"/>
        </w:rPr>
        <w:t>　本协议一式三份，甲方乙方各执一份，甲方报组织开展见习活动的人社部门备案一份。</w:t>
      </w:r>
    </w:p>
    <w:p w14:paraId="63010635">
      <w:pPr>
        <w:keepNext w:val="0"/>
        <w:keepLines w:val="0"/>
        <w:pageBreakBefore w:val="0"/>
        <w:widowControl w:val="0"/>
        <w:kinsoku/>
        <w:wordWrap/>
        <w:overflowPunct/>
        <w:topLinePunct w:val="0"/>
        <w:autoSpaceDE/>
        <w:autoSpaceDN/>
        <w:bidi w:val="0"/>
        <w:adjustRightInd/>
        <w:snapToGrid/>
        <w:spacing w:line="560" w:lineRule="exact"/>
        <w:ind w:firstLine="6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甲乙双方共同承诺</w:t>
      </w:r>
      <w:r>
        <w:rPr>
          <w:rFonts w:hint="eastAsia" w:ascii="仿宋_GB2312" w:hAnsi="仿宋_GB2312" w:eastAsia="仿宋_GB2312" w:cs="仿宋_GB2312"/>
          <w:color w:val="auto"/>
          <w:sz w:val="32"/>
          <w:szCs w:val="32"/>
        </w:rPr>
        <w:t xml:space="preserve">：乙方参加就业见习期间符合见习补贴对象要求（非全日制在校生、无用人单位为其办理企业职工基本养老保险、失业保险和工伤保险），见习期间如参加全日制升学或有用人单位为乙方缴交企业基本养老保险、失业保险、工伤保险的，应及时告知见习单位并停止见习活动。申请补贴前，甲方对乙方补贴申请资质进行自查，人社部门如发现乙方不符合条件，将取消该见习人员见习补贴申领资格，收回该见习人员已发放的见习补贴，甲乙双方承担相应法律责任。    </w:t>
      </w:r>
    </w:p>
    <w:p w14:paraId="6E0E782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Pr>
      </w:pPr>
    </w:p>
    <w:p w14:paraId="6A28E32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甲方（盖章）：           乙方（签字手印）：          </w:t>
      </w:r>
    </w:p>
    <w:p w14:paraId="48F23E2C">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left"/>
        <w:textAlignment w:val="auto"/>
        <w:rPr>
          <w:rFonts w:hint="eastAsia" w:ascii="仿宋_GB2312" w:hAnsi="仿宋_GB2312" w:eastAsia="仿宋_GB2312" w:cs="仿宋_GB2312"/>
          <w:color w:val="auto"/>
          <w:kern w:val="0"/>
          <w:sz w:val="32"/>
          <w:szCs w:val="32"/>
        </w:rPr>
        <w:sectPr>
          <w:footerReference r:id="rId4" w:type="default"/>
          <w:pgSz w:w="11906" w:h="16838"/>
          <w:pgMar w:top="2098" w:right="1474" w:bottom="1587" w:left="1587" w:header="851" w:footer="1361" w:gutter="0"/>
          <w:pgNumType w:fmt="decimal" w:start="1"/>
          <w:cols w:space="720" w:num="1"/>
          <w:rtlGutter w:val="0"/>
          <w:docGrid w:type="lines" w:linePitch="312" w:charSpace="0"/>
        </w:sectPr>
      </w:pPr>
      <w:r>
        <w:rPr>
          <w:rFonts w:hint="eastAsia" w:ascii="仿宋_GB2312" w:hAnsi="仿宋_GB2312" w:eastAsia="仿宋_GB2312" w:cs="仿宋_GB2312"/>
          <w:color w:val="auto"/>
          <w:sz w:val="32"/>
          <w:szCs w:val="32"/>
        </w:rPr>
        <w:t xml:space="preserve"> 年   月   日               年   月   日</w:t>
      </w:r>
    </w:p>
    <w:p w14:paraId="29DB71F4">
      <w:pPr>
        <w:keepNext w:val="0"/>
        <w:keepLines w:val="0"/>
        <w:pageBreakBefore w:val="0"/>
        <w:kinsoku/>
        <w:wordWrap/>
        <w:overflowPunct/>
        <w:topLinePunct w:val="0"/>
        <w:autoSpaceDE/>
        <w:autoSpaceDN/>
        <w:bidi w:val="0"/>
        <w:adjustRightInd/>
        <w:snapToGrid/>
        <w:spacing w:line="520" w:lineRule="exact"/>
      </w:pPr>
      <w:bookmarkStart w:id="0" w:name="_GoBack"/>
      <w:bookmarkEnd w:id="0"/>
    </w:p>
    <w:sectPr>
      <w:footerReference r:id="rId8" w:type="first"/>
      <w:headerReference r:id="rId5" w:type="default"/>
      <w:footerReference r:id="rId6" w:type="default"/>
      <w:footerReference r:id="rId7" w:type="even"/>
      <w:pgSz w:w="11906" w:h="16838"/>
      <w:pgMar w:top="2098" w:right="1418" w:bottom="1588" w:left="1588" w:header="851" w:footer="1361" w:gutter="0"/>
      <w:pgNumType w:fmt="decimal"/>
      <w:cols w:space="720" w:num="1"/>
      <w:titlePg/>
      <w:docGrid w:type="linesAndChars" w:linePitch="596" w:charSpace="-4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D934D">
    <w:pPr>
      <w:pStyle w:val="5"/>
      <w:rPr>
        <w:rFonts w:ascii="Times New Roman" w:hAnsi="Times New Roman"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C0412">
    <w:pPr>
      <w:pStyle w:val="5"/>
      <w:rPr>
        <w:rFonts w:ascii="Times New Roman" w:hAnsi="Times New Roman"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D33B7">
    <w:pPr>
      <w:pStyle w:val="5"/>
      <w:ind w:right="360" w:firstLine="360"/>
      <w:rPr>
        <w:rFonts w:ascii="Times New Roman" w:hAnsi="Times New Roman" w:cs="Times New Roman"/>
      </w:rPr>
    </w:pPr>
    <w:r>
      <w:rPr>
        <w:rFonts w:ascii="Times New Roman" w:hAnsi="Times New Roman" w:cs="Times New Roman"/>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6FC99A">
                          <w:pPr>
                            <w:pStyle w:val="5"/>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566FC99A">
                    <w:pPr>
                      <w:pStyle w:val="5"/>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5EA82">
    <w:pPr>
      <w:pStyle w:val="5"/>
      <w:framePr w:wrap="around" w:vAnchor="text" w:hAnchor="margin" w:xAlign="outside" w:y="1"/>
      <w:ind w:left="320" w:leftChars="100"/>
      <w:rPr>
        <w:rStyle w:val="9"/>
        <w:rFonts w:hint="eastAsia" w:ascii="宋体" w:hAnsi="宋体" w:eastAsia="宋体" w:cs="Times New Roman"/>
      </w:rPr>
    </w:pPr>
    <w:r>
      <w:rPr>
        <w:rStyle w:val="9"/>
        <w:rFonts w:hint="eastAsia" w:ascii="宋体" w:hAnsi="宋体" w:eastAsia="宋体" w:cs="Times New Roman"/>
        <w:sz w:val="28"/>
        <w:szCs w:val="28"/>
      </w:rPr>
      <w:t>—</w:t>
    </w:r>
    <w:r>
      <w:rPr>
        <w:rStyle w:val="9"/>
        <w:rFonts w:hint="eastAsia" w:ascii="宋体" w:hAnsi="宋体" w:eastAsia="宋体" w:cs="Times New Roman"/>
      </w:rPr>
      <w:t xml:space="preserve"> </w:t>
    </w:r>
    <w:r>
      <w:rPr>
        <w:rFonts w:ascii="宋体" w:hAnsi="宋体" w:eastAsia="宋体" w:cs="Times New Roman"/>
        <w:sz w:val="28"/>
        <w:szCs w:val="28"/>
      </w:rPr>
      <w:fldChar w:fldCharType="begin"/>
    </w:r>
    <w:r>
      <w:rPr>
        <w:rStyle w:val="9"/>
        <w:rFonts w:ascii="宋体" w:hAnsi="宋体" w:eastAsia="宋体" w:cs="Times New Roman"/>
        <w:sz w:val="28"/>
        <w:szCs w:val="28"/>
      </w:rPr>
      <w:instrText xml:space="preserve">PAGE  </w:instrText>
    </w:r>
    <w:r>
      <w:rPr>
        <w:rFonts w:ascii="宋体" w:hAnsi="宋体" w:eastAsia="宋体" w:cs="Times New Roman"/>
        <w:sz w:val="28"/>
        <w:szCs w:val="28"/>
      </w:rPr>
      <w:fldChar w:fldCharType="separate"/>
    </w:r>
    <w:r>
      <w:rPr>
        <w:rStyle w:val="9"/>
        <w:rFonts w:ascii="宋体" w:hAnsi="宋体" w:eastAsia="宋体" w:cs="Times New Roman"/>
        <w:sz w:val="28"/>
        <w:szCs w:val="28"/>
      </w:rPr>
      <w:t>2</w:t>
    </w:r>
    <w:r>
      <w:rPr>
        <w:rFonts w:ascii="宋体" w:hAnsi="宋体" w:eastAsia="宋体" w:cs="Times New Roman"/>
        <w:sz w:val="28"/>
        <w:szCs w:val="28"/>
      </w:rPr>
      <w:fldChar w:fldCharType="end"/>
    </w:r>
    <w:r>
      <w:rPr>
        <w:rStyle w:val="9"/>
        <w:rFonts w:hint="eastAsia" w:ascii="宋体" w:hAnsi="宋体" w:eastAsia="宋体" w:cs="Times New Roman"/>
        <w:sz w:val="28"/>
        <w:szCs w:val="28"/>
      </w:rPr>
      <w:t xml:space="preserve"> —</w:t>
    </w:r>
  </w:p>
  <w:p w14:paraId="466E6427">
    <w:pPr>
      <w:pStyle w:val="5"/>
      <w:ind w:right="360" w:firstLine="360"/>
      <w:rPr>
        <w:rFonts w:hint="eastAsia" w:ascii="Times New Roman" w:hAnsi="Times New Roman" w:cs="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5CC15">
    <w:pPr>
      <w:pStyle w:val="5"/>
      <w:rPr>
        <w:rFonts w:ascii="Times New Roman" w:hAnsi="Times New Roman" w:cs="Times New Roman"/>
      </w:rPr>
    </w:pPr>
    <w:r>
      <w:rPr>
        <w:rFonts w:ascii="Times New Roman" w:hAnsi="Times New Roman" w:cs="Times New Roman"/>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A614F3">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4A614F3">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905EC">
    <w:pPr>
      <w:pStyle w:val="6"/>
      <w:pBdr>
        <w:bottom w:val="none" w:color="auto" w:sz="0" w:space="0"/>
      </w:pBd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F40B74"/>
    <w:rsid w:val="40F343D7"/>
    <w:rsid w:val="55320A71"/>
    <w:rsid w:val="64F40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qFormat/>
    <w:uiPriority w:val="0"/>
    <w:pPr>
      <w:widowControl w:val="0"/>
      <w:jc w:val="both"/>
    </w:pPr>
    <w:rPr>
      <w:rFonts w:ascii="Calibri" w:hAnsi="Calibri" w:eastAsia="宋体" w:cs="Times New Roman"/>
      <w:kern w:val="2"/>
      <w:sz w:val="21"/>
      <w:szCs w:val="24"/>
      <w:lang w:val="en-US" w:eastAsia="zh-CN" w:bidi="ar-SA"/>
    </w:rPr>
  </w:style>
  <w:style w:type="paragraph" w:styleId="3">
    <w:name w:val="Plain Text"/>
    <w:qFormat/>
    <w:uiPriority w:val="0"/>
    <w:pPr>
      <w:widowControl w:val="0"/>
      <w:jc w:val="both"/>
    </w:pPr>
    <w:rPr>
      <w:rFonts w:ascii="宋体" w:hAnsi="Courier New" w:eastAsia="宋体" w:cs="Times New Roman"/>
      <w:kern w:val="2"/>
      <w:sz w:val="21"/>
      <w:szCs w:val="24"/>
      <w:lang w:val="en-US" w:eastAsia="zh-CN" w:bidi="ar-SA"/>
    </w:rPr>
  </w:style>
  <w:style w:type="paragraph" w:styleId="4">
    <w:name w:val="Date"/>
    <w:next w:val="1"/>
    <w:qFormat/>
    <w:uiPriority w:val="0"/>
    <w:pPr>
      <w:widowControl w:val="0"/>
      <w:jc w:val="both"/>
    </w:pPr>
    <w:rPr>
      <w:rFonts w:ascii="仿宋_GB2312" w:hAnsi="Times New Roman" w:eastAsia="仿宋_GB2312" w:cs="Times New Roman"/>
      <w:kern w:val="2"/>
      <w:sz w:val="32"/>
      <w:szCs w:val="24"/>
      <w:lang w:val="en-US" w:eastAsia="zh-CN" w:bidi="ar-SA"/>
    </w:rPr>
  </w:style>
  <w:style w:type="paragraph" w:styleId="5">
    <w:name w:val="footer"/>
    <w:qFormat/>
    <w:uiPriority w:val="0"/>
    <w:pPr>
      <w:widowControl w:val="0"/>
      <w:tabs>
        <w:tab w:val="center" w:pos="4153"/>
        <w:tab w:val="right" w:pos="8306"/>
      </w:tabs>
      <w:snapToGrid w:val="0"/>
      <w:jc w:val="left"/>
    </w:pPr>
    <w:rPr>
      <w:rFonts w:ascii="Times New Roman" w:hAnsi="Times New Roman" w:eastAsia="仿宋_GB2312" w:cs="Times New Roman"/>
      <w:kern w:val="2"/>
      <w:sz w:val="18"/>
      <w:szCs w:val="18"/>
      <w:lang w:val="en-US" w:eastAsia="zh-CN" w:bidi="ar-SA"/>
    </w:rPr>
  </w:style>
  <w:style w:type="paragraph" w:styleId="6">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仿宋_GB2312" w:cs="Times New Roman"/>
      <w:kern w:val="2"/>
      <w:sz w:val="18"/>
      <w:szCs w:val="18"/>
      <w:lang w:val="en-US" w:eastAsia="zh-CN" w:bidi="ar-SA"/>
    </w:rPr>
  </w:style>
  <w:style w:type="character" w:styleId="9">
    <w:name w:val="page number"/>
    <w:qFormat/>
    <w:uiPriority w:val="0"/>
  </w:style>
  <w:style w:type="paragraph" w:customStyle="1" w:styleId="10">
    <w:name w:val="样式 宋体 无下划线 自动设置 行距: 1.5 倍行距"/>
    <w:next w:val="1"/>
    <w:qFormat/>
    <w:uiPriority w:val="0"/>
    <w:pPr>
      <w:widowControl w:val="0"/>
      <w:spacing w:line="360" w:lineRule="auto"/>
      <w:jc w:val="both"/>
    </w:pPr>
    <w:rPr>
      <w:rFonts w:ascii="宋体" w:hAnsi="Times New Roman" w:eastAsia="宋体" w:cs="宋体"/>
      <w:sz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1406</Words>
  <Characters>1424</Characters>
  <Lines>0</Lines>
  <Paragraphs>0</Paragraphs>
  <TotalTime>1</TotalTime>
  <ScaleCrop>false</ScaleCrop>
  <LinksUpToDate>false</LinksUpToDate>
  <CharactersWithSpaces>1652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2025-06-26T09:51:00Z</dcterms:created>
  <dc:creator>游风</dc:creator>
  <cp:lastModifiedBy>慢 陀螺</cp:lastModifiedBy>
  <dcterms:modified xsi:type="dcterms:W3CDTF">2026-03-03T08:28:04Z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3222C10B9D6F4320BC312D9644825B26</vt:lpwstr>
  </property>
  <property fmtid="{D5CDD505-2E9C-101B-9397-08002B2CF9AE}" pid="4" name="KSOTemplateDocerSaveRecord">
    <vt:lpwstr>eyJoZGlkIjoiZDE1ODhlNWUyMWEyOWMzNDRiMmEwNDMyOWE0MWRmNDUiLCJ1c2VySWQiOiI1Mjc0MTU5MjAifQ==</vt:lpwstr>
  </property>
</Properties>
</file>