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2026年晋江市部分公办学校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  <w:bookmarkStart w:id="0" w:name="_GoBack"/>
      <w:bookmarkEnd w:id="0"/>
    </w:p>
    <w:tbl>
      <w:tblPr>
        <w:tblStyle w:val="6"/>
        <w:tblW w:w="9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eastAsia="zh-CN"/>
              </w:rPr>
              <w:t>晋江市教育局下属教学单位</w:t>
            </w:r>
          </w:p>
        </w:tc>
        <w:tc>
          <w:tcPr>
            <w:tcW w:w="2361" w:type="dxa"/>
            <w:gridSpan w:val="11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2019-03-23T09:37:00Z</dcterms:created>
  <dc:creator>Administrator</dc:creator>
  <cp:lastModifiedBy>壳壳kk</cp:lastModifiedBy>
  <cp:lastPrinted>2024-04-16T01:08:00Z</cp:lastPrinted>
  <dcterms:modified xsi:type="dcterms:W3CDTF">2025-11-02T18:39:59Z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2052-11.10.1</vt:lpwstr>
  </property>
  <property fmtid="{D5CDD505-2E9C-101B-9397-08002B2CF9AE}" pid="3" name="ICV">
    <vt:lpwstr>6EC73F454344345AFF3407695A364733</vt:lpwstr>
  </property>
</Properties>
</file>