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645C">
      <w:pPr>
        <w:spacing w:before="216" w:line="226" w:lineRule="auto"/>
        <w:ind w:left="4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6</w:t>
      </w:r>
    </w:p>
    <w:p w14:paraId="1FF5A4D7">
      <w:pPr>
        <w:spacing w:line="475" w:lineRule="auto"/>
        <w:rPr>
          <w:rFonts w:hint="default" w:ascii="Times New Roman" w:hAnsi="Times New Roman" w:cs="Times New Roman"/>
          <w:sz w:val="21"/>
        </w:rPr>
      </w:pPr>
    </w:p>
    <w:p w14:paraId="2EEA73F6">
      <w:pPr>
        <w:spacing w:before="185" w:line="212" w:lineRule="auto"/>
        <w:ind w:left="819"/>
        <w:outlineLvl w:val="0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-2"/>
          <w:sz w:val="44"/>
          <w:szCs w:val="44"/>
        </w:rPr>
        <w:t>2026 年国家血液随机监督抽查计划</w:t>
      </w:r>
    </w:p>
    <w:p w14:paraId="2986E3A7">
      <w:pPr>
        <w:spacing w:line="433" w:lineRule="auto"/>
        <w:rPr>
          <w:rFonts w:hint="default" w:ascii="Times New Roman" w:hAnsi="Times New Roman" w:cs="Times New Roman"/>
          <w:sz w:val="21"/>
        </w:rPr>
      </w:pPr>
    </w:p>
    <w:p w14:paraId="5E436CA1">
      <w:pPr>
        <w:spacing w:before="101" w:line="223" w:lineRule="auto"/>
        <w:ind w:left="677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5"/>
          <w:sz w:val="32"/>
          <w:szCs w:val="32"/>
        </w:rPr>
        <w:t>一、监督检查对象</w:t>
      </w:r>
    </w:p>
    <w:p w14:paraId="7937D76C">
      <w:pPr>
        <w:pStyle w:val="2"/>
        <w:spacing w:before="168" w:line="321" w:lineRule="auto"/>
        <w:ind w:left="30" w:firstLine="629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抽查辖区采供血机构、医疗机构，抽取比例见附表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具体数量以系统抽取数据为准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。</w:t>
      </w:r>
    </w:p>
    <w:p w14:paraId="506A0654">
      <w:pPr>
        <w:spacing w:before="170" w:line="223" w:lineRule="auto"/>
        <w:ind w:left="675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</w:rPr>
        <w:t>二、监督检查内容</w:t>
      </w:r>
    </w:p>
    <w:p w14:paraId="2A9669AA">
      <w:pPr>
        <w:pStyle w:val="2"/>
        <w:spacing w:before="168" w:line="321" w:lineRule="auto"/>
        <w:ind w:left="30"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（一）中心血站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。检查执业资质、血源管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理、血液检测、包装储存与运输、检查医疗废物处理等情况。</w:t>
      </w:r>
    </w:p>
    <w:p w14:paraId="581BF37B">
      <w:pPr>
        <w:pStyle w:val="2"/>
        <w:spacing w:before="3" w:line="320" w:lineRule="auto"/>
        <w:ind w:left="26" w:right="12" w:firstLine="63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）医疗机构临床用血（用血来源、管理组织和制度，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血液出入库，临床输血）</w:t>
      </w:r>
      <w:r>
        <w:rPr>
          <w:rFonts w:hint="default" w:ascii="Times New Roman" w:hAnsi="Times New Roman" w:eastAsia="仿宋_GB2312" w:cs="Times New Roman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22D4A16B">
      <w:pPr>
        <w:spacing w:before="3" w:line="224" w:lineRule="auto"/>
        <w:ind w:left="678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三、结果报送要求</w:t>
      </w:r>
    </w:p>
    <w:p w14:paraId="7B53D757">
      <w:pPr>
        <w:pStyle w:val="2"/>
        <w:spacing w:before="161" w:line="322" w:lineRule="auto"/>
        <w:ind w:left="26" w:right="88" w:firstLine="639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要于</w:t>
      </w:r>
      <w:r>
        <w:rPr>
          <w:rFonts w:hint="default" w:ascii="Times New Roman" w:hAnsi="Times New Roman" w:eastAsia="仿宋_GB2312" w:cs="Times New Roman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2026</w:t>
      </w:r>
      <w:r>
        <w:rPr>
          <w:rFonts w:hint="default" w:ascii="Times New Roman" w:hAnsi="Times New Roman" w:eastAsia="仿宋_GB2312" w:cs="Times New Roman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 xml:space="preserve"> 日前完成本地国家血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液监督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抽检信息报送工作，</w:t>
      </w:r>
      <w:r>
        <w:rPr>
          <w:rFonts w:hint="default" w:ascii="Times New Roman" w:hAnsi="Times New Roman" w:eastAsia="仿宋_GB2312" w:cs="Times New Roman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汇总数据以信息报告系统填报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数据为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准。</w:t>
      </w:r>
    </w:p>
    <w:p w14:paraId="5159B740">
      <w:pPr>
        <w:spacing w:line="303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20ECA7">
      <w:pPr>
        <w:spacing w:line="304" w:lineRule="auto"/>
        <w:rPr>
          <w:rFonts w:hint="default" w:ascii="Times New Roman" w:hAnsi="Times New Roman" w:cs="Times New Roman"/>
          <w:sz w:val="21"/>
        </w:rPr>
      </w:pPr>
    </w:p>
    <w:p w14:paraId="4C4C9D28">
      <w:pPr>
        <w:pStyle w:val="2"/>
        <w:spacing w:before="101" w:line="220" w:lineRule="auto"/>
        <w:ind w:left="69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附表：1.2026</w:t>
      </w:r>
      <w:r>
        <w:rPr>
          <w:rFonts w:hint="default" w:ascii="Times New Roman" w:hAnsi="Times New Roman" w:eastAsia="仿宋_GB2312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年国家血液随机监督抽查工作计划表</w:t>
      </w:r>
    </w:p>
    <w:p w14:paraId="250E6AAA">
      <w:pPr>
        <w:pStyle w:val="2"/>
        <w:spacing w:before="170" w:line="220" w:lineRule="auto"/>
        <w:ind w:left="16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2.2026</w:t>
      </w:r>
      <w:r>
        <w:rPr>
          <w:rFonts w:hint="default" w:ascii="Times New Roman" w:hAnsi="Times New Roman" w:eastAsia="仿宋_GB2312" w:cs="Times New Roman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年国家血液随机监督抽查汇总表</w:t>
      </w:r>
    </w:p>
    <w:p w14:paraId="0BC8F697">
      <w:pPr>
        <w:spacing w:line="22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5" w:type="default"/>
          <w:pgSz w:w="11906" w:h="16838"/>
          <w:pgMar w:top="2098" w:right="1417" w:bottom="1587" w:left="1587" w:header="0" w:footer="1162" w:gutter="0"/>
          <w:pgNumType w:fmt="decimal" w:start="69"/>
          <w:cols w:space="720" w:num="1"/>
        </w:sectPr>
      </w:pPr>
    </w:p>
    <w:p w14:paraId="66E31153">
      <w:pPr>
        <w:spacing w:line="305" w:lineRule="auto"/>
        <w:rPr>
          <w:rFonts w:hint="default" w:ascii="Times New Roman" w:hAnsi="Times New Roman" w:cs="Times New Roman"/>
          <w:sz w:val="21"/>
        </w:rPr>
      </w:pPr>
    </w:p>
    <w:p w14:paraId="1A6EC7A8">
      <w:pPr>
        <w:spacing w:line="306" w:lineRule="auto"/>
        <w:rPr>
          <w:rFonts w:hint="default" w:ascii="Times New Roman" w:hAnsi="Times New Roman" w:cs="Times New Roman"/>
          <w:sz w:val="21"/>
        </w:rPr>
      </w:pPr>
    </w:p>
    <w:p w14:paraId="286C3542">
      <w:pPr>
        <w:spacing w:before="101" w:line="225" w:lineRule="auto"/>
        <w:ind w:left="13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1</w:t>
      </w:r>
    </w:p>
    <w:p w14:paraId="29FA7773">
      <w:pPr>
        <w:spacing w:before="281" w:line="212" w:lineRule="auto"/>
        <w:ind w:left="3068"/>
        <w:outlineLvl w:val="0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2026 年国家血液随机监督抽查工作计划表</w:t>
      </w:r>
    </w:p>
    <w:p w14:paraId="66FD9BCA">
      <w:pPr>
        <w:spacing w:line="4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1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882"/>
        <w:gridCol w:w="1485"/>
        <w:gridCol w:w="8224"/>
        <w:gridCol w:w="1592"/>
      </w:tblGrid>
      <w:tr w14:paraId="06E95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61" w:type="dxa"/>
            <w:vAlign w:val="top"/>
          </w:tcPr>
          <w:p w14:paraId="2198F4D5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4478240">
            <w:pPr>
              <w:spacing w:before="65" w:line="224" w:lineRule="auto"/>
              <w:ind w:left="27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882" w:type="dxa"/>
            <w:vAlign w:val="top"/>
          </w:tcPr>
          <w:p w14:paraId="4C226F86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6F8C681">
            <w:pPr>
              <w:spacing w:before="65" w:line="220" w:lineRule="auto"/>
              <w:ind w:left="11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监督检查对象</w:t>
            </w:r>
          </w:p>
        </w:tc>
        <w:tc>
          <w:tcPr>
            <w:tcW w:w="1485" w:type="dxa"/>
            <w:vAlign w:val="top"/>
          </w:tcPr>
          <w:p w14:paraId="6B71A68F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1A96A42">
            <w:pPr>
              <w:spacing w:before="65" w:line="224" w:lineRule="auto"/>
              <w:ind w:left="3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抽检比例</w:t>
            </w:r>
          </w:p>
        </w:tc>
        <w:tc>
          <w:tcPr>
            <w:tcW w:w="8224" w:type="dxa"/>
            <w:vAlign w:val="top"/>
          </w:tcPr>
          <w:p w14:paraId="312042FB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77080FA">
            <w:pPr>
              <w:spacing w:before="65" w:line="224" w:lineRule="auto"/>
              <w:ind w:left="390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1592" w:type="dxa"/>
            <w:vAlign w:val="top"/>
          </w:tcPr>
          <w:p w14:paraId="55E96F40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DFD6A67">
            <w:pPr>
              <w:spacing w:before="65" w:line="224" w:lineRule="auto"/>
              <w:ind w:left="53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0"/>
                <w:szCs w:val="20"/>
              </w:rPr>
              <w:t>备注</w:t>
            </w:r>
          </w:p>
        </w:tc>
      </w:tr>
      <w:tr w14:paraId="1B01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961" w:type="dxa"/>
            <w:vAlign w:val="center"/>
          </w:tcPr>
          <w:p w14:paraId="1E3445A8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DB54967">
            <w:pPr>
              <w:spacing w:before="65" w:line="275" w:lineRule="exact"/>
              <w:ind w:left="44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882" w:type="dxa"/>
            <w:vAlign w:val="center"/>
          </w:tcPr>
          <w:p w14:paraId="131D8461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3675390">
            <w:pPr>
              <w:spacing w:before="65" w:line="222" w:lineRule="auto"/>
              <w:ind w:left="13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中心血站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  <w:lang w:eastAsia="zh-CN"/>
              </w:rPr>
              <w:t>（具体数量以系统抽取数据为准）</w:t>
            </w: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 w14:paraId="1ECACFB2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F8A8592">
            <w:pPr>
              <w:spacing w:before="65" w:line="265" w:lineRule="exact"/>
              <w:ind w:left="54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0"/>
                <w:szCs w:val="20"/>
              </w:rPr>
              <w:t>0%</w:t>
            </w:r>
          </w:p>
        </w:tc>
        <w:tc>
          <w:tcPr>
            <w:tcW w:w="8224" w:type="dxa"/>
            <w:vMerge w:val="restart"/>
            <w:tcBorders>
              <w:bottom w:val="nil"/>
            </w:tcBorders>
            <w:vAlign w:val="top"/>
          </w:tcPr>
          <w:p w14:paraId="3A1ACC07">
            <w:pPr>
              <w:spacing w:before="111" w:line="400" w:lineRule="auto"/>
              <w:ind w:left="117" w:right="99" w:firstLine="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0"/>
                <w:szCs w:val="20"/>
              </w:rPr>
              <w:t>1.资质管理：按照许可范围开展工作；从业人员取得相关岗位执业资格或者执业注册而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从事血液安全工作；使用符合国家规定的耗材。</w:t>
            </w:r>
          </w:p>
          <w:p w14:paraId="29685518">
            <w:pPr>
              <w:spacing w:before="5" w:line="400" w:lineRule="auto"/>
              <w:ind w:left="115" w:right="99" w:firstLine="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0"/>
                <w:szCs w:val="20"/>
              </w:rPr>
              <w:t>2.血源管理：按规定对献血者、供血浆者进行身份核实、健康征询和体检；按要求检测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新浆员和间隔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仿宋_GB2312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天的浆员的血浆（液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20"/>
                <w:szCs w:val="20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未超量、频繁采集血液（浆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20"/>
                <w:szCs w:val="20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未采集冒名顶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替者、健康检查不合格者血液</w:t>
            </w:r>
            <w:r>
              <w:rPr>
                <w:rFonts w:hint="default" w:ascii="Times New Roman" w:hAnsi="Times New Roman" w:eastAsia="仿宋_GB2312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(血浆)。</w:t>
            </w:r>
          </w:p>
          <w:p w14:paraId="1AA5BF74">
            <w:pPr>
              <w:spacing w:before="3" w:line="401" w:lineRule="auto"/>
              <w:ind w:left="116" w:right="158" w:firstLine="1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3.血液检测：血液（浆）检测项目齐全；按规定保存血液标本；按规定保存工作记录；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0"/>
                <w:szCs w:val="20"/>
              </w:rPr>
              <w:t>对检测不合格或者报废的血液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（浆）</w:t>
            </w:r>
            <w:r>
              <w:rPr>
                <w:rFonts w:hint="default" w:ascii="Times New Roman" w:hAnsi="Times New Roman" w:eastAsia="仿宋_GB2312" w:cs="Times New Roman"/>
                <w:spacing w:val="-37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0"/>
                <w:szCs w:val="20"/>
              </w:rPr>
              <w:t>按有关规定处理；按规定制备全血及成分血。</w:t>
            </w:r>
          </w:p>
          <w:p w14:paraId="0054875F">
            <w:pPr>
              <w:spacing w:before="1" w:line="223" w:lineRule="auto"/>
              <w:ind w:left="1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4.包装储存运输：包装、储存、运输符合国家规定的卫生标准和要求。</w:t>
            </w:r>
          </w:p>
          <w:p w14:paraId="5F30A87E">
            <w:pPr>
              <w:spacing w:before="193" w:line="222" w:lineRule="auto"/>
              <w:ind w:left="123"/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5.其它：未非法采集、供应、倒卖血液、血浆，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无不符合相关文件要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求的情况。</w:t>
            </w:r>
          </w:p>
          <w:p w14:paraId="15435E45">
            <w:pPr>
              <w:spacing w:before="193" w:line="222" w:lineRule="auto"/>
              <w:ind w:left="1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.临床用血（用血来源、管理组织和制度，血液出入库，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临床输血）管理情况。</w:t>
            </w:r>
          </w:p>
        </w:tc>
        <w:tc>
          <w:tcPr>
            <w:tcW w:w="1592" w:type="dxa"/>
            <w:vMerge w:val="restart"/>
            <w:vAlign w:val="top"/>
          </w:tcPr>
          <w:p w14:paraId="46E74F8F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2645AA8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501E62E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D388EEC">
            <w:pPr>
              <w:pStyle w:val="8"/>
              <w:spacing w:line="27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63BA988">
            <w:pPr>
              <w:pStyle w:val="8"/>
              <w:spacing w:line="27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ADE63E1">
            <w:pPr>
              <w:pStyle w:val="8"/>
              <w:spacing w:line="27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02C4F98">
            <w:pPr>
              <w:spacing w:before="65" w:line="572" w:lineRule="auto"/>
              <w:ind w:left="115" w:right="109" w:hanging="2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根据各机构业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务开展情况，检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查内容可合理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0"/>
                <w:szCs w:val="20"/>
              </w:rPr>
              <w:t>缺项。</w:t>
            </w:r>
          </w:p>
        </w:tc>
      </w:tr>
      <w:tr w14:paraId="119EE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961" w:type="dxa"/>
            <w:vAlign w:val="center"/>
          </w:tcPr>
          <w:p w14:paraId="28A4E368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A2811D5">
            <w:pPr>
              <w:spacing w:before="65" w:line="275" w:lineRule="exact"/>
              <w:ind w:left="543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82" w:type="dxa"/>
            <w:vAlign w:val="center"/>
          </w:tcPr>
          <w:p w14:paraId="73CBE900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AFA1507">
            <w:pPr>
              <w:spacing w:before="65" w:line="222" w:lineRule="auto"/>
              <w:ind w:left="13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医院（含中医院）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  <w:lang w:eastAsia="zh-CN"/>
              </w:rPr>
              <w:t>（具体数量以系统抽取数据为准）</w:t>
            </w:r>
          </w:p>
        </w:tc>
        <w:tc>
          <w:tcPr>
            <w:tcW w:w="1485" w:type="dxa"/>
            <w:vAlign w:val="center"/>
          </w:tcPr>
          <w:p w14:paraId="0BF9260A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4C6C763">
            <w:pPr>
              <w:spacing w:before="65" w:line="265" w:lineRule="exact"/>
              <w:ind w:left="54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0"/>
                <w:szCs w:val="20"/>
              </w:rPr>
              <w:t>6%</w:t>
            </w:r>
          </w:p>
        </w:tc>
        <w:tc>
          <w:tcPr>
            <w:tcW w:w="8224" w:type="dxa"/>
            <w:vMerge w:val="continue"/>
            <w:tcBorders>
              <w:top w:val="nil"/>
            </w:tcBorders>
            <w:vAlign w:val="top"/>
          </w:tcPr>
          <w:p w14:paraId="09EC5A4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92" w:type="dxa"/>
            <w:vMerge w:val="continue"/>
            <w:vAlign w:val="top"/>
          </w:tcPr>
          <w:p w14:paraId="7B2DBEC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2714C447">
      <w:pPr>
        <w:rPr>
          <w:rFonts w:hint="default" w:ascii="Times New Roman" w:hAnsi="Times New Roman" w:cs="Times New Roman"/>
          <w:sz w:val="21"/>
        </w:rPr>
      </w:pPr>
    </w:p>
    <w:p w14:paraId="629A7D51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6838" w:h="11906"/>
          <w:pgMar w:top="1011" w:right="1344" w:bottom="656" w:left="1344" w:header="0" w:footer="293" w:gutter="0"/>
          <w:pgNumType w:fmt="decimal"/>
          <w:cols w:space="720" w:num="1"/>
        </w:sectPr>
      </w:pPr>
    </w:p>
    <w:p w14:paraId="763841F6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1AE48EDA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3950266C">
      <w:pPr>
        <w:spacing w:before="100" w:line="225" w:lineRule="auto"/>
        <w:ind w:left="88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2</w:t>
      </w:r>
    </w:p>
    <w:p w14:paraId="0E51A194">
      <w:pPr>
        <w:spacing w:before="175" w:line="212" w:lineRule="auto"/>
        <w:ind w:left="4258"/>
        <w:outlineLvl w:val="0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pacing w:val="-1"/>
          <w:sz w:val="44"/>
          <w:szCs w:val="44"/>
        </w:rPr>
        <w:t>2026 年国家血液随机监督抽查汇总表</w:t>
      </w:r>
    </w:p>
    <w:p w14:paraId="1EB10289">
      <w:pPr>
        <w:spacing w:line="236" w:lineRule="exact"/>
        <w:rPr>
          <w:rFonts w:hint="default" w:ascii="Times New Roman" w:hAnsi="Times New Roman" w:cs="Times New Roman"/>
        </w:rPr>
      </w:pPr>
    </w:p>
    <w:tbl>
      <w:tblPr>
        <w:tblStyle w:val="7"/>
        <w:tblW w:w="15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05"/>
        <w:gridCol w:w="420"/>
        <w:gridCol w:w="497"/>
        <w:gridCol w:w="645"/>
        <w:gridCol w:w="630"/>
        <w:gridCol w:w="719"/>
        <w:gridCol w:w="1"/>
        <w:gridCol w:w="704"/>
        <w:gridCol w:w="1"/>
        <w:gridCol w:w="599"/>
        <w:gridCol w:w="1"/>
        <w:gridCol w:w="704"/>
        <w:gridCol w:w="1"/>
        <w:gridCol w:w="455"/>
        <w:gridCol w:w="1"/>
        <w:gridCol w:w="465"/>
        <w:gridCol w:w="1"/>
        <w:gridCol w:w="383"/>
        <w:gridCol w:w="1"/>
        <w:gridCol w:w="863"/>
        <w:gridCol w:w="759"/>
        <w:gridCol w:w="765"/>
        <w:gridCol w:w="930"/>
        <w:gridCol w:w="870"/>
        <w:gridCol w:w="825"/>
        <w:gridCol w:w="960"/>
        <w:gridCol w:w="867"/>
        <w:gridCol w:w="705"/>
        <w:gridCol w:w="761"/>
      </w:tblGrid>
      <w:tr w14:paraId="73884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EA64590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68F4677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710CC47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B70796A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2617B00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326570E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12951A3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B377894">
            <w:pPr>
              <w:pStyle w:val="8"/>
              <w:spacing w:line="24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DA9C089">
            <w:pPr>
              <w:pStyle w:val="8"/>
              <w:spacing w:line="24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913227E">
            <w:pPr>
              <w:pStyle w:val="8"/>
              <w:spacing w:line="24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0708027">
            <w:pPr>
              <w:pStyle w:val="8"/>
              <w:spacing w:line="24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20325DB">
            <w:pPr>
              <w:pStyle w:val="8"/>
              <w:spacing w:line="24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D49FDB8">
            <w:pPr>
              <w:spacing w:before="65" w:line="221" w:lineRule="auto"/>
              <w:ind w:left="159" w:right="145" w:hanging="5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0"/>
                <w:szCs w:val="20"/>
              </w:rPr>
              <w:t>类别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 w14:paraId="7F1157F1">
            <w:pPr>
              <w:spacing w:before="86" w:line="214" w:lineRule="auto"/>
              <w:ind w:left="242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5"/>
                <w:sz w:val="20"/>
                <w:szCs w:val="20"/>
              </w:rPr>
              <w:t>辖区内单位总数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 w14:paraId="7517FD5D">
            <w:pPr>
              <w:spacing w:before="101" w:line="214" w:lineRule="auto"/>
              <w:ind w:left="266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3"/>
                <w:sz w:val="20"/>
                <w:szCs w:val="20"/>
              </w:rPr>
              <w:t>检查单位数</w:t>
            </w:r>
          </w:p>
        </w:tc>
        <w:tc>
          <w:tcPr>
            <w:tcW w:w="12647" w:type="dxa"/>
            <w:gridSpan w:val="25"/>
            <w:vAlign w:val="top"/>
          </w:tcPr>
          <w:p w14:paraId="768CFF2A">
            <w:pPr>
              <w:spacing w:before="137" w:line="222" w:lineRule="auto"/>
              <w:ind w:left="580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不合格情况</w:t>
            </w:r>
          </w:p>
        </w:tc>
        <w:tc>
          <w:tcPr>
            <w:tcW w:w="1466" w:type="dxa"/>
            <w:gridSpan w:val="2"/>
            <w:vAlign w:val="top"/>
          </w:tcPr>
          <w:p w14:paraId="00A4911B">
            <w:pPr>
              <w:spacing w:before="18" w:line="213" w:lineRule="auto"/>
              <w:ind w:left="536" w:right="313" w:hanging="2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行政处罚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情况</w:t>
            </w:r>
          </w:p>
        </w:tc>
      </w:tr>
      <w:tr w14:paraId="404F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B25C7F5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932E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88E05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72" w:type="dxa"/>
            <w:gridSpan w:val="3"/>
            <w:vAlign w:val="top"/>
          </w:tcPr>
          <w:p w14:paraId="2381F28E">
            <w:pPr>
              <w:pStyle w:val="8"/>
              <w:spacing w:line="30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A834B08">
            <w:pPr>
              <w:spacing w:before="65" w:line="222" w:lineRule="auto"/>
              <w:ind w:left="47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资质管理</w:t>
            </w:r>
          </w:p>
        </w:tc>
        <w:tc>
          <w:tcPr>
            <w:tcW w:w="2729" w:type="dxa"/>
            <w:gridSpan w:val="7"/>
            <w:vAlign w:val="top"/>
          </w:tcPr>
          <w:p w14:paraId="6AECA45A">
            <w:pPr>
              <w:pStyle w:val="8"/>
              <w:spacing w:line="30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D30D31E">
            <w:pPr>
              <w:spacing w:before="65" w:line="222" w:lineRule="auto"/>
              <w:ind w:left="94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血源管理</w:t>
            </w:r>
          </w:p>
        </w:tc>
        <w:tc>
          <w:tcPr>
            <w:tcW w:w="2929" w:type="dxa"/>
            <w:gridSpan w:val="9"/>
            <w:vAlign w:val="top"/>
          </w:tcPr>
          <w:p w14:paraId="0C8C5060">
            <w:pPr>
              <w:pStyle w:val="8"/>
              <w:spacing w:line="30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8BB84F2">
            <w:pPr>
              <w:spacing w:before="65" w:line="224" w:lineRule="auto"/>
              <w:ind w:left="86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血液检测</w:t>
            </w:r>
          </w:p>
        </w:tc>
        <w:tc>
          <w:tcPr>
            <w:tcW w:w="765" w:type="dxa"/>
            <w:vAlign w:val="top"/>
          </w:tcPr>
          <w:p w14:paraId="55DD78E5">
            <w:pPr>
              <w:spacing w:before="131" w:line="222" w:lineRule="auto"/>
              <w:ind w:left="10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包装</w:t>
            </w:r>
          </w:p>
          <w:p w14:paraId="2AD951D2">
            <w:pPr>
              <w:spacing w:before="1" w:line="222" w:lineRule="auto"/>
              <w:ind w:left="113" w:right="105" w:hanging="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储存运输</w:t>
            </w:r>
          </w:p>
        </w:tc>
        <w:tc>
          <w:tcPr>
            <w:tcW w:w="930" w:type="dxa"/>
            <w:vAlign w:val="center"/>
          </w:tcPr>
          <w:p w14:paraId="5374C405">
            <w:pPr>
              <w:spacing w:before="65" w:line="221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3522" w:type="dxa"/>
            <w:gridSpan w:val="4"/>
            <w:vAlign w:val="center"/>
          </w:tcPr>
          <w:p w14:paraId="3E02339A">
            <w:pPr>
              <w:spacing w:before="65" w:line="222" w:lineRule="auto"/>
              <w:ind w:left="38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临床用血管理</w:t>
            </w:r>
          </w:p>
        </w:tc>
        <w:tc>
          <w:tcPr>
            <w:tcW w:w="705" w:type="dxa"/>
            <w:vAlign w:val="top"/>
          </w:tcPr>
          <w:p w14:paraId="4CC68E04">
            <w:pPr>
              <w:spacing w:before="129" w:line="222" w:lineRule="auto"/>
              <w:ind w:left="15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案件</w:t>
            </w:r>
          </w:p>
          <w:p w14:paraId="1D771174">
            <w:pPr>
              <w:spacing w:before="3" w:line="223" w:lineRule="auto"/>
              <w:ind w:left="260" w:right="140" w:hanging="11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查处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数</w:t>
            </w:r>
          </w:p>
        </w:tc>
        <w:tc>
          <w:tcPr>
            <w:tcW w:w="761" w:type="dxa"/>
            <w:vAlign w:val="top"/>
          </w:tcPr>
          <w:p w14:paraId="0AA492D0">
            <w:pPr>
              <w:spacing w:before="11" w:line="222" w:lineRule="auto"/>
              <w:ind w:left="18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0"/>
                <w:szCs w:val="20"/>
              </w:rPr>
              <w:t>罚没</w:t>
            </w:r>
          </w:p>
          <w:p w14:paraId="766DF067">
            <w:pPr>
              <w:spacing w:before="2" w:line="215" w:lineRule="auto"/>
              <w:ind w:left="121" w:right="107" w:firstLine="56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款金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0"/>
                <w:szCs w:val="20"/>
              </w:rPr>
              <w:t>额（万</w:t>
            </w:r>
            <w:r>
              <w:rPr>
                <w:rFonts w:hint="default" w:ascii="Times New Roman" w:hAnsi="Times New Roman" w:eastAsia="仿宋_GB2312" w:cs="Times New Roman"/>
                <w:spacing w:val="30"/>
                <w:sz w:val="20"/>
                <w:szCs w:val="20"/>
              </w:rPr>
              <w:t>元）</w:t>
            </w:r>
          </w:p>
        </w:tc>
      </w:tr>
      <w:tr w14:paraId="157AD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8EEEEA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 w14:paraId="100772F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 w14:paraId="6762DC3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97" w:type="dxa"/>
            <w:textDirection w:val="tbRlV"/>
            <w:vAlign w:val="top"/>
          </w:tcPr>
          <w:p w14:paraId="5F49A120">
            <w:pPr>
              <w:spacing w:before="144" w:line="214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未按照许可范围开展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作单位数</w:t>
            </w:r>
          </w:p>
        </w:tc>
        <w:tc>
          <w:tcPr>
            <w:tcW w:w="645" w:type="dxa"/>
            <w:vAlign w:val="top"/>
          </w:tcPr>
          <w:p w14:paraId="7214834D">
            <w:pPr>
              <w:spacing w:before="65" w:line="222" w:lineRule="auto"/>
              <w:ind w:left="1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从业</w:t>
            </w:r>
          </w:p>
          <w:p w14:paraId="2BF6EAD0">
            <w:pPr>
              <w:spacing w:line="221" w:lineRule="auto"/>
              <w:ind w:left="11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人员</w:t>
            </w:r>
          </w:p>
          <w:p w14:paraId="3D8AD0B5">
            <w:pPr>
              <w:spacing w:line="221" w:lineRule="auto"/>
              <w:ind w:left="11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未取</w:t>
            </w:r>
          </w:p>
          <w:p w14:paraId="38A6D4BF">
            <w:pPr>
              <w:spacing w:line="221" w:lineRule="auto"/>
              <w:ind w:left="11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0"/>
                <w:szCs w:val="20"/>
              </w:rPr>
              <w:t>得相</w:t>
            </w:r>
          </w:p>
          <w:p w14:paraId="361EB1EB">
            <w:pPr>
              <w:spacing w:before="1" w:line="221" w:lineRule="auto"/>
              <w:ind w:left="1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关岗</w:t>
            </w:r>
          </w:p>
          <w:p w14:paraId="6DD478D2">
            <w:pPr>
              <w:spacing w:line="221" w:lineRule="auto"/>
              <w:ind w:left="11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位执</w:t>
            </w:r>
          </w:p>
          <w:p w14:paraId="6047B10E">
            <w:pPr>
              <w:spacing w:before="1" w:line="221" w:lineRule="auto"/>
              <w:ind w:left="1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业资</w:t>
            </w:r>
          </w:p>
          <w:p w14:paraId="74A120FD">
            <w:pPr>
              <w:spacing w:before="1" w:line="221" w:lineRule="auto"/>
              <w:ind w:left="11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格或</w:t>
            </w:r>
          </w:p>
          <w:p w14:paraId="751F22B1">
            <w:pPr>
              <w:spacing w:line="221" w:lineRule="auto"/>
              <w:ind w:left="11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者执</w:t>
            </w:r>
          </w:p>
          <w:p w14:paraId="21AB15EE">
            <w:pPr>
              <w:spacing w:before="1" w:line="221" w:lineRule="auto"/>
              <w:ind w:left="1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业注</w:t>
            </w:r>
          </w:p>
          <w:p w14:paraId="148C474D">
            <w:pPr>
              <w:spacing w:line="221" w:lineRule="auto"/>
              <w:ind w:left="11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册而</w:t>
            </w:r>
          </w:p>
          <w:p w14:paraId="70276BED">
            <w:pPr>
              <w:spacing w:before="1" w:line="221" w:lineRule="auto"/>
              <w:ind w:left="1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从事</w:t>
            </w:r>
          </w:p>
          <w:p w14:paraId="6BE5A1DC">
            <w:pPr>
              <w:spacing w:line="221" w:lineRule="auto"/>
              <w:ind w:left="11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血液</w:t>
            </w:r>
          </w:p>
          <w:p w14:paraId="20F52A7F">
            <w:pPr>
              <w:spacing w:before="1" w:line="221" w:lineRule="auto"/>
              <w:ind w:left="1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安全</w:t>
            </w:r>
          </w:p>
          <w:p w14:paraId="3681A7EE">
            <w:pPr>
              <w:spacing w:before="1" w:line="221" w:lineRule="auto"/>
              <w:ind w:left="11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工作</w:t>
            </w:r>
          </w:p>
          <w:p w14:paraId="31662C66">
            <w:pPr>
              <w:spacing w:before="1" w:line="223" w:lineRule="auto"/>
              <w:ind w:left="225" w:right="115" w:hanging="10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数</w:t>
            </w:r>
          </w:p>
        </w:tc>
        <w:tc>
          <w:tcPr>
            <w:tcW w:w="630" w:type="dxa"/>
            <w:textDirection w:val="tbRlV"/>
            <w:vAlign w:val="top"/>
          </w:tcPr>
          <w:p w14:paraId="19D21058">
            <w:pPr>
              <w:spacing w:before="209" w:line="214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0"/>
                <w:szCs w:val="20"/>
              </w:rPr>
              <w:t>使用不符合国家规定的耗材单位数</w:t>
            </w:r>
          </w:p>
        </w:tc>
        <w:tc>
          <w:tcPr>
            <w:tcW w:w="719" w:type="dxa"/>
            <w:vAlign w:val="top"/>
          </w:tcPr>
          <w:p w14:paraId="33587094">
            <w:pPr>
              <w:spacing w:before="65" w:line="222" w:lineRule="auto"/>
              <w:ind w:left="15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未按</w:t>
            </w:r>
          </w:p>
          <w:p w14:paraId="49829EA7">
            <w:pPr>
              <w:spacing w:line="221" w:lineRule="auto"/>
              <w:ind w:left="15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0"/>
                <w:szCs w:val="20"/>
              </w:rPr>
              <w:t>规定</w:t>
            </w:r>
          </w:p>
          <w:p w14:paraId="583A93B9">
            <w:pPr>
              <w:spacing w:before="1" w:line="221" w:lineRule="auto"/>
              <w:ind w:left="154" w:right="151" w:firstLine="2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对献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0"/>
                <w:szCs w:val="20"/>
              </w:rPr>
              <w:t>者、</w:t>
            </w:r>
          </w:p>
          <w:p w14:paraId="76007AE7">
            <w:pPr>
              <w:spacing w:line="221" w:lineRule="auto"/>
              <w:ind w:left="14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供血</w:t>
            </w:r>
          </w:p>
          <w:p w14:paraId="4967FEFD">
            <w:pPr>
              <w:spacing w:line="221" w:lineRule="auto"/>
              <w:ind w:left="15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浆者</w:t>
            </w:r>
          </w:p>
          <w:p w14:paraId="5F583C22">
            <w:pPr>
              <w:spacing w:before="1" w:line="221" w:lineRule="auto"/>
              <w:ind w:left="15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进行</w:t>
            </w:r>
          </w:p>
          <w:p w14:paraId="7F2CADAA">
            <w:pPr>
              <w:spacing w:before="2" w:line="221" w:lineRule="auto"/>
              <w:ind w:left="162" w:right="151" w:hanging="6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身份核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0"/>
                <w:szCs w:val="20"/>
              </w:rPr>
              <w:t>实、</w:t>
            </w:r>
          </w:p>
          <w:p w14:paraId="05849CB8">
            <w:pPr>
              <w:spacing w:line="221" w:lineRule="auto"/>
              <w:ind w:left="14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健康</w:t>
            </w:r>
          </w:p>
          <w:p w14:paraId="7971373C">
            <w:pPr>
              <w:spacing w:before="1" w:line="221" w:lineRule="auto"/>
              <w:ind w:left="14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征询</w:t>
            </w:r>
          </w:p>
          <w:p w14:paraId="596075E5">
            <w:pPr>
              <w:spacing w:line="221" w:lineRule="auto"/>
              <w:ind w:left="15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和体</w:t>
            </w:r>
          </w:p>
          <w:p w14:paraId="5291349B">
            <w:pPr>
              <w:spacing w:before="1" w:line="221" w:lineRule="auto"/>
              <w:ind w:left="15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检单</w:t>
            </w:r>
          </w:p>
          <w:p w14:paraId="7F48925D">
            <w:pPr>
              <w:spacing w:before="1" w:line="221" w:lineRule="auto"/>
              <w:ind w:left="14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位数</w:t>
            </w:r>
          </w:p>
        </w:tc>
        <w:tc>
          <w:tcPr>
            <w:tcW w:w="705" w:type="dxa"/>
            <w:gridSpan w:val="2"/>
            <w:vAlign w:val="top"/>
          </w:tcPr>
          <w:p w14:paraId="04FC0E39">
            <w:pPr>
              <w:spacing w:before="65" w:line="222" w:lineRule="auto"/>
              <w:ind w:left="143" w:right="141" w:firstLine="3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未按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要求检测新浆员和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间隔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天的浆员的血浆单位数</w:t>
            </w:r>
          </w:p>
        </w:tc>
        <w:tc>
          <w:tcPr>
            <w:tcW w:w="600" w:type="dxa"/>
            <w:gridSpan w:val="2"/>
            <w:textDirection w:val="tbRlV"/>
            <w:vAlign w:val="top"/>
          </w:tcPr>
          <w:p w14:paraId="68EF28FC">
            <w:pPr>
              <w:spacing w:before="176" w:line="336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超量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9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4"/>
                <w:sz w:val="20"/>
                <w:szCs w:val="20"/>
              </w:rPr>
              <w:t>频繁采集血液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11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-4"/>
                <w:sz w:val="20"/>
                <w:szCs w:val="20"/>
              </w:rPr>
              <w:t>浆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13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4"/>
                <w:sz w:val="20"/>
                <w:szCs w:val="20"/>
              </w:rPr>
              <w:t>的单位数</w:t>
            </w:r>
          </w:p>
        </w:tc>
        <w:tc>
          <w:tcPr>
            <w:tcW w:w="705" w:type="dxa"/>
            <w:gridSpan w:val="2"/>
            <w:vAlign w:val="top"/>
          </w:tcPr>
          <w:p w14:paraId="5C265A6E">
            <w:pPr>
              <w:spacing w:before="65" w:line="222" w:lineRule="auto"/>
              <w:ind w:left="14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采集</w:t>
            </w:r>
          </w:p>
          <w:p w14:paraId="28F6E780">
            <w:pPr>
              <w:spacing w:line="221" w:lineRule="auto"/>
              <w:ind w:left="17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冒名</w:t>
            </w:r>
          </w:p>
          <w:p w14:paraId="03BA6B60">
            <w:pPr>
              <w:spacing w:line="221" w:lineRule="auto"/>
              <w:ind w:left="15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0"/>
                <w:szCs w:val="20"/>
              </w:rPr>
              <w:t>顶替</w:t>
            </w:r>
          </w:p>
          <w:p w14:paraId="75D6A40C">
            <w:pPr>
              <w:spacing w:line="221" w:lineRule="auto"/>
              <w:ind w:left="14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0"/>
                <w:szCs w:val="20"/>
              </w:rPr>
              <w:t>者、</w:t>
            </w:r>
          </w:p>
          <w:p w14:paraId="3F48258F">
            <w:pPr>
              <w:spacing w:line="221" w:lineRule="auto"/>
              <w:ind w:left="14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健康</w:t>
            </w:r>
          </w:p>
          <w:p w14:paraId="5A2232F1">
            <w:pPr>
              <w:spacing w:line="221" w:lineRule="auto"/>
              <w:ind w:left="144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检查</w:t>
            </w:r>
          </w:p>
          <w:p w14:paraId="758644E6">
            <w:pPr>
              <w:spacing w:before="1" w:line="221" w:lineRule="auto"/>
              <w:ind w:left="15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不合</w:t>
            </w:r>
          </w:p>
          <w:p w14:paraId="68F63E78">
            <w:pPr>
              <w:spacing w:before="1" w:line="221" w:lineRule="auto"/>
              <w:ind w:left="14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格者</w:t>
            </w:r>
          </w:p>
          <w:p w14:paraId="747FE452">
            <w:pPr>
              <w:spacing w:line="221" w:lineRule="auto"/>
              <w:ind w:left="14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血液</w:t>
            </w:r>
          </w:p>
          <w:p w14:paraId="6BDAA091">
            <w:pPr>
              <w:spacing w:before="1" w:line="221" w:lineRule="auto"/>
              <w:ind w:left="24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w w:val="95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血</w:t>
            </w:r>
          </w:p>
          <w:p w14:paraId="4E8D1CC4">
            <w:pPr>
              <w:spacing w:line="221" w:lineRule="auto"/>
              <w:ind w:left="205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0"/>
                <w:szCs w:val="20"/>
              </w:rPr>
              <w:t>浆)</w:t>
            </w:r>
          </w:p>
          <w:p w14:paraId="532128FD">
            <w:pPr>
              <w:spacing w:before="1" w:line="221" w:lineRule="auto"/>
              <w:ind w:left="15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单位</w:t>
            </w:r>
          </w:p>
          <w:p w14:paraId="773B4888">
            <w:pPr>
              <w:spacing w:line="225" w:lineRule="auto"/>
              <w:ind w:left="258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数</w:t>
            </w:r>
          </w:p>
        </w:tc>
        <w:tc>
          <w:tcPr>
            <w:tcW w:w="456" w:type="dxa"/>
            <w:gridSpan w:val="2"/>
            <w:textDirection w:val="tbRlV"/>
            <w:vAlign w:val="top"/>
          </w:tcPr>
          <w:p w14:paraId="03397948">
            <w:pPr>
              <w:spacing w:before="121" w:line="214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pict>
                <v:shape id="_x0000_s1026" o:spid="_x0000_s1026" o:spt="202" type="#_x0000_t202" style="position:absolute;left:0pt;margin-left:-7.85pt;margin-top:59.65pt;height:12.4pt;width:4.3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D8DF6C3">
                        <w:pPr>
                          <w:spacing w:before="20" w:line="46" w:lineRule="exact"/>
                          <w:ind w:left="20"/>
                          <w:rPr>
                            <w:rFonts w:ascii="FangSong_GB2312" w:hAnsi="FangSong_GB2312" w:eastAsia="FangSong_GB2312" w:cs="FangSong_GB231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pacing w:val="57"/>
                            <w:w w:val="150"/>
                            <w:sz w:val="20"/>
                            <w:szCs w:val="20"/>
                          </w:rPr>
                          <w:t>(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Times New Roman" w:hAnsi="Times New Roman" w:eastAsia="仿宋_GB2312" w:cs="Times New Roman"/>
                <w:spacing w:val="35"/>
                <w:sz w:val="20"/>
                <w:szCs w:val="20"/>
              </w:rPr>
              <w:t>血液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5"/>
                <w:sz w:val="20"/>
                <w:szCs w:val="20"/>
              </w:rPr>
              <w:t>浆）检测项目不齐全单位数</w:t>
            </w:r>
          </w:p>
        </w:tc>
        <w:tc>
          <w:tcPr>
            <w:tcW w:w="466" w:type="dxa"/>
            <w:gridSpan w:val="2"/>
            <w:textDirection w:val="tbRlV"/>
            <w:vAlign w:val="top"/>
          </w:tcPr>
          <w:p w14:paraId="5097B131">
            <w:pPr>
              <w:spacing w:before="126" w:line="214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0"/>
                <w:szCs w:val="20"/>
              </w:rPr>
              <w:t>未按规定保存血液标本的单位数</w:t>
            </w:r>
          </w:p>
        </w:tc>
        <w:tc>
          <w:tcPr>
            <w:tcW w:w="384" w:type="dxa"/>
            <w:gridSpan w:val="2"/>
            <w:textDirection w:val="tbRlV"/>
            <w:vAlign w:val="top"/>
          </w:tcPr>
          <w:p w14:paraId="2E59DB0E">
            <w:pPr>
              <w:spacing w:before="64" w:line="214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未按规定保存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0"/>
                <w:szCs w:val="20"/>
              </w:rPr>
              <w:t>作记录的单位数</w:t>
            </w:r>
          </w:p>
        </w:tc>
        <w:tc>
          <w:tcPr>
            <w:tcW w:w="864" w:type="dxa"/>
            <w:gridSpan w:val="2"/>
            <w:vAlign w:val="top"/>
          </w:tcPr>
          <w:p w14:paraId="1B80769C">
            <w:pPr>
              <w:spacing w:before="65" w:line="221" w:lineRule="auto"/>
              <w:ind w:left="12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对检测</w:t>
            </w:r>
          </w:p>
          <w:p w14:paraId="5E948A78">
            <w:pPr>
              <w:spacing w:before="1" w:line="221" w:lineRule="auto"/>
              <w:ind w:left="12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不合格</w:t>
            </w:r>
          </w:p>
          <w:p w14:paraId="3A9876E7">
            <w:pPr>
              <w:spacing w:line="221" w:lineRule="auto"/>
              <w:ind w:left="12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或者报</w:t>
            </w:r>
          </w:p>
          <w:p w14:paraId="7E15A0E5">
            <w:pPr>
              <w:spacing w:line="221" w:lineRule="auto"/>
              <w:ind w:left="12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废的血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液（浆</w:t>
            </w:r>
            <w:r>
              <w:rPr>
                <w:rFonts w:hint="default" w:ascii="Times New Roman" w:hAnsi="Times New Roman" w:eastAsia="仿宋_GB2312" w:cs="Times New Roman"/>
                <w:spacing w:val="-63"/>
                <w:sz w:val="20"/>
                <w:szCs w:val="20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未按有关规定处理单位数</w:t>
            </w:r>
          </w:p>
        </w:tc>
        <w:tc>
          <w:tcPr>
            <w:tcW w:w="759" w:type="dxa"/>
            <w:vAlign w:val="top"/>
          </w:tcPr>
          <w:p w14:paraId="5A45AAB0">
            <w:pPr>
              <w:spacing w:before="74" w:line="214" w:lineRule="auto"/>
              <w:ind w:left="13" w:leftChars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8"/>
                <w:sz w:val="20"/>
                <w:szCs w:val="20"/>
              </w:rPr>
              <w:t>全血及成分血不符合国家规定的卫生标准单位数</w:t>
            </w:r>
          </w:p>
        </w:tc>
        <w:tc>
          <w:tcPr>
            <w:tcW w:w="765" w:type="dxa"/>
            <w:vAlign w:val="top"/>
          </w:tcPr>
          <w:p w14:paraId="0C62365E">
            <w:pPr>
              <w:spacing w:before="65" w:line="222" w:lineRule="auto"/>
              <w:ind w:left="106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0"/>
                <w:szCs w:val="20"/>
              </w:rPr>
              <w:t>包装、</w:t>
            </w:r>
          </w:p>
          <w:p w14:paraId="5AF55A9A">
            <w:pPr>
              <w:spacing w:before="6" w:line="221" w:lineRule="auto"/>
              <w:ind w:left="196" w:right="112" w:hanging="87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0"/>
                <w:szCs w:val="20"/>
              </w:rPr>
              <w:t>储存、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运输不符合国家规定的卫生标准和要求单位数</w:t>
            </w:r>
          </w:p>
        </w:tc>
        <w:tc>
          <w:tcPr>
            <w:tcW w:w="930" w:type="dxa"/>
            <w:vAlign w:val="top"/>
          </w:tcPr>
          <w:p w14:paraId="7EAC9AD1">
            <w:pPr>
              <w:spacing w:before="65" w:line="222" w:lineRule="auto"/>
              <w:ind w:right="84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0"/>
                <w:szCs w:val="20"/>
              </w:rPr>
              <w:t>非法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0"/>
                <w:szCs w:val="20"/>
              </w:rPr>
              <w:t>采集、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供应、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倒卖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0"/>
                <w:szCs w:val="20"/>
              </w:rPr>
              <w:t>血液、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血浆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0"/>
                <w:szCs w:val="20"/>
              </w:rPr>
              <w:t>数，不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0"/>
                <w:szCs w:val="20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0"/>
                <w:szCs w:val="20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0"/>
                <w:szCs w:val="20"/>
              </w:rPr>
              <w:t>的情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况</w:t>
            </w:r>
          </w:p>
        </w:tc>
        <w:tc>
          <w:tcPr>
            <w:tcW w:w="870" w:type="dxa"/>
            <w:vAlign w:val="top"/>
          </w:tcPr>
          <w:p w14:paraId="11E6B575">
            <w:pPr>
              <w:spacing w:before="139" w:line="213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0"/>
                <w:szCs w:val="20"/>
              </w:rPr>
              <w:t>用血来源管理不符合要求单位数</w:t>
            </w:r>
          </w:p>
        </w:tc>
        <w:tc>
          <w:tcPr>
            <w:tcW w:w="825" w:type="dxa"/>
            <w:vAlign w:val="top"/>
          </w:tcPr>
          <w:p w14:paraId="04A5CA35">
            <w:pPr>
              <w:spacing w:before="139" w:line="214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0"/>
                <w:szCs w:val="20"/>
              </w:rPr>
              <w:t>血液出入库不符合要求的单位数</w:t>
            </w:r>
          </w:p>
        </w:tc>
        <w:tc>
          <w:tcPr>
            <w:tcW w:w="960" w:type="dxa"/>
            <w:vAlign w:val="top"/>
          </w:tcPr>
          <w:p w14:paraId="1C78F333">
            <w:pPr>
              <w:spacing w:before="161" w:line="214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8"/>
                <w:sz w:val="20"/>
                <w:szCs w:val="20"/>
              </w:rPr>
              <w:t>用血管理组织和制度不符合要求单位数</w:t>
            </w:r>
          </w:p>
        </w:tc>
        <w:tc>
          <w:tcPr>
            <w:tcW w:w="867" w:type="dxa"/>
            <w:vAlign w:val="top"/>
          </w:tcPr>
          <w:p w14:paraId="313FA331">
            <w:pPr>
              <w:spacing w:before="117" w:line="214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0"/>
                <w:szCs w:val="20"/>
              </w:rPr>
              <w:t>临床输血管理不符合要求单位数</w:t>
            </w:r>
          </w:p>
        </w:tc>
        <w:tc>
          <w:tcPr>
            <w:tcW w:w="705" w:type="dxa"/>
            <w:vAlign w:val="top"/>
          </w:tcPr>
          <w:p w14:paraId="12BE4C89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1" w:type="dxa"/>
            <w:vAlign w:val="top"/>
          </w:tcPr>
          <w:p w14:paraId="4ED89E1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BBF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09" w:type="dxa"/>
            <w:vAlign w:val="top"/>
          </w:tcPr>
          <w:p w14:paraId="5086D116">
            <w:pPr>
              <w:spacing w:line="221" w:lineRule="auto"/>
              <w:ind w:left="145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中心血站</w:t>
            </w:r>
          </w:p>
        </w:tc>
        <w:tc>
          <w:tcPr>
            <w:tcW w:w="405" w:type="dxa"/>
            <w:vAlign w:val="top"/>
          </w:tcPr>
          <w:p w14:paraId="112299C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0" w:type="dxa"/>
            <w:vAlign w:val="top"/>
          </w:tcPr>
          <w:p w14:paraId="4AAED7B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97" w:type="dxa"/>
            <w:vAlign w:val="top"/>
          </w:tcPr>
          <w:p w14:paraId="17C0CD3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45" w:type="dxa"/>
            <w:vAlign w:val="top"/>
          </w:tcPr>
          <w:p w14:paraId="2A3BC27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vAlign w:val="top"/>
          </w:tcPr>
          <w:p w14:paraId="43B9D71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9" w:type="dxa"/>
            <w:vAlign w:val="top"/>
          </w:tcPr>
          <w:p w14:paraId="0ECE203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111C655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00" w:type="dxa"/>
            <w:gridSpan w:val="2"/>
            <w:vAlign w:val="top"/>
          </w:tcPr>
          <w:p w14:paraId="1A5E2B09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047F990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56" w:type="dxa"/>
            <w:gridSpan w:val="2"/>
            <w:vAlign w:val="top"/>
          </w:tcPr>
          <w:p w14:paraId="095AD26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66" w:type="dxa"/>
            <w:gridSpan w:val="2"/>
            <w:vAlign w:val="top"/>
          </w:tcPr>
          <w:p w14:paraId="2DB6DC8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4" w:type="dxa"/>
            <w:gridSpan w:val="2"/>
            <w:vAlign w:val="top"/>
          </w:tcPr>
          <w:p w14:paraId="068A9A9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4" w:type="dxa"/>
            <w:gridSpan w:val="2"/>
            <w:vAlign w:val="top"/>
          </w:tcPr>
          <w:p w14:paraId="027BB732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59" w:type="dxa"/>
            <w:vAlign w:val="top"/>
          </w:tcPr>
          <w:p w14:paraId="18113E4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5" w:type="dxa"/>
            <w:vAlign w:val="top"/>
          </w:tcPr>
          <w:p w14:paraId="6449032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0" w:type="dxa"/>
            <w:vAlign w:val="top"/>
          </w:tcPr>
          <w:p w14:paraId="3CDE4BE9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top"/>
          </w:tcPr>
          <w:p w14:paraId="7C27276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5" w:type="dxa"/>
            <w:vAlign w:val="top"/>
          </w:tcPr>
          <w:p w14:paraId="7512D1F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Align w:val="top"/>
          </w:tcPr>
          <w:p w14:paraId="23399DD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7" w:type="dxa"/>
            <w:vAlign w:val="top"/>
          </w:tcPr>
          <w:p w14:paraId="5819281F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vAlign w:val="top"/>
          </w:tcPr>
          <w:p w14:paraId="71F43E67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1" w:type="dxa"/>
            <w:vAlign w:val="top"/>
          </w:tcPr>
          <w:p w14:paraId="1651258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B895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09" w:type="dxa"/>
            <w:vAlign w:val="top"/>
          </w:tcPr>
          <w:p w14:paraId="68465801">
            <w:pPr>
              <w:spacing w:before="14" w:line="222" w:lineRule="auto"/>
              <w:ind w:left="17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0"/>
                <w:szCs w:val="20"/>
              </w:rPr>
              <w:t>医院</w:t>
            </w:r>
          </w:p>
          <w:p w14:paraId="5019C99A">
            <w:pPr>
              <w:spacing w:line="221" w:lineRule="auto"/>
              <w:ind w:left="145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0"/>
                <w:szCs w:val="20"/>
              </w:rPr>
              <w:t>（含</w:t>
            </w:r>
          </w:p>
          <w:p w14:paraId="6A59F813">
            <w:pPr>
              <w:spacing w:line="221" w:lineRule="auto"/>
              <w:ind w:left="17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0"/>
                <w:szCs w:val="20"/>
              </w:rPr>
              <w:t>中医</w:t>
            </w:r>
          </w:p>
          <w:p w14:paraId="3A027D9A">
            <w:pPr>
              <w:spacing w:line="201" w:lineRule="auto"/>
              <w:ind w:left="163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0"/>
                <w:szCs w:val="20"/>
              </w:rPr>
              <w:t>院）</w:t>
            </w:r>
          </w:p>
        </w:tc>
        <w:tc>
          <w:tcPr>
            <w:tcW w:w="405" w:type="dxa"/>
            <w:vAlign w:val="top"/>
          </w:tcPr>
          <w:p w14:paraId="0777816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0" w:type="dxa"/>
            <w:vAlign w:val="top"/>
          </w:tcPr>
          <w:p w14:paraId="1932691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97" w:type="dxa"/>
            <w:vAlign w:val="top"/>
          </w:tcPr>
          <w:p w14:paraId="6570F45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45" w:type="dxa"/>
            <w:vAlign w:val="top"/>
          </w:tcPr>
          <w:p w14:paraId="5CB1797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vAlign w:val="top"/>
          </w:tcPr>
          <w:p w14:paraId="2FB0FBF2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2"/>
            <w:vAlign w:val="top"/>
          </w:tcPr>
          <w:p w14:paraId="716D675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5BBE3BC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00" w:type="dxa"/>
            <w:gridSpan w:val="2"/>
            <w:vAlign w:val="top"/>
          </w:tcPr>
          <w:p w14:paraId="5608A12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14745ED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56" w:type="dxa"/>
            <w:gridSpan w:val="2"/>
            <w:vAlign w:val="top"/>
          </w:tcPr>
          <w:p w14:paraId="1299DE6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66" w:type="dxa"/>
            <w:gridSpan w:val="2"/>
            <w:vAlign w:val="top"/>
          </w:tcPr>
          <w:p w14:paraId="2EA4999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4" w:type="dxa"/>
            <w:gridSpan w:val="2"/>
            <w:vAlign w:val="top"/>
          </w:tcPr>
          <w:p w14:paraId="2DA81CB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3" w:type="dxa"/>
            <w:vAlign w:val="top"/>
          </w:tcPr>
          <w:p w14:paraId="442B061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59" w:type="dxa"/>
            <w:vAlign w:val="top"/>
          </w:tcPr>
          <w:p w14:paraId="36EC4D8F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5" w:type="dxa"/>
            <w:vAlign w:val="top"/>
          </w:tcPr>
          <w:p w14:paraId="1F326D4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0" w:type="dxa"/>
            <w:vAlign w:val="top"/>
          </w:tcPr>
          <w:p w14:paraId="049EA57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top"/>
          </w:tcPr>
          <w:p w14:paraId="2AE6F027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5" w:type="dxa"/>
            <w:vAlign w:val="top"/>
          </w:tcPr>
          <w:p w14:paraId="36A00FB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Align w:val="top"/>
          </w:tcPr>
          <w:p w14:paraId="61D7382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7" w:type="dxa"/>
            <w:vAlign w:val="top"/>
          </w:tcPr>
          <w:p w14:paraId="7DCB74B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vAlign w:val="top"/>
          </w:tcPr>
          <w:p w14:paraId="6DF0705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1" w:type="dxa"/>
            <w:vAlign w:val="top"/>
          </w:tcPr>
          <w:p w14:paraId="6792A66A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B24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09" w:type="dxa"/>
            <w:vAlign w:val="top"/>
          </w:tcPr>
          <w:p w14:paraId="09178DA1">
            <w:pPr>
              <w:spacing w:before="98" w:line="224" w:lineRule="auto"/>
              <w:ind w:left="151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0"/>
                <w:szCs w:val="20"/>
              </w:rPr>
              <w:t>合计</w:t>
            </w:r>
          </w:p>
        </w:tc>
        <w:tc>
          <w:tcPr>
            <w:tcW w:w="405" w:type="dxa"/>
            <w:vAlign w:val="top"/>
          </w:tcPr>
          <w:p w14:paraId="4B1D463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0" w:type="dxa"/>
            <w:vAlign w:val="top"/>
          </w:tcPr>
          <w:p w14:paraId="3631271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97" w:type="dxa"/>
            <w:vAlign w:val="top"/>
          </w:tcPr>
          <w:p w14:paraId="48C4691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45" w:type="dxa"/>
            <w:vAlign w:val="top"/>
          </w:tcPr>
          <w:p w14:paraId="2E2CD04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vAlign w:val="top"/>
          </w:tcPr>
          <w:p w14:paraId="72534DA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2"/>
            <w:vAlign w:val="top"/>
          </w:tcPr>
          <w:p w14:paraId="7100537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5B53C3A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00" w:type="dxa"/>
            <w:gridSpan w:val="2"/>
            <w:vAlign w:val="top"/>
          </w:tcPr>
          <w:p w14:paraId="07A0B52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gridSpan w:val="2"/>
            <w:vAlign w:val="top"/>
          </w:tcPr>
          <w:p w14:paraId="4286D2D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56" w:type="dxa"/>
            <w:gridSpan w:val="2"/>
            <w:vAlign w:val="top"/>
          </w:tcPr>
          <w:p w14:paraId="01F14E5F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66" w:type="dxa"/>
            <w:gridSpan w:val="2"/>
            <w:vAlign w:val="top"/>
          </w:tcPr>
          <w:p w14:paraId="594AA04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4" w:type="dxa"/>
            <w:gridSpan w:val="2"/>
            <w:vAlign w:val="top"/>
          </w:tcPr>
          <w:p w14:paraId="4FE74D6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3" w:type="dxa"/>
            <w:vAlign w:val="top"/>
          </w:tcPr>
          <w:p w14:paraId="5C426697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59" w:type="dxa"/>
            <w:vAlign w:val="top"/>
          </w:tcPr>
          <w:p w14:paraId="37E4F4F9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5" w:type="dxa"/>
            <w:vAlign w:val="top"/>
          </w:tcPr>
          <w:p w14:paraId="77F8BFF2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0" w:type="dxa"/>
            <w:vAlign w:val="top"/>
          </w:tcPr>
          <w:p w14:paraId="392381C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0" w:type="dxa"/>
            <w:vAlign w:val="top"/>
          </w:tcPr>
          <w:p w14:paraId="686BF3D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5" w:type="dxa"/>
            <w:vAlign w:val="top"/>
          </w:tcPr>
          <w:p w14:paraId="39E353FD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Align w:val="top"/>
          </w:tcPr>
          <w:p w14:paraId="1CE570B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7" w:type="dxa"/>
            <w:vAlign w:val="top"/>
          </w:tcPr>
          <w:p w14:paraId="183A086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5" w:type="dxa"/>
            <w:vAlign w:val="top"/>
          </w:tcPr>
          <w:p w14:paraId="0EF3DFC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1" w:type="dxa"/>
            <w:vAlign w:val="top"/>
          </w:tcPr>
          <w:p w14:paraId="1716217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169D49C">
      <w:pPr>
        <w:rPr>
          <w:rFonts w:hint="default" w:ascii="Times New Roman" w:hAnsi="Times New Roman" w:cs="Times New Roman"/>
          <w:sz w:val="21"/>
        </w:rPr>
      </w:pPr>
    </w:p>
    <w:sectPr>
      <w:footerReference r:id="rId7" w:type="default"/>
      <w:pgSz w:w="16838" w:h="11906"/>
      <w:pgMar w:top="1011" w:right="592" w:bottom="656" w:left="593" w:header="0" w:footer="2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FC3A4">
    <w:pPr>
      <w:spacing w:before="1" w:line="232" w:lineRule="auto"/>
      <w:ind w:left="1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F04E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F04E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72D41">
    <w:pPr>
      <w:spacing w:before="1" w:line="232" w:lineRule="auto"/>
      <w:ind w:left="1293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92CA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92CA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290A">
    <w:pPr>
      <w:spacing w:before="1" w:line="232" w:lineRule="auto"/>
      <w:ind w:left="1368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9533255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D388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0.6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PfBPVAAAACg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D388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DFCAB4"/>
    <w:rsid w:val="2FBE364E"/>
    <w:rsid w:val="387934B7"/>
    <w:rsid w:val="3C3309B3"/>
    <w:rsid w:val="3EF960E8"/>
    <w:rsid w:val="3F9E982A"/>
    <w:rsid w:val="3FBF2115"/>
    <w:rsid w:val="3FBFDD25"/>
    <w:rsid w:val="3FFD814C"/>
    <w:rsid w:val="4993584C"/>
    <w:rsid w:val="4ECF31CA"/>
    <w:rsid w:val="52C56293"/>
    <w:rsid w:val="5EEF5C04"/>
    <w:rsid w:val="66CEF0E8"/>
    <w:rsid w:val="76FF5848"/>
    <w:rsid w:val="7DFF7D07"/>
    <w:rsid w:val="7E895269"/>
    <w:rsid w:val="7F5D9DD0"/>
    <w:rsid w:val="7FF77B36"/>
    <w:rsid w:val="8E3B1441"/>
    <w:rsid w:val="9D746218"/>
    <w:rsid w:val="A7FB12AD"/>
    <w:rsid w:val="B7FE0AC7"/>
    <w:rsid w:val="B7FF53B0"/>
    <w:rsid w:val="BEEE136B"/>
    <w:rsid w:val="BFB68B7A"/>
    <w:rsid w:val="CFFEA57D"/>
    <w:rsid w:val="EFFF0F9D"/>
    <w:rsid w:val="EFFF7201"/>
    <w:rsid w:val="FAFDB1A1"/>
    <w:rsid w:val="FEBF9774"/>
    <w:rsid w:val="FFA0C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1139</Words>
  <Characters>1202</Characters>
  <TotalTime>0</TotalTime>
  <ScaleCrop>false</ScaleCrop>
  <LinksUpToDate>false</LinksUpToDate>
  <CharactersWithSpaces>1229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2026-05-08T00:52:00Z</dcterms:created>
  <dc:creator>vv</dc:creator>
  <cp:lastModifiedBy>黑椒阳仔</cp:lastModifiedBy>
  <cp:lastPrinted>2026-06-05T02:50:00Z</cp:lastPrinted>
  <dcterms:modified xsi:type="dcterms:W3CDTF">2026-06-10T02:09:50Z</dcterms:modified>
  <dc:title>国家卫生健康委员会办公厅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2026-05-06T09:10:14Z</vt:filetime>
  </property>
  <property fmtid="{D5CDD505-2E9C-101B-9397-08002B2CF9AE}" pid="4" name="KSOProductBuildVer">
    <vt:lpwstr>2052-12.1.0.26895</vt:lpwstr>
  </property>
  <property fmtid="{D5CDD505-2E9C-101B-9397-08002B2CF9AE}" pid="5" name="ICV">
    <vt:lpwstr>09400E8AC9734CC1B3B9725AB2A17952_13</vt:lpwstr>
  </property>
  <property fmtid="{D5CDD505-2E9C-101B-9397-08002B2CF9AE}" pid="6" name="KSOTemplateDocerSaveRecord">
    <vt:lpwstr>eyJoZGlkIjoiM2ZkMDY3NGE0MmM5NTQwNGUxZDZlNzNjYzEyZTBkNGEiLCJ1c2VySWQiOiI0NjIyNTY5NDQifQ==</vt:lpwstr>
  </property>
</Properties>
</file>