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0" w:firstLineChars="0"/>
        <w:rPr>
          <w:rFonts w:hint="eastAsia" w:ascii="仿宋_GB2312" w:hAnsi="仿宋_GB2312" w:eastAsia="仿宋_GB2312" w:cs="仿宋_GB2312"/>
          <w:b w:val="0"/>
          <w:bCs w:val="0"/>
          <w:sz w:val="36"/>
          <w:szCs w:val="36"/>
          <w:highlight w:val="none"/>
          <w:lang w:val="en-US" w:eastAsia="zh-CN"/>
        </w:rPr>
      </w:pPr>
      <w:r>
        <w:rPr>
          <w:rFonts w:hint="eastAsia" w:ascii="仿宋_GB2312" w:hAnsi="仿宋_GB2312" w:eastAsia="仿宋_GB2312" w:cs="仿宋_GB2312"/>
          <w:b w:val="0"/>
          <w:bCs w:val="0"/>
          <w:sz w:val="36"/>
          <w:szCs w:val="36"/>
          <w:highlight w:val="none"/>
          <w:lang w:val="en-US" w:eastAsia="zh-CN"/>
        </w:rPr>
        <w:t>附件3</w:t>
      </w:r>
      <w:r>
        <w:rPr>
          <w:rFonts w:hint="eastAsia" w:ascii="仿宋_GB2312" w:hAnsi="仿宋_GB2312" w:cs="仿宋_GB2312"/>
          <w:b w:val="0"/>
          <w:bCs w:val="0"/>
          <w:sz w:val="36"/>
          <w:szCs w:val="36"/>
          <w:highlight w:val="none"/>
          <w:lang w:val="en-US" w:eastAsia="zh-CN"/>
        </w:rPr>
        <w:t>：</w:t>
      </w:r>
    </w:p>
    <w:p>
      <w:pPr>
        <w:numPr>
          <w:ilvl w:val="0"/>
          <w:numId w:val="0"/>
        </w:numPr>
        <w:shd w:val="clear"/>
        <w:spacing w:line="360" w:lineRule="auto"/>
        <w:jc w:val="center"/>
        <w:outlineLvl w:val="9"/>
        <w:rPr>
          <w:rFonts w:hint="eastAsia" w:ascii="仿宋" w:hAnsi="仿宋" w:eastAsia="仿宋" w:cs="仿宋"/>
          <w:b/>
          <w:bCs/>
          <w:sz w:val="36"/>
          <w:szCs w:val="36"/>
          <w:highlight w:val="none"/>
          <w:lang w:val="en-US" w:eastAsia="zh-CN"/>
        </w:rPr>
      </w:pPr>
      <w:r>
        <w:rPr>
          <w:rFonts w:hint="eastAsia" w:ascii="仿宋" w:hAnsi="仿宋" w:cs="仿宋"/>
          <w:b/>
          <w:bCs/>
          <w:sz w:val="36"/>
          <w:szCs w:val="36"/>
          <w:highlight w:val="none"/>
          <w:lang w:val="en-US" w:eastAsia="zh-CN"/>
        </w:rPr>
        <w:t>评审专家入库履职</w:t>
      </w:r>
      <w:r>
        <w:rPr>
          <w:rFonts w:hint="eastAsia" w:ascii="仿宋" w:hAnsi="仿宋" w:eastAsia="仿宋" w:cs="仿宋"/>
          <w:b/>
          <w:bCs/>
          <w:sz w:val="36"/>
          <w:szCs w:val="36"/>
          <w:highlight w:val="none"/>
          <w:lang w:val="en-US" w:eastAsia="zh-CN"/>
        </w:rPr>
        <w:t>承诺书</w:t>
      </w:r>
    </w:p>
    <w:p>
      <w:pPr>
        <w:numPr>
          <w:ilvl w:val="0"/>
          <w:numId w:val="0"/>
        </w:numPr>
        <w:shd w:val="clear"/>
        <w:spacing w:line="360" w:lineRule="auto"/>
        <w:outlineLvl w:val="9"/>
        <w:rPr>
          <w:rFonts w:hint="eastAsia" w:ascii="仿宋_GB2312" w:hAnsi="仿宋_GB2312" w:eastAsia="仿宋_GB2312" w:cs="仿宋_GB2312"/>
          <w:sz w:val="32"/>
          <w:szCs w:val="32"/>
          <w:highlight w:val="none"/>
          <w:lang w:val="en-US" w:eastAsia="zh-CN"/>
        </w:rPr>
      </w:pPr>
    </w:p>
    <w:p>
      <w:pPr>
        <w:keepNext w:val="0"/>
        <w:keepLines w:val="0"/>
        <w:pageBreakBefore w:val="0"/>
        <w:widowControl w:val="0"/>
        <w:numPr>
          <w:ilvl w:val="-1"/>
          <w:numId w:val="0"/>
        </w:numPr>
        <w:shd w:val="clear"/>
        <w:kinsoku/>
        <w:wordWrap/>
        <w:overflowPunct/>
        <w:topLinePunct w:val="0"/>
        <w:autoSpaceDE/>
        <w:autoSpaceDN/>
        <w:bidi w:val="0"/>
        <w:adjustRightInd/>
        <w:snapToGrid/>
        <w:spacing w:beforeAutospacing="0" w:afterAutospacing="0" w:line="500" w:lineRule="exact"/>
        <w:ind w:firstLine="640" w:firstLineChars="200"/>
        <w:textAlignment w:val="auto"/>
        <w:outlineLvl w:val="9"/>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本人自愿申请加入晋江阳光集中采购平台评标专家库，郑重作出如下承诺：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firstLine="640" w:firstLineChars="200"/>
        <w:textAlignment w:val="auto"/>
      </w:pPr>
      <w:r>
        <w:rPr>
          <w:rFonts w:hint="eastAsia"/>
          <w:lang w:val="en-US" w:eastAsia="zh-CN"/>
        </w:rPr>
        <w:t>1、</w:t>
      </w:r>
      <w:r>
        <w:t>信息真实准确：本人所填报的基本信息，包括但不限于身份证、职称证书、注册证书、单位证明或退休证明等，以及个人评标专业与职称、执业资格、从业经历等信息均真实、完整、准确，不存在任何弄虚作假情形，自身专业能力与所申报评标专业切实匹配。若个人信息出现不够完整或发生变化的情况，本人承诺按要求第一时间通过系统完善或变更基本信息，并将相关资料邮寄至</w:t>
      </w:r>
      <w:r>
        <w:rPr>
          <w:rFonts w:hint="eastAsia" w:ascii="仿宋_GB2312" w:hAnsi="仿宋_GB2312" w:cs="仿宋_GB2312"/>
          <w:sz w:val="32"/>
          <w:szCs w:val="32"/>
          <w:highlight w:val="none"/>
          <w:lang w:val="en-US" w:eastAsia="zh-CN"/>
        </w:rPr>
        <w:t>晋江阳光集中采购平台</w:t>
      </w:r>
      <w:r>
        <w:t>进行完善或更新，确保个人信息始终真实、完整、准确。​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firstLine="640" w:firstLineChars="200"/>
        <w:textAlignment w:val="auto"/>
      </w:pPr>
      <w:r>
        <w:rPr>
          <w:rFonts w:hint="eastAsia"/>
          <w:lang w:val="en-US" w:eastAsia="zh-CN"/>
        </w:rPr>
        <w:t>2、</w:t>
      </w:r>
      <w:r>
        <w:t>具备评标资格：经本人对照评标专家的入库和解聘条件进行认真检视，确认自身具备评标专家资格。若后续出现以下情形，本人将自觉按规定向</w:t>
      </w:r>
      <w:r>
        <w:rPr>
          <w:rFonts w:hint="eastAsia" w:ascii="仿宋_GB2312" w:hAnsi="仿宋_GB2312" w:cs="仿宋_GB2312"/>
          <w:sz w:val="32"/>
          <w:szCs w:val="32"/>
          <w:highlight w:val="none"/>
          <w:lang w:val="en-US" w:eastAsia="zh-CN"/>
        </w:rPr>
        <w:t>晋江阳光集中采购平台</w:t>
      </w:r>
      <w:r>
        <w:t>申请退库：​</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firstLine="640" w:firstLineChars="200"/>
        <w:textAlignment w:val="auto"/>
      </w:pPr>
      <w:r>
        <w:t>因身体健康、工作调动等原因，自愿申请退出评标专家库；​</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firstLine="640" w:firstLineChars="200"/>
        <w:textAlignment w:val="auto"/>
      </w:pPr>
      <w:r>
        <w:t>因年龄、职称等入库基本信息发生变化，已不再满足评标专家库入库条件；​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firstLine="640" w:firstLineChars="200"/>
        <w:textAlignment w:val="auto"/>
      </w:pPr>
      <w:r>
        <w:t>属于无民事行为能力或者限制民事行为能力；​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firstLine="640" w:firstLineChars="200"/>
        <w:textAlignment w:val="auto"/>
      </w:pPr>
      <w:r>
        <w:t>在</w:t>
      </w:r>
      <w:r>
        <w:rPr>
          <w:rFonts w:hint="eastAsia" w:ascii="仿宋_GB2312" w:hAnsi="仿宋_GB2312" w:cs="仿宋_GB2312"/>
          <w:sz w:val="32"/>
          <w:szCs w:val="32"/>
          <w:highlight w:val="none"/>
          <w:lang w:val="en-US" w:eastAsia="zh-CN"/>
        </w:rPr>
        <w:t>晋江阳光集中采购平台</w:t>
      </w:r>
      <w:r>
        <w:t>交易活动中因违法违规行为被招标投标行政监督部门取消担任评标委员会成员资格；​</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firstLine="640" w:firstLineChars="200"/>
        <w:textAlignment w:val="auto"/>
      </w:pPr>
      <w:r>
        <w:t>被司法机关认定存在犯罪行为；​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firstLine="640" w:firstLineChars="200"/>
        <w:textAlignment w:val="auto"/>
      </w:pPr>
      <w:r>
        <w:t>被列入严重失信主体名单（含失信被执行人）；​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firstLine="640" w:firstLineChars="200"/>
        <w:textAlignment w:val="auto"/>
      </w:pPr>
      <w:r>
        <w:t>因违法违纪行为，被给予开除党籍或开除公职；​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firstLine="640" w:firstLineChars="200"/>
        <w:textAlignment w:val="auto"/>
      </w:pPr>
      <w:r>
        <w:t>其他应当清退的情形。​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firstLine="640" w:firstLineChars="200"/>
        <w:textAlignment w:val="auto"/>
      </w:pPr>
      <w:r>
        <w:rPr>
          <w:rFonts w:hint="eastAsia"/>
          <w:lang w:val="en-US" w:eastAsia="zh-CN"/>
        </w:rPr>
        <w:t>3、</w:t>
      </w:r>
      <w:r>
        <w:t>清理社交群组：本人承诺自觉清理并退出非必要的微信群、QQ 群组，尤其是存在参评信息泄露、评标专家围猎风险等可能影响公正评标的行业群、代理群、评标专家群等。对于被动加入的此类群组，本人将及时退出，并保留相关证据。​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firstLine="640" w:firstLineChars="200"/>
        <w:textAlignment w:val="auto"/>
      </w:pPr>
      <w:r>
        <w:rPr>
          <w:rFonts w:hint="eastAsia"/>
          <w:lang w:val="en-US" w:eastAsia="zh-CN"/>
        </w:rPr>
        <w:t>4、</w:t>
      </w:r>
      <w:r>
        <w:t>严格遵守法规：在评标过程中，本人严格遵守《中华人民共和国招标投标法》《中华人民共和国招标投标法实施条例》等国家及地方有关招投标的法律法规、规范性文件，以及计算机操作等评标业务相关规定。严格按照招标文件规定的评标标准和方法，秉持独立、客观、公正的原则完成评标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firstLine="640" w:firstLineChars="200"/>
        <w:textAlignment w:val="auto"/>
      </w:pPr>
      <w:r>
        <w:rPr>
          <w:rFonts w:hint="eastAsia"/>
          <w:lang w:val="en-US" w:eastAsia="zh-CN"/>
        </w:rPr>
        <w:t>5、</w:t>
      </w:r>
      <w:r>
        <w:t>履行保密义务：对评标过程中知悉的所有信息，包括但不限于投标文件内容、评标讨论情况、中标候选人推荐情况等予以严格保密，绝不向任何未经授权的第三方泄露。在评标期间，按要求妥善管理个人通讯工具，杜绝因个人原因导致评标信息外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firstLine="640" w:firstLineChars="200"/>
        <w:textAlignment w:val="auto"/>
      </w:pPr>
      <w:r>
        <w:rPr>
          <w:rFonts w:hint="eastAsia"/>
          <w:lang w:val="en-US" w:eastAsia="zh-CN"/>
        </w:rPr>
        <w:t>6、</w:t>
      </w:r>
      <w:r>
        <w:t>保持廉洁自律：坚决杜绝私下接触招标人、招标代理机构、投标人及其相关利益人，绝不收受上述各方的财物、好处或接受可能影响公正评标的宴请、娱乐等活动安排。若与投标人存在利害关系，可能影响公正评审，本人将主动向招标单位或招标代理机构提出回避申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firstLine="640" w:firstLineChars="200"/>
        <w:textAlignment w:val="auto"/>
      </w:pPr>
      <w:r>
        <w:rPr>
          <w:rFonts w:hint="eastAsia"/>
          <w:lang w:val="en-US" w:eastAsia="zh-CN"/>
        </w:rPr>
        <w:t>7、</w:t>
      </w:r>
      <w:r>
        <w:t>积极配合工作：本人高度重视并积极配合有关部门组织的关于评标专家信息和资格的复核、核查等各项工作。若因专业不匹配被</w:t>
      </w:r>
      <w:r>
        <w:rPr>
          <w:rFonts w:hint="eastAsia" w:ascii="仿宋_GB2312" w:hAnsi="仿宋_GB2312" w:cs="仿宋_GB2312"/>
          <w:sz w:val="32"/>
          <w:szCs w:val="32"/>
          <w:highlight w:val="none"/>
          <w:lang w:val="en-US" w:eastAsia="zh-CN"/>
        </w:rPr>
        <w:t>晋江阳光集中采购平台</w:t>
      </w:r>
      <w:r>
        <w:t>调整评标专业类别，本人将积极予以配合。</w:t>
      </w:r>
      <w:bookmarkStart w:id="0" w:name="_GoBack"/>
      <w:bookmarkEnd w:id="0"/>
      <w:r>
        <w:t>​</w:t>
      </w:r>
    </w:p>
    <w:p>
      <w:pPr>
        <w:keepNext w:val="0"/>
        <w:keepLines w:val="0"/>
        <w:pageBreakBefore w:val="0"/>
        <w:widowControl w:val="0"/>
        <w:numPr>
          <w:ilvl w:val="-1"/>
          <w:numId w:val="0"/>
        </w:numPr>
        <w:shd w:val="clear"/>
        <w:kinsoku/>
        <w:wordWrap/>
        <w:overflowPunct/>
        <w:topLinePunct w:val="0"/>
        <w:autoSpaceDE/>
        <w:autoSpaceDN/>
        <w:bidi w:val="0"/>
        <w:adjustRightInd/>
        <w:snapToGrid/>
        <w:spacing w:beforeAutospacing="0" w:afterAutospacing="0" w:line="500" w:lineRule="exact"/>
        <w:ind w:firstLine="640" w:firstLineChars="200"/>
        <w:textAlignment w:val="auto"/>
        <w:outlineLvl w:val="9"/>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本人对上述承诺内容的真实性和合法性负法律责任。若提供伪造、虚假材料，或违反上述任何承诺，自愿接受行政监督部门依法作出的处罚以及晋江阳光集中采购平台依规进行的处理。</w:t>
      </w:r>
    </w:p>
    <w:p>
      <w:pPr>
        <w:keepNext w:val="0"/>
        <w:keepLines w:val="0"/>
        <w:pageBreakBefore w:val="0"/>
        <w:numPr>
          <w:ilvl w:val="0"/>
          <w:numId w:val="0"/>
        </w:numPr>
        <w:shd w:val="clear"/>
        <w:kinsoku/>
        <w:wordWrap/>
        <w:overflowPunct/>
        <w:topLinePunct w:val="0"/>
        <w:autoSpaceDE/>
        <w:autoSpaceDN/>
        <w:bidi w:val="0"/>
        <w:adjustRightInd/>
        <w:snapToGrid/>
        <w:spacing w:beforeAutospacing="0" w:afterAutospacing="0" w:line="500" w:lineRule="exact"/>
        <w:ind w:firstLine="643" w:firstLineChars="200"/>
        <w:textAlignment w:val="auto"/>
        <w:outlineLvl w:val="9"/>
        <w:rPr>
          <w:rFonts w:hint="eastAsia" w:ascii="仿宋_GB2312" w:hAnsi="仿宋_GB2312" w:eastAsia="仿宋_GB2312" w:cs="仿宋_GB2312"/>
          <w:b/>
          <w:bCs/>
          <w:sz w:val="32"/>
          <w:szCs w:val="32"/>
          <w:highlight w:val="none"/>
          <w:lang w:val="en-US" w:eastAsia="zh-CN"/>
        </w:rPr>
      </w:pPr>
    </w:p>
    <w:p>
      <w:pPr>
        <w:keepNext w:val="0"/>
        <w:keepLines w:val="0"/>
        <w:pageBreakBefore w:val="0"/>
        <w:numPr>
          <w:ilvl w:val="0"/>
          <w:numId w:val="0"/>
        </w:numPr>
        <w:shd w:val="clear"/>
        <w:kinsoku/>
        <w:wordWrap/>
        <w:overflowPunct/>
        <w:topLinePunct w:val="0"/>
        <w:autoSpaceDE/>
        <w:autoSpaceDN/>
        <w:bidi w:val="0"/>
        <w:adjustRightInd/>
        <w:snapToGrid/>
        <w:spacing w:beforeAutospacing="0" w:afterAutospacing="0" w:line="500" w:lineRule="exact"/>
        <w:ind w:firstLine="643" w:firstLineChars="200"/>
        <w:jc w:val="center"/>
        <w:textAlignment w:val="auto"/>
        <w:outlineLvl w:val="9"/>
        <w:rPr>
          <w:rFonts w:hint="eastAsia" w:ascii="仿宋_GB2312" w:hAnsi="仿宋_GB2312" w:cs="仿宋_GB2312"/>
          <w:b/>
          <w:bCs/>
          <w:sz w:val="32"/>
          <w:szCs w:val="32"/>
          <w:highlight w:val="none"/>
          <w:lang w:val="en-US" w:eastAsia="zh-CN"/>
        </w:rPr>
      </w:pPr>
      <w:r>
        <w:rPr>
          <w:rFonts w:hint="eastAsia" w:ascii="仿宋_GB2312" w:hAnsi="仿宋_GB2312" w:cs="仿宋_GB2312"/>
          <w:b/>
          <w:bCs/>
          <w:sz w:val="32"/>
          <w:szCs w:val="32"/>
          <w:highlight w:val="none"/>
          <w:lang w:val="en-US" w:eastAsia="zh-CN"/>
        </w:rPr>
        <w:t xml:space="preserve">                     </w:t>
      </w:r>
    </w:p>
    <w:p>
      <w:pPr>
        <w:keepNext w:val="0"/>
        <w:keepLines w:val="0"/>
        <w:pageBreakBefore w:val="0"/>
        <w:numPr>
          <w:ilvl w:val="0"/>
          <w:numId w:val="0"/>
        </w:numPr>
        <w:shd w:val="clear"/>
        <w:kinsoku/>
        <w:wordWrap/>
        <w:overflowPunct/>
        <w:topLinePunct w:val="0"/>
        <w:autoSpaceDE/>
        <w:autoSpaceDN/>
        <w:bidi w:val="0"/>
        <w:adjustRightInd/>
        <w:snapToGrid/>
        <w:spacing w:beforeAutospacing="0" w:afterAutospacing="0" w:line="500" w:lineRule="exact"/>
        <w:ind w:firstLine="643" w:firstLineChars="200"/>
        <w:jc w:val="center"/>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cs="仿宋_GB2312"/>
          <w:b/>
          <w:bCs/>
          <w:sz w:val="32"/>
          <w:szCs w:val="32"/>
          <w:highlight w:val="none"/>
          <w:lang w:val="en-US" w:eastAsia="zh-CN"/>
        </w:rPr>
        <w:t xml:space="preserve">        评审专家</w:t>
      </w:r>
      <w:r>
        <w:rPr>
          <w:rFonts w:hint="eastAsia" w:ascii="仿宋_GB2312" w:hAnsi="仿宋_GB2312" w:eastAsia="仿宋_GB2312" w:cs="仿宋_GB2312"/>
          <w:b/>
          <w:bCs/>
          <w:sz w:val="32"/>
          <w:szCs w:val="32"/>
          <w:highlight w:val="none"/>
          <w:lang w:val="en-US" w:eastAsia="zh-CN"/>
        </w:rPr>
        <w:t xml:space="preserve">（承诺人）签字：         </w:t>
      </w:r>
    </w:p>
    <w:p>
      <w:pPr>
        <w:keepNext w:val="0"/>
        <w:keepLines w:val="0"/>
        <w:pageBreakBefore w:val="0"/>
        <w:numPr>
          <w:ilvl w:val="0"/>
          <w:numId w:val="0"/>
        </w:numPr>
        <w:shd w:val="clear"/>
        <w:kinsoku/>
        <w:wordWrap/>
        <w:overflowPunct/>
        <w:topLinePunct w:val="0"/>
        <w:autoSpaceDE/>
        <w:autoSpaceDN/>
        <w:bidi w:val="0"/>
        <w:adjustRightInd/>
        <w:snapToGrid/>
        <w:spacing w:beforeAutospacing="0" w:afterAutospacing="0" w:line="500" w:lineRule="exact"/>
        <w:ind w:firstLine="643" w:firstLineChars="200"/>
        <w:jc w:val="right"/>
        <w:textAlignment w:val="auto"/>
        <w:outlineLvl w:val="9"/>
        <w:rPr>
          <w:rFonts w:hint="eastAsia" w:ascii="仿宋_GB2312" w:hAnsi="仿宋_GB2312" w:eastAsia="仿宋_GB2312" w:cs="仿宋_GB2312"/>
          <w:b/>
          <w:bCs/>
          <w:sz w:val="32"/>
          <w:szCs w:val="32"/>
          <w:highlight w:val="none"/>
          <w:lang w:val="en-US" w:eastAsia="zh-CN"/>
        </w:rPr>
      </w:pPr>
    </w:p>
    <w:p>
      <w:pPr>
        <w:keepNext w:val="0"/>
        <w:keepLines w:val="0"/>
        <w:pageBreakBefore w:val="0"/>
        <w:shd w:val="clear"/>
        <w:kinsoku/>
        <w:wordWrap/>
        <w:overflowPunct/>
        <w:topLinePunct w:val="0"/>
        <w:autoSpaceDE/>
        <w:autoSpaceDN/>
        <w:bidi w:val="0"/>
        <w:adjustRightInd/>
        <w:snapToGrid/>
        <w:spacing w:beforeAutospacing="0" w:afterAutospacing="0" w:line="500" w:lineRule="exact"/>
        <w:ind w:firstLine="643" w:firstLineChars="200"/>
        <w:jc w:val="center"/>
        <w:textAlignment w:val="auto"/>
        <w:outlineLvl w:val="9"/>
        <w:rPr>
          <w:rFonts w:hint="default"/>
          <w:lang w:val="en-US"/>
        </w:rPr>
      </w:pPr>
      <w:r>
        <w:rPr>
          <w:rFonts w:hint="eastAsia" w:ascii="仿宋_GB2312" w:hAnsi="仿宋_GB2312" w:cs="仿宋_GB2312"/>
          <w:b/>
          <w:bCs/>
          <w:sz w:val="32"/>
          <w:szCs w:val="32"/>
          <w:highlight w:val="none"/>
          <w:lang w:val="en-US" w:eastAsia="zh-CN"/>
        </w:rPr>
        <w:t xml:space="preserve">                         </w:t>
      </w:r>
      <w:r>
        <w:rPr>
          <w:rFonts w:hint="eastAsia" w:ascii="仿宋_GB2312" w:hAnsi="仿宋_GB2312" w:eastAsia="仿宋_GB2312" w:cs="仿宋_GB2312"/>
          <w:b/>
          <w:bCs/>
          <w:sz w:val="32"/>
          <w:szCs w:val="32"/>
          <w:highlight w:val="none"/>
          <w:lang w:val="en-US" w:eastAsia="zh-CN"/>
        </w:rPr>
        <w:t xml:space="preserve">年   月  </w:t>
      </w:r>
      <w:r>
        <w:rPr>
          <w:rFonts w:hint="eastAsia" w:ascii="仿宋_GB2312" w:hAnsi="仿宋_GB2312" w:cs="仿宋_GB2312"/>
          <w:b/>
          <w:bCs/>
          <w:sz w:val="32"/>
          <w:szCs w:val="32"/>
          <w:highlight w:val="none"/>
          <w:lang w:val="en-US" w:eastAsia="zh-CN"/>
        </w:rPr>
        <w:t xml:space="preserve">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xNzZkOGFkOTcyYzJiMDFmMGQ5MmUyODA3OTUyYjEifQ=="/>
  </w:docVars>
  <w:rsids>
    <w:rsidRoot w:val="1161132A"/>
    <w:rsid w:val="03B11093"/>
    <w:rsid w:val="09831869"/>
    <w:rsid w:val="0A286239"/>
    <w:rsid w:val="1161132A"/>
    <w:rsid w:val="1A215351"/>
    <w:rsid w:val="34E52B85"/>
    <w:rsid w:val="3CA43798"/>
    <w:rsid w:val="4C143394"/>
    <w:rsid w:val="501D25B2"/>
    <w:rsid w:val="5FBB7171"/>
    <w:rsid w:val="652C43B3"/>
    <w:rsid w:val="6BFBBAED"/>
    <w:rsid w:val="6FA146D8"/>
    <w:rsid w:val="BBFF0846"/>
    <w:rsid w:val="BD8FFEEE"/>
    <w:rsid w:val="FF8A5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80" w:firstLineChars="200"/>
      <w:jc w:val="both"/>
    </w:pPr>
    <w:rPr>
      <w:rFonts w:ascii="Times New Roman" w:hAnsi="Times New Roman" w:eastAsia="仿宋_GB2312" w:cstheme="minorBidi"/>
      <w:kern w:val="2"/>
      <w:sz w:val="3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1279</Words>
  <Characters>1280</Characters>
  <Lines>0</Lines>
  <Paragraphs>0</Paragraphs>
  <TotalTime>1</TotalTime>
  <ScaleCrop>false</ScaleCrop>
  <LinksUpToDate>false</LinksUpToDate>
  <CharactersWithSpaces>1342</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2024-06-04T18:05:00Z</dcterms:created>
  <dc:creator>半玖拾</dc:creator>
  <cp:lastModifiedBy>陈鸿茹</cp:lastModifiedBy>
  <dcterms:modified xsi:type="dcterms:W3CDTF">2025-12-10T09:59:01Z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94F4BF1CEE480FFBA14B31690412D4E4_43</vt:lpwstr>
  </property>
  <property fmtid="{D5CDD505-2E9C-101B-9397-08002B2CF9AE}" pid="4" name="KSOTemplateDocerSaveRecord">
    <vt:lpwstr>eyJoZGlkIjoiNzhjNDEzZjIyZWQ0ZWUxNDI0Mjg1OWUwNDlhYzEwZDgiLCJ1c2VySWQiOiI5MTY1MTExMTEifQ==</vt:lpwstr>
  </property>
</Properties>
</file>