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A8A" w:rsidRDefault="00987A8A" w:rsidP="00987A8A">
      <w:pPr>
        <w:tabs>
          <w:tab w:val="left" w:pos="5070"/>
        </w:tabs>
        <w:spacing w:line="640" w:lineRule="exact"/>
        <w:rPr>
          <w:rFonts w:eastAsia="黑体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 w:rsidR="00FB03D0">
        <w:rPr>
          <w:rFonts w:ascii="Times New Roman" w:eastAsia="黑体" w:hAnsi="Times New Roman" w:cs="Times New Roman" w:hint="eastAsia"/>
          <w:sz w:val="32"/>
          <w:szCs w:val="32"/>
        </w:rPr>
        <w:t>：</w:t>
      </w:r>
    </w:p>
    <w:p w:rsidR="00987A8A" w:rsidRDefault="00987A8A" w:rsidP="00987A8A">
      <w:pPr>
        <w:tabs>
          <w:tab w:val="left" w:pos="5070"/>
        </w:tabs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2025年度入围名录库名单</w:t>
      </w:r>
      <w:r w:rsidR="00DA523E">
        <w:rPr>
          <w:rFonts w:ascii="方正小标宋简体" w:eastAsia="方正小标宋简体" w:hAnsi="方正小标宋简体" w:cs="方正小标宋简体" w:hint="eastAsia"/>
          <w:sz w:val="44"/>
          <w:szCs w:val="44"/>
        </w:rPr>
        <w:t>汇总表</w:t>
      </w:r>
    </w:p>
    <w:p w:rsidR="00E16639" w:rsidRDefault="00E16639" w:rsidP="001E6C01">
      <w:pPr>
        <w:tabs>
          <w:tab w:val="left" w:pos="5070"/>
        </w:tabs>
        <w:spacing w:line="64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Style w:val="a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9"/>
        <w:gridCol w:w="7653"/>
      </w:tblGrid>
      <w:tr w:rsidR="00987A8A" w:rsidTr="00B65091">
        <w:tc>
          <w:tcPr>
            <w:tcW w:w="8522" w:type="dxa"/>
            <w:gridSpan w:val="2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32"/>
                <w:szCs w:val="32"/>
              </w:rPr>
              <w:t>一、材料供应商入围单位</w:t>
            </w:r>
          </w:p>
        </w:tc>
      </w:tr>
      <w:tr w:rsidR="00987A8A" w:rsidTr="00B65091">
        <w:tc>
          <w:tcPr>
            <w:tcW w:w="8522" w:type="dxa"/>
            <w:gridSpan w:val="2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32"/>
                <w:szCs w:val="32"/>
              </w:rPr>
              <w:t>（一）路灯灯杆供应商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龙腾照明集团股份有限公司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江苏亚示照明集团有限公司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苏州欧普照明有限公司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江苏伏特照明集团有限公司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江苏现代照明集团有限公司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江苏恩泰照明集团有限公司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7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扬州市金彤照明器材有限公司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8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江门市铭银照明有限公司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9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江苏宏飞光电集团有限公司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星科电气集团有限公司</w:t>
            </w:r>
          </w:p>
        </w:tc>
      </w:tr>
      <w:tr w:rsidR="00987A8A" w:rsidTr="00B65091">
        <w:tc>
          <w:tcPr>
            <w:tcW w:w="8522" w:type="dxa"/>
            <w:gridSpan w:val="2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32"/>
                <w:szCs w:val="32"/>
              </w:rPr>
              <w:t>（二）路灯灯具供应商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龙腾照明集团股份有限公司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杭州华普永明光电股份有限公司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江苏亚示照明集团有限公司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苏州欧普照明有限公司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江苏现代照明集团有限公司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lastRenderedPageBreak/>
              <w:t>6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江苏伏特照明集团有限公司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7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江苏恩泰照明集团有限公司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8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江门市铭银照明有限公司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9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江苏宏飞光电集团有限公司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10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福建鲸路智联数字科技有限公司</w:t>
            </w:r>
          </w:p>
        </w:tc>
      </w:tr>
      <w:tr w:rsidR="00987A8A" w:rsidTr="00B65091">
        <w:tc>
          <w:tcPr>
            <w:tcW w:w="8522" w:type="dxa"/>
            <w:gridSpan w:val="2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32"/>
                <w:szCs w:val="32"/>
              </w:rPr>
              <w:t>（三）夜景灯具供应商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江苏亚示照明集团有限公司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佛山市银河兰晶科技股份有限公司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雷恩（福建）光电设备发展有限公司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苏州欧普照明有限公司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深圳爱克莱特科技股份有限公司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广东自由之光照明实业有限公司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7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江苏现代照明集团有限公司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8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江苏伏特照明集团有限公司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9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杭州罗莱迪思科技股份有限公司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10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厦门长弓照明有限公司</w:t>
            </w:r>
          </w:p>
        </w:tc>
      </w:tr>
      <w:tr w:rsidR="00987A8A" w:rsidTr="00B65091">
        <w:tc>
          <w:tcPr>
            <w:tcW w:w="8522" w:type="dxa"/>
            <w:gridSpan w:val="2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32"/>
                <w:szCs w:val="32"/>
              </w:rPr>
              <w:t>（四）电缆供应商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开开电缆科技有限公司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福建辉阳电缆科技有限公司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常丰线缆有限公司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昆明明超电缆有限公司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福建南新电缆有限公司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lastRenderedPageBreak/>
              <w:t>6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江西金一电缆有限公司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7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江苏宏飞光电集团有限公司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8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广东美亚日产电缆有限公司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9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晋江市凯菲贸易有限公司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10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福建日日红电线电缆有限公司</w:t>
            </w:r>
          </w:p>
        </w:tc>
      </w:tr>
      <w:tr w:rsidR="00987A8A" w:rsidTr="00B65091">
        <w:tc>
          <w:tcPr>
            <w:tcW w:w="8522" w:type="dxa"/>
            <w:gridSpan w:val="2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32"/>
                <w:szCs w:val="32"/>
              </w:rPr>
              <w:t>（五）路灯管道材料供应商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晋江市磁灶鑫亿源建材贸易商行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厦门鼎劢信息技术有限公司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泉州兴迪科技有限公司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福建省华辰管业科技有限公司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泉州市时世建材贸易有限公司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晋江鑫淼建材有限公司</w:t>
            </w:r>
          </w:p>
        </w:tc>
      </w:tr>
      <w:tr w:rsidR="00987A8A" w:rsidTr="00B65091">
        <w:tc>
          <w:tcPr>
            <w:tcW w:w="8522" w:type="dxa"/>
            <w:gridSpan w:val="2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32"/>
                <w:szCs w:val="32"/>
              </w:rPr>
              <w:t>（六）路灯变压器供应商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蓉中电气股份有限公司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东盟电气集团南京股份有限公司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厦门弘新电气技术有限公司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江西伊发电力科技股份有限公司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江苏亚威变压器有限公司</w:t>
            </w:r>
          </w:p>
        </w:tc>
      </w:tr>
      <w:tr w:rsidR="00987A8A" w:rsidTr="00B65091">
        <w:tc>
          <w:tcPr>
            <w:tcW w:w="8522" w:type="dxa"/>
            <w:gridSpan w:val="2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32"/>
                <w:szCs w:val="32"/>
              </w:rPr>
              <w:t>（七）</w:t>
            </w:r>
            <w:r w:rsidRPr="00E31BBC">
              <w:rPr>
                <w:rFonts w:ascii="楷体" w:eastAsia="楷体" w:hAnsi="楷体" w:cs="楷体"/>
                <w:b/>
                <w:bCs/>
                <w:color w:val="000000"/>
                <w:sz w:val="32"/>
                <w:szCs w:val="32"/>
              </w:rPr>
              <w:t>配电柜</w:t>
            </w:r>
            <w:r>
              <w:rPr>
                <w:rFonts w:ascii="楷体" w:eastAsia="楷体" w:hAnsi="楷体" w:cs="楷体" w:hint="eastAsia"/>
                <w:b/>
                <w:bCs/>
                <w:color w:val="000000"/>
                <w:sz w:val="32"/>
                <w:szCs w:val="32"/>
              </w:rPr>
              <w:t>供应商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厦门弘新电气技术有限公司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东盟电气集团南京股份有限公司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福建新弘电电气设备有限公司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lastRenderedPageBreak/>
              <w:t>4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泉州市万泉电气设备有限公司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泉州市天环电力设备有限公司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福建天创宇光电科技有限公司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7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泉州兴迪科技有限公司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8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晋江市磁灶进成建材贸易商行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9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晋江市池店方舟建筑材料商行</w:t>
            </w:r>
          </w:p>
        </w:tc>
      </w:tr>
      <w:tr w:rsidR="00987A8A" w:rsidTr="00B65091">
        <w:tc>
          <w:tcPr>
            <w:tcW w:w="8522" w:type="dxa"/>
            <w:gridSpan w:val="2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32"/>
                <w:szCs w:val="32"/>
              </w:rPr>
              <w:t>（八）</w:t>
            </w:r>
            <w:r w:rsidRPr="00E31BBC">
              <w:rPr>
                <w:rFonts w:ascii="楷体" w:eastAsia="楷体" w:hAnsi="楷体" w:cs="楷体"/>
                <w:b/>
                <w:bCs/>
                <w:color w:val="000000"/>
                <w:sz w:val="32"/>
                <w:szCs w:val="32"/>
              </w:rPr>
              <w:t>监控终端及控制器</w:t>
            </w:r>
            <w:r>
              <w:rPr>
                <w:rFonts w:ascii="楷体" w:eastAsia="楷体" w:hAnsi="楷体" w:cs="楷体" w:hint="eastAsia"/>
                <w:b/>
                <w:bCs/>
                <w:color w:val="000000"/>
                <w:sz w:val="32"/>
                <w:szCs w:val="32"/>
              </w:rPr>
              <w:t>供应商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上海乾隆节能科技有限公司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深圳爱克莱特科技股份有限公司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深圳市裕铭信息技术有限公司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福建鲸路智联数字科技有限公司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苏州云创智慧照明有限公司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厦门鼎劢信息技术有限公司</w:t>
            </w:r>
          </w:p>
        </w:tc>
      </w:tr>
      <w:tr w:rsidR="00987A8A" w:rsidTr="00B65091">
        <w:tc>
          <w:tcPr>
            <w:tcW w:w="8522" w:type="dxa"/>
            <w:gridSpan w:val="2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32"/>
                <w:szCs w:val="32"/>
              </w:rPr>
              <w:t>（九）路灯及夜景光源配件供应商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江苏恩泰照明集团有限公司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苏州欧普照明有限公司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江苏现代照明集团有限公司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江苏伏特照明集团有限公司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厦门兴捷瑞电子有限公司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福州佳鑫正科技发展有限公司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7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江苏宏飞光电集团有限公司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8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扬州市金彤照明器材有限公司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lastRenderedPageBreak/>
              <w:t>9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厦门鼎劢信息技术有限公司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10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泉州创宇照明有限公司</w:t>
            </w:r>
          </w:p>
        </w:tc>
      </w:tr>
      <w:tr w:rsidR="00987A8A" w:rsidTr="00B65091">
        <w:tc>
          <w:tcPr>
            <w:tcW w:w="8522" w:type="dxa"/>
            <w:gridSpan w:val="2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32"/>
                <w:szCs w:val="32"/>
              </w:rPr>
              <w:t>（十）</w:t>
            </w:r>
            <w:r w:rsidRPr="003F34E3">
              <w:rPr>
                <w:rFonts w:ascii="楷体" w:eastAsia="楷体" w:hAnsi="楷体" w:cs="楷体" w:hint="eastAsia"/>
                <w:b/>
                <w:bCs/>
                <w:color w:val="000000"/>
                <w:sz w:val="32"/>
                <w:szCs w:val="32"/>
              </w:rPr>
              <w:t>商品水泥混凝土</w:t>
            </w:r>
            <w:r>
              <w:rPr>
                <w:rFonts w:ascii="楷体" w:eastAsia="楷体" w:hAnsi="楷体" w:cs="楷体" w:hint="eastAsia"/>
                <w:b/>
                <w:bCs/>
                <w:color w:val="000000"/>
                <w:sz w:val="32"/>
                <w:szCs w:val="32"/>
              </w:rPr>
              <w:t>供应商：</w:t>
            </w:r>
            <w:r w:rsidRPr="003F34E3">
              <w:rPr>
                <w:rFonts w:eastAsia="仿宋_GB2312" w:hint="eastAsia"/>
                <w:color w:val="000000"/>
                <w:sz w:val="32"/>
                <w:szCs w:val="32"/>
              </w:rPr>
              <w:t>报名未满足</w:t>
            </w:r>
            <w:r w:rsidRPr="003F34E3">
              <w:rPr>
                <w:rFonts w:eastAsia="仿宋_GB2312" w:hint="eastAsia"/>
                <w:color w:val="000000"/>
                <w:sz w:val="32"/>
                <w:szCs w:val="32"/>
              </w:rPr>
              <w:t>3</w:t>
            </w:r>
            <w:r w:rsidRPr="003F34E3">
              <w:rPr>
                <w:rFonts w:eastAsia="仿宋_GB2312" w:hint="eastAsia"/>
                <w:color w:val="000000"/>
                <w:sz w:val="32"/>
                <w:szCs w:val="32"/>
              </w:rPr>
              <w:t>家，取消本次征集</w:t>
            </w:r>
          </w:p>
        </w:tc>
      </w:tr>
      <w:tr w:rsidR="00987A8A" w:rsidTr="00B65091">
        <w:tc>
          <w:tcPr>
            <w:tcW w:w="8522" w:type="dxa"/>
            <w:gridSpan w:val="2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32"/>
                <w:szCs w:val="32"/>
              </w:rPr>
              <w:t>（十一）路灯基础铁件供应商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晋江市磁灶鑫亿源建材贸易商行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扬州市金彤照明器材有限公司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晋江市磁灶进成建材贸易商行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晋江鑫淼建材有限公司</w:t>
            </w:r>
          </w:p>
        </w:tc>
      </w:tr>
      <w:tr w:rsidR="00987A8A" w:rsidTr="00B65091">
        <w:tc>
          <w:tcPr>
            <w:tcW w:w="8522" w:type="dxa"/>
            <w:gridSpan w:val="2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32"/>
                <w:szCs w:val="32"/>
              </w:rPr>
              <w:t>（十二）电缆检查井供应商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晋江市磁灶鑫亿源建材贸易商行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晋江市磁灶进成建材贸易商行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厦门市齐荣达铸造有限公司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泉州市新东伯建材构件有限公司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晋江鑫淼建材有限公司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漳州市炳坤机械有限公司</w:t>
            </w:r>
          </w:p>
        </w:tc>
      </w:tr>
      <w:tr w:rsidR="00987A8A" w:rsidTr="00B65091">
        <w:tc>
          <w:tcPr>
            <w:tcW w:w="8522" w:type="dxa"/>
            <w:gridSpan w:val="2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32"/>
                <w:szCs w:val="32"/>
              </w:rPr>
              <w:t>（十三）路灯杆内接线防水材料供应商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深圳瑞思达智能科技有限公司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厦门鼎劢信息技术有限公司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福建省吉翌电气科技有限公司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南通开发区东升电子有限公司</w:t>
            </w:r>
          </w:p>
        </w:tc>
      </w:tr>
      <w:tr w:rsidR="00987A8A" w:rsidTr="00B65091">
        <w:tc>
          <w:tcPr>
            <w:tcW w:w="8522" w:type="dxa"/>
            <w:gridSpan w:val="2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32"/>
                <w:szCs w:val="32"/>
              </w:rPr>
              <w:t>（十四）电工材料供应商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lastRenderedPageBreak/>
              <w:t>1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厦门鼎劢信息技术有限公司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晋江市青阳永来五交店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晋江市维尔安消防设备有限公司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泉州兴迪科技有限公司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晋江市鹏铭建材贸易有限公司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晋江市青阳华雄五金店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7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晋江市池店方舟建筑材料商行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8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晋江鑫淼建材有限公司</w:t>
            </w:r>
          </w:p>
        </w:tc>
      </w:tr>
      <w:tr w:rsidR="00987A8A" w:rsidTr="00B65091">
        <w:tc>
          <w:tcPr>
            <w:tcW w:w="8522" w:type="dxa"/>
            <w:gridSpan w:val="2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楷体"/>
                <w:color w:val="00000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>二、招标代理机构入围单位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华睿诚项目管理有限公司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福州中盈工程造价咨询有限公司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福建华广工程管理有限公司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福建省仟羽工程咨询有限公司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福建筑宏建设工程管理有限公司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厦门市公物采购招投标有限公司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7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大洲设计咨询集团有限公司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8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福建兴诚建项目管理集团有限公司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9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福建诚信招标咨询集团有限公司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10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天和国咨控股集团有限公司</w:t>
            </w:r>
          </w:p>
        </w:tc>
      </w:tr>
      <w:tr w:rsidR="00987A8A" w:rsidTr="00B65091">
        <w:tc>
          <w:tcPr>
            <w:tcW w:w="8522" w:type="dxa"/>
            <w:gridSpan w:val="2"/>
          </w:tcPr>
          <w:p w:rsidR="00987A8A" w:rsidRDefault="00987A8A" w:rsidP="00B65091">
            <w:pPr>
              <w:spacing w:line="640" w:lineRule="exact"/>
              <w:jc w:val="center"/>
              <w:rPr>
                <w:rFonts w:eastAsia="楷体"/>
                <w:b/>
                <w:bCs/>
                <w:sz w:val="32"/>
                <w:szCs w:val="32"/>
              </w:rPr>
            </w:pPr>
            <w:r>
              <w:rPr>
                <w:rFonts w:eastAsia="楷体" w:hint="eastAsia"/>
                <w:b/>
                <w:bCs/>
                <w:sz w:val="32"/>
                <w:szCs w:val="32"/>
              </w:rPr>
              <w:t>三、</w:t>
            </w:r>
            <w:r>
              <w:rPr>
                <w:rFonts w:eastAsia="楷体"/>
                <w:b/>
                <w:bCs/>
                <w:sz w:val="32"/>
                <w:szCs w:val="32"/>
              </w:rPr>
              <w:t>分项分包</w:t>
            </w:r>
            <w:r>
              <w:rPr>
                <w:rFonts w:eastAsia="楷体" w:hint="eastAsia"/>
                <w:b/>
                <w:bCs/>
                <w:sz w:val="32"/>
                <w:szCs w:val="32"/>
              </w:rPr>
              <w:t>入围</w:t>
            </w:r>
            <w:r>
              <w:rPr>
                <w:rFonts w:eastAsia="楷体"/>
                <w:b/>
                <w:bCs/>
                <w:sz w:val="32"/>
                <w:szCs w:val="32"/>
              </w:rPr>
              <w:t>单位</w:t>
            </w:r>
          </w:p>
        </w:tc>
      </w:tr>
      <w:tr w:rsidR="00987A8A" w:rsidTr="00B65091">
        <w:tc>
          <w:tcPr>
            <w:tcW w:w="8522" w:type="dxa"/>
            <w:gridSpan w:val="2"/>
          </w:tcPr>
          <w:p w:rsidR="00987A8A" w:rsidRDefault="00987A8A" w:rsidP="00B65091">
            <w:pPr>
              <w:spacing w:line="640" w:lineRule="exact"/>
              <w:jc w:val="center"/>
              <w:rPr>
                <w:rFonts w:eastAsia="楷体"/>
                <w:sz w:val="32"/>
                <w:szCs w:val="32"/>
              </w:rPr>
            </w:pPr>
            <w:r>
              <w:rPr>
                <w:rFonts w:eastAsia="楷体" w:hint="eastAsia"/>
                <w:b/>
                <w:bCs/>
                <w:sz w:val="32"/>
                <w:szCs w:val="32"/>
              </w:rPr>
              <w:t>（一）</w:t>
            </w:r>
            <w:r>
              <w:rPr>
                <w:rFonts w:eastAsia="楷体"/>
                <w:b/>
                <w:bCs/>
                <w:sz w:val="32"/>
                <w:szCs w:val="32"/>
              </w:rPr>
              <w:t>路灯工程项目分项分包单位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lastRenderedPageBreak/>
              <w:t>1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厦门兴南洋信息技术有限公司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厦门市闽力安建设有限公司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南昌美霓光环境科技发展有限公司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福建省昱阑电力工程有限公司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福建达宇景观建设集团有限公司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福建省众盈建设发展有限公司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7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福建昱奇科技有限公司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8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扬德电气集团有限公司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9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福建省锦辉环境科技有限公司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10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晋江荣越建筑工程有限公司</w:t>
            </w:r>
          </w:p>
        </w:tc>
      </w:tr>
      <w:tr w:rsidR="00987A8A" w:rsidTr="00B65091">
        <w:tc>
          <w:tcPr>
            <w:tcW w:w="8522" w:type="dxa"/>
            <w:gridSpan w:val="2"/>
          </w:tcPr>
          <w:p w:rsidR="00987A8A" w:rsidRDefault="00987A8A" w:rsidP="00B65091">
            <w:pPr>
              <w:tabs>
                <w:tab w:val="left" w:pos="3105"/>
              </w:tabs>
              <w:spacing w:line="64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楷体" w:hint="eastAsia"/>
                <w:b/>
                <w:bCs/>
                <w:sz w:val="32"/>
                <w:szCs w:val="32"/>
              </w:rPr>
              <w:t>（二）</w:t>
            </w: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>夜景工程项目分项分包单位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福建达宇景观建设集团有限公司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神州交通工程集团有限公司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中民奥德智慧城市科技有限公司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厦门市闽力安建设有限公司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福建顺荣建设工程有限公司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南昌美霓光环境科技发展有限公司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扬德电气集团有限公司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龙腾照明集团股份有限公司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9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厦门兴南洋信息技术有限公司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10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福建昱奇科技有限公司</w:t>
            </w:r>
          </w:p>
        </w:tc>
      </w:tr>
      <w:tr w:rsidR="00987A8A" w:rsidTr="00B65091">
        <w:tc>
          <w:tcPr>
            <w:tcW w:w="8522" w:type="dxa"/>
            <w:gridSpan w:val="2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楷体" w:hint="eastAsia"/>
                <w:b/>
                <w:bCs/>
                <w:sz w:val="32"/>
                <w:szCs w:val="32"/>
              </w:rPr>
              <w:lastRenderedPageBreak/>
              <w:t>（三）</w:t>
            </w:r>
            <w:r>
              <w:rPr>
                <w:rFonts w:ascii="楷体" w:eastAsia="楷体" w:hAnsi="楷体" w:cs="楷体" w:hint="eastAsia"/>
                <w:b/>
                <w:bCs/>
                <w:color w:val="000000"/>
                <w:sz w:val="32"/>
                <w:szCs w:val="32"/>
              </w:rPr>
              <w:t>路灯零星维护分项分包单位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福建达宇景观建设集团有限公司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泉州市亿能水电工程有限公司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晋江市泰河建设工程有限公司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福建昱奇科技有限公司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晋江市挠星水电安装有限公司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晋江市裕泰照明工程有限公司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7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扬德电气集团有限公司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8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江苏现代照明集团有限公司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9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福建大讯安装有限公司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厦门松火照明科技有限公司</w:t>
            </w:r>
          </w:p>
        </w:tc>
      </w:tr>
      <w:tr w:rsidR="00987A8A" w:rsidTr="00B65091">
        <w:tc>
          <w:tcPr>
            <w:tcW w:w="8522" w:type="dxa"/>
            <w:gridSpan w:val="2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楷体" w:hint="eastAsia"/>
                <w:b/>
                <w:bCs/>
                <w:sz w:val="32"/>
                <w:szCs w:val="32"/>
              </w:rPr>
              <w:t>（四）</w:t>
            </w:r>
            <w:r>
              <w:rPr>
                <w:rFonts w:ascii="楷体" w:eastAsia="楷体" w:hAnsi="楷体" w:cs="楷体" w:hint="eastAsia"/>
                <w:b/>
                <w:bCs/>
                <w:color w:val="000000"/>
                <w:sz w:val="32"/>
                <w:szCs w:val="32"/>
              </w:rPr>
              <w:t>夜景零星维护分项分包单位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泉州创宇照明有限公司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福建达宇景观建设集团有限公司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中民奥德智慧城市科技有限公司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神州交通工程集团有限公司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龙腾照明集团股份有限公司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福建省荣诚光电科技有限公司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福建昱奇科技有限公司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扬德电气集团有限公司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9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泉州天颂照明工程有限公司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10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江苏恩泰照明集团有限公司</w:t>
            </w:r>
          </w:p>
        </w:tc>
      </w:tr>
      <w:tr w:rsidR="00987A8A" w:rsidTr="00B65091">
        <w:tc>
          <w:tcPr>
            <w:tcW w:w="8522" w:type="dxa"/>
            <w:gridSpan w:val="2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32"/>
                <w:szCs w:val="32"/>
              </w:rPr>
              <w:lastRenderedPageBreak/>
              <w:t>四、工程造价咨询</w:t>
            </w: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>入围单位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福州中盈工程造价咨询有限公司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至诚工程咨询有限公司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福建省仟羽工程咨询有限公司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福建省海天工程造价咨询有限公司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福建华广工程管理有限公司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福建省营造项目管理有限公司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大成工程咨询有限公司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福建华夏工程造价咨询有限公司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9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中宏源建设管理有限公司</w:t>
            </w:r>
          </w:p>
        </w:tc>
      </w:tr>
      <w:tr w:rsidR="00987A8A" w:rsidTr="00B65091">
        <w:tc>
          <w:tcPr>
            <w:tcW w:w="869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1</w:t>
            </w:r>
            <w:r>
              <w:rPr>
                <w:rFonts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653" w:type="dxa"/>
            <w:vAlign w:val="center"/>
          </w:tcPr>
          <w:p w:rsidR="00987A8A" w:rsidRDefault="00987A8A" w:rsidP="00B650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福建省恒建工程管理有限公司</w:t>
            </w:r>
          </w:p>
        </w:tc>
      </w:tr>
    </w:tbl>
    <w:p w:rsidR="000660C9" w:rsidRPr="00987A8A" w:rsidRDefault="000660C9"/>
    <w:sectPr w:rsidR="000660C9" w:rsidRPr="00987A8A" w:rsidSect="0005374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AB6" w:rsidRDefault="009B2AB6" w:rsidP="00987A8A">
      <w:r>
        <w:separator/>
      </w:r>
    </w:p>
  </w:endnote>
  <w:endnote w:type="continuationSeparator" w:id="1">
    <w:p w:rsidR="009B2AB6" w:rsidRDefault="009B2AB6" w:rsidP="00987A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75110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2E3249" w:rsidRDefault="002E3249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BC351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BC351D">
              <w:rPr>
                <w:b/>
                <w:sz w:val="24"/>
                <w:szCs w:val="24"/>
              </w:rPr>
              <w:fldChar w:fldCharType="separate"/>
            </w:r>
            <w:r w:rsidR="008D6E66">
              <w:rPr>
                <w:b/>
                <w:noProof/>
              </w:rPr>
              <w:t>2</w:t>
            </w:r>
            <w:r w:rsidR="00BC351D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BC351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BC351D">
              <w:rPr>
                <w:b/>
                <w:sz w:val="24"/>
                <w:szCs w:val="24"/>
              </w:rPr>
              <w:fldChar w:fldCharType="separate"/>
            </w:r>
            <w:r w:rsidR="008D6E66">
              <w:rPr>
                <w:b/>
                <w:noProof/>
              </w:rPr>
              <w:t>9</w:t>
            </w:r>
            <w:r w:rsidR="00BC351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0696F" w:rsidRDefault="00F0696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AB6" w:rsidRDefault="009B2AB6" w:rsidP="00987A8A">
      <w:r>
        <w:separator/>
      </w:r>
    </w:p>
  </w:footnote>
  <w:footnote w:type="continuationSeparator" w:id="1">
    <w:p w:rsidR="009B2AB6" w:rsidRDefault="009B2AB6" w:rsidP="00987A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7A8A"/>
    <w:rsid w:val="00027D49"/>
    <w:rsid w:val="00053747"/>
    <w:rsid w:val="000660C9"/>
    <w:rsid w:val="001E6C01"/>
    <w:rsid w:val="002E3249"/>
    <w:rsid w:val="00505134"/>
    <w:rsid w:val="006A6376"/>
    <w:rsid w:val="008D6E66"/>
    <w:rsid w:val="008F3E19"/>
    <w:rsid w:val="00987A8A"/>
    <w:rsid w:val="009B2AB6"/>
    <w:rsid w:val="00A459DA"/>
    <w:rsid w:val="00BC351D"/>
    <w:rsid w:val="00C77C18"/>
    <w:rsid w:val="00D0176D"/>
    <w:rsid w:val="00D66DC4"/>
    <w:rsid w:val="00DA523E"/>
    <w:rsid w:val="00E16639"/>
    <w:rsid w:val="00F0696F"/>
    <w:rsid w:val="00F95C08"/>
    <w:rsid w:val="00FB0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7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7A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7A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7A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7A8A"/>
    <w:rPr>
      <w:sz w:val="18"/>
      <w:szCs w:val="18"/>
    </w:rPr>
  </w:style>
  <w:style w:type="table" w:styleId="a5">
    <w:name w:val="Table Grid"/>
    <w:basedOn w:val="a1"/>
    <w:autoRedefine/>
    <w:uiPriority w:val="59"/>
    <w:qFormat/>
    <w:rsid w:val="00987A8A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435</Words>
  <Characters>2486</Characters>
  <Application>Microsoft Office Word</Application>
  <DocSecurity>0</DocSecurity>
  <Lines>20</Lines>
  <Paragraphs>5</Paragraphs>
  <ScaleCrop>false</ScaleCrop>
  <Company>Sky123.Org</Company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10</cp:revision>
  <cp:lastPrinted>2025-06-05T01:45:00Z</cp:lastPrinted>
  <dcterms:created xsi:type="dcterms:W3CDTF">2025-06-05T00:15:00Z</dcterms:created>
  <dcterms:modified xsi:type="dcterms:W3CDTF">2025-06-05T01:51:00Z</dcterms:modified>
</cp:coreProperties>
</file>