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
        <w:gridCol w:w="638"/>
        <w:gridCol w:w="2"/>
        <w:gridCol w:w="1567"/>
        <w:gridCol w:w="2"/>
        <w:gridCol w:w="3739"/>
        <w:gridCol w:w="2"/>
        <w:gridCol w:w="658"/>
        <w:gridCol w:w="2"/>
        <w:gridCol w:w="449"/>
        <w:gridCol w:w="2"/>
        <w:gridCol w:w="4446"/>
        <w:gridCol w:w="1"/>
        <w:gridCol w:w="603"/>
        <w:gridCol w:w="1"/>
        <w:gridCol w:w="453"/>
        <w:gridCol w:w="556"/>
        <w:gridCol w:w="615"/>
      </w:tblGrid>
      <w:tr w14:paraId="728B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4174" w:type="dxa"/>
            <w:gridSpan w:val="19"/>
            <w:tcBorders>
              <w:top w:val="nil"/>
              <w:left w:val="nil"/>
              <w:bottom w:val="nil"/>
              <w:right w:val="nil"/>
            </w:tcBorders>
            <w:shd w:val="clear" w:color="auto" w:fill="FFFFFF"/>
            <w:vAlign w:val="center"/>
          </w:tcPr>
          <w:p w14:paraId="54ACAA04">
            <w:pPr>
              <w:keepNext w:val="0"/>
              <w:keepLines w:val="0"/>
              <w:widowControl/>
              <w:suppressLineNumbers w:val="0"/>
              <w:jc w:val="both"/>
              <w:textAlignment w:val="center"/>
              <w:rPr>
                <w:rFonts w:hint="eastAsia" w:ascii="宋体" w:hAnsi="宋体" w:eastAsia="宋体" w:cs="宋体"/>
                <w:i w:val="0"/>
                <w:iCs w:val="0"/>
                <w:color w:val="000000"/>
                <w:sz w:val="36"/>
                <w:szCs w:val="36"/>
                <w:u w:val="none"/>
              </w:rPr>
            </w:pPr>
            <w:bookmarkStart w:id="0" w:name="_GoBack"/>
            <w:bookmarkEnd w:id="0"/>
            <w:r>
              <w:rPr>
                <w:rFonts w:hint="eastAsia" w:ascii="黑体" w:hAnsi="黑体" w:eastAsia="黑体" w:cs="黑体"/>
                <w:b/>
                <w:bCs/>
                <w:color w:val="000000"/>
                <w:sz w:val="32"/>
                <w:szCs w:val="32"/>
                <w:lang w:val="en-US" w:eastAsia="zh-CN"/>
              </w:rPr>
              <w:t xml:space="preserve">附件3 </w:t>
            </w:r>
            <w:r>
              <w:rPr>
                <w:rFonts w:hint="eastAsia" w:ascii="宋体" w:hAnsi="宋体" w:eastAsia="宋体" w:cs="宋体"/>
                <w:i w:val="0"/>
                <w:iCs w:val="0"/>
                <w:color w:val="000000"/>
                <w:kern w:val="0"/>
                <w:sz w:val="36"/>
                <w:szCs w:val="36"/>
                <w:u w:val="none"/>
                <w:lang w:val="en-US" w:eastAsia="zh-CN" w:bidi="ar"/>
              </w:rPr>
              <w:t xml:space="preserve">                     中介单位备选入库需求及评分表</w:t>
            </w:r>
          </w:p>
        </w:tc>
      </w:tr>
      <w:tr w14:paraId="4D44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DE9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D6E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中介类别</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356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485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14EE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基础得分（50分）</w:t>
            </w:r>
          </w:p>
        </w:tc>
        <w:tc>
          <w:tcPr>
            <w:tcW w:w="550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D025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加分项（50分）</w:t>
            </w: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6F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07C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67E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7EDC6">
            <w:pPr>
              <w:jc w:val="center"/>
              <w:rPr>
                <w:rFonts w:hint="eastAsia" w:ascii="宋体" w:hAnsi="宋体" w:eastAsia="宋体" w:cs="宋体"/>
                <w:i w:val="0"/>
                <w:iCs w:val="0"/>
                <w:color w:val="000000"/>
                <w:sz w:val="22"/>
                <w:szCs w:val="22"/>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C377E">
            <w:pPr>
              <w:jc w:val="center"/>
              <w:rPr>
                <w:rFonts w:hint="eastAsia" w:ascii="宋体" w:hAnsi="宋体" w:eastAsia="宋体" w:cs="宋体"/>
                <w:i w:val="0"/>
                <w:iCs w:val="0"/>
                <w:color w:val="000000"/>
                <w:sz w:val="22"/>
                <w:szCs w:val="22"/>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E7FE9F">
            <w:pPr>
              <w:jc w:val="center"/>
              <w:rPr>
                <w:rFonts w:hint="eastAsia" w:ascii="宋体" w:hAnsi="宋体" w:eastAsia="宋体" w:cs="宋体"/>
                <w:i w:val="0"/>
                <w:iCs w:val="0"/>
                <w:color w:val="000000"/>
                <w:sz w:val="22"/>
                <w:szCs w:val="22"/>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E2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基本要求（资质、人员、业绩）</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CCD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分值限额</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AC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F1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加分内容</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344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分值限额</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6D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84976">
            <w:pPr>
              <w:jc w:val="center"/>
              <w:rPr>
                <w:rFonts w:hint="eastAsia" w:ascii="宋体" w:hAnsi="宋体" w:eastAsia="宋体" w:cs="宋体"/>
                <w:i w:val="0"/>
                <w:iCs w:val="0"/>
                <w:color w:val="000000"/>
                <w:sz w:val="22"/>
                <w:szCs w:val="22"/>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77945">
            <w:pPr>
              <w:jc w:val="center"/>
              <w:rPr>
                <w:rFonts w:hint="eastAsia" w:ascii="宋体" w:hAnsi="宋体" w:eastAsia="宋体" w:cs="宋体"/>
                <w:i w:val="0"/>
                <w:iCs w:val="0"/>
                <w:color w:val="000000"/>
                <w:sz w:val="22"/>
                <w:szCs w:val="22"/>
                <w:u w:val="none"/>
              </w:rPr>
            </w:pPr>
          </w:p>
        </w:tc>
      </w:tr>
      <w:tr w14:paraId="78CA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EDE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626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设计单位</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A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提供房屋建筑工程设计服务</w:t>
            </w: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326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建筑工程工程设计乙级及以上，满足承接项目相应的资质等级要求。(提供相关资质证书复印件)</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DA7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F8431">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70C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企业位于泉州地区或在泉州地区有设置分支机构的，得15分。（自有场所应提供与营业执照对应的办公场所有关房屋证明，非自有场所应提供有关租赁合同和最近一期的租金发票或收款收据）</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F1D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4F77">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950851">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936D0D">
            <w:pPr>
              <w:jc w:val="center"/>
              <w:rPr>
                <w:rFonts w:hint="eastAsia" w:ascii="宋体" w:hAnsi="宋体" w:eastAsia="宋体" w:cs="宋体"/>
                <w:i w:val="0"/>
                <w:iCs w:val="0"/>
                <w:color w:val="000000"/>
                <w:sz w:val="22"/>
                <w:szCs w:val="22"/>
                <w:u w:val="none"/>
              </w:rPr>
            </w:pPr>
          </w:p>
        </w:tc>
      </w:tr>
      <w:tr w14:paraId="1D95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A394A">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979E8">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C781E">
            <w:pPr>
              <w:jc w:val="center"/>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24E09">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E20A0">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E4F3A">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111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资质等级高于基本要求的，每高一级加5分，满分5分（提供有关证书复印件）。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14A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53BFE">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12888">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53FAE">
            <w:pPr>
              <w:jc w:val="center"/>
              <w:rPr>
                <w:rFonts w:hint="eastAsia" w:ascii="宋体" w:hAnsi="宋体" w:eastAsia="宋体" w:cs="宋体"/>
                <w:i w:val="0"/>
                <w:iCs w:val="0"/>
                <w:color w:val="000000"/>
                <w:sz w:val="22"/>
                <w:szCs w:val="22"/>
                <w:u w:val="none"/>
              </w:rPr>
            </w:pPr>
          </w:p>
        </w:tc>
      </w:tr>
      <w:tr w14:paraId="10FF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23BF4">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E8A1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272C7">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2A4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具有建筑相关专业高级专业技术职称技术人数1人，中级职称2人。（提供上述人员近6个月社保缴纳证明及相关专业证书）</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431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6A8034">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50B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企业从事建筑设计的具有建筑相关专业技术职称人员有中级职称的技术人员每增加1名得2分，高级职称的技术人员每增加1名得3分，满分15分。（提供上述人员近6个月社保缴纳证明及相关专业证书）</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145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67D7">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9CFD0">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65D1C">
            <w:pPr>
              <w:jc w:val="center"/>
              <w:rPr>
                <w:rFonts w:hint="eastAsia" w:ascii="宋体" w:hAnsi="宋体" w:eastAsia="宋体" w:cs="宋体"/>
                <w:i w:val="0"/>
                <w:iCs w:val="0"/>
                <w:color w:val="000000"/>
                <w:sz w:val="22"/>
                <w:szCs w:val="22"/>
                <w:u w:val="none"/>
              </w:rPr>
            </w:pPr>
          </w:p>
        </w:tc>
      </w:tr>
      <w:tr w14:paraId="0006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9776BD">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6383A">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F8FB9">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519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近5年来承担过不少于2个建安投资400万元以上房建类工程项目设计（提供合同复印件）。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BB4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659D6F">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712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近3年来独立完成过建安投资1000万元以上房建类工程项目设计，每提供一个得5分，满分15分。（1.提供合同复印件；2.与基础项业绩重复的，此业绩不重复计分）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938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AB5F4">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8ED05">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3C3E0">
            <w:pPr>
              <w:jc w:val="center"/>
              <w:rPr>
                <w:rFonts w:hint="eastAsia" w:ascii="宋体" w:hAnsi="宋体" w:eastAsia="宋体" w:cs="宋体"/>
                <w:i w:val="0"/>
                <w:iCs w:val="0"/>
                <w:color w:val="000000"/>
                <w:sz w:val="22"/>
                <w:szCs w:val="22"/>
                <w:u w:val="none"/>
              </w:rPr>
            </w:pPr>
          </w:p>
        </w:tc>
      </w:tr>
      <w:tr w14:paraId="577D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474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B21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采购招标代理</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C6E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提供采购招标代理服务，包括但不限于编制采购招标文件，组织采购招投标活动(含场外项目开标场地的提供)及配合办理有关审批、备案手续。</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D48CD7">
            <w:pPr>
              <w:keepNext w:val="0"/>
              <w:keepLines w:val="0"/>
              <w:widowControl/>
              <w:suppressLineNumbers w:val="0"/>
              <w:jc w:val="left"/>
              <w:textAlignment w:val="center"/>
              <w:rPr>
                <w:rFonts w:hint="eastAsia"/>
              </w:rPr>
            </w:pPr>
            <w:r>
              <w:rPr>
                <w:rFonts w:hint="eastAsia"/>
              </w:rPr>
              <w:t>经营范围包含招标代理内容:</w:t>
            </w:r>
          </w:p>
          <w:p w14:paraId="366DA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中国政府采购(http://www.ccgp.gov.cn)政府采购代理机构名录库内单位。(需提供相关证明材料，网页截屏)</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124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AB5ADD">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6FB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企业位于泉州地区或在泉州地区有设置分支机构的，得15分。（自有场所应提供与营业执照对应的办公场所有关房屋证明，非自有场所应提供有关租赁合同和最近一期的租金发票或收款收据）</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6D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C07FC">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B3E0DF">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95E3A7">
            <w:pPr>
              <w:jc w:val="center"/>
              <w:rPr>
                <w:rFonts w:hint="eastAsia" w:ascii="宋体" w:hAnsi="宋体" w:eastAsia="宋体" w:cs="宋体"/>
                <w:i w:val="0"/>
                <w:iCs w:val="0"/>
                <w:color w:val="000000"/>
                <w:sz w:val="22"/>
                <w:szCs w:val="22"/>
                <w:u w:val="none"/>
              </w:rPr>
            </w:pPr>
          </w:p>
        </w:tc>
      </w:tr>
      <w:tr w14:paraId="0360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01D27">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DB756">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0A634">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953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拥有不少于6名熟悉政府采购法律法规、具备编制采购文件和组织采购活动等相应能力的专职从业人员，其专职从业人员具备工程类(或经济类)中级及以上技职称或工程类注册执业资格不少于4名，具有中级及以上技术职称或二级及以上执业资格的不得少于2名。(提供上述人员近6个月社保缴纳证明及提供有关证书复印件、相关资格证书和身份证复印件等信息以供查询)</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F01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A44B9C">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C36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企业从事招标代理服务的从业人员有中级职称的技术人员每增加1名得2分，高级职称的技术人员每增加1名得3分，满分10分。(提供上述人员近6个月社保缴纳证明及相关人员的资质证书复印件)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FD3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84A94">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B5A7C">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1DB7E">
            <w:pPr>
              <w:jc w:val="center"/>
              <w:rPr>
                <w:rFonts w:hint="eastAsia" w:ascii="宋体" w:hAnsi="宋体" w:eastAsia="宋体" w:cs="宋体"/>
                <w:i w:val="0"/>
                <w:iCs w:val="0"/>
                <w:color w:val="000000"/>
                <w:sz w:val="22"/>
                <w:szCs w:val="22"/>
                <w:u w:val="none"/>
              </w:rPr>
            </w:pPr>
          </w:p>
        </w:tc>
      </w:tr>
      <w:tr w14:paraId="69D4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BD189F">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0E108">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FA16D">
            <w:pPr>
              <w:jc w:val="center"/>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078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近5年来独立完成过3个招标额200万元(含)以上政府采购或国有企业采购项目的招标代理服务。(提供合同复印件、所代理项目招标公告、中标结果公示网页截屏)</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C49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9A8652">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24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根据现场实地走访，对含场地、人员、资质、设备、制度等情况进行评分，此项得10分。满分10分。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988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6ECD">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63745">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54E0D">
            <w:pPr>
              <w:jc w:val="center"/>
              <w:rPr>
                <w:rFonts w:hint="eastAsia" w:ascii="宋体" w:hAnsi="宋体" w:eastAsia="宋体" w:cs="宋体"/>
                <w:i w:val="0"/>
                <w:iCs w:val="0"/>
                <w:color w:val="000000"/>
                <w:sz w:val="22"/>
                <w:szCs w:val="22"/>
                <w:u w:val="none"/>
              </w:rPr>
            </w:pPr>
          </w:p>
        </w:tc>
      </w:tr>
      <w:tr w14:paraId="6006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18E49">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C1F34">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2FDAA">
            <w:pPr>
              <w:jc w:val="center"/>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8BD0E5">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3A1FD">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B16E9">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063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来独立完成过招标额500万元(含)以上政府采购或国有企业采购项目的招标代理服务，每提供1个项目得3分，满分15分。(1.提供合同复印件、所代理项目招标公告、中标结果公示网页截屏:2.与基础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168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D46D9">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0FD0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E2B96">
            <w:pPr>
              <w:jc w:val="center"/>
              <w:rPr>
                <w:rFonts w:hint="eastAsia" w:ascii="宋体" w:hAnsi="宋体" w:eastAsia="宋体" w:cs="宋体"/>
                <w:i w:val="0"/>
                <w:iCs w:val="0"/>
                <w:color w:val="000000"/>
                <w:sz w:val="22"/>
                <w:szCs w:val="22"/>
                <w:u w:val="none"/>
              </w:rPr>
            </w:pPr>
          </w:p>
        </w:tc>
      </w:tr>
      <w:tr w14:paraId="4909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7"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FB3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0A4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工程招标代理</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C7A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提供工程招标代理服务，包括但不限于编制工程招标文件，组织工程招投标活动(含场外项目开标场地的提供)及配合办理有关审批、备案手续</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4E2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须为福建省公共资源交易电子行政监督平台（https://ggzyjd.fujian.gov.cn）工程建设招标代理名录库单位（提供相关证明材料，网页截屏）</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4E6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BB4C68">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B63E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企业位于泉州地区或在泉州地区有设置分支机构的，得15分。（自有场所应提供与营业执照对应的办公场所有关房屋证明，非自有场所应提供有关租赁合同和最近一期的租金发票或收款收据）</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512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E5993">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57721">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5AED4A">
            <w:pPr>
              <w:jc w:val="center"/>
              <w:rPr>
                <w:rFonts w:hint="eastAsia" w:ascii="宋体" w:hAnsi="宋体" w:eastAsia="宋体" w:cs="宋体"/>
                <w:i w:val="0"/>
                <w:iCs w:val="0"/>
                <w:color w:val="000000"/>
                <w:sz w:val="22"/>
                <w:szCs w:val="22"/>
                <w:u w:val="none"/>
              </w:rPr>
            </w:pPr>
          </w:p>
        </w:tc>
      </w:tr>
      <w:tr w14:paraId="0438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F8629">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BF042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7437F">
            <w:pPr>
              <w:jc w:val="center"/>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D84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拥有不少于8名熟悉工程建设招标法律法规、具备编制招标文件和组织招标活动等相应能力的专职从业人员：其中项目负责人具有工程建设类中级及以上技术职称或注册执业资格不少于3名，且需从事工程招标代理业务经验不少于3年。招标文件编制人应当具有工程建设类中级及以上技术职称或注册执业资格，且从事工程招标代理业务时间不少于1年，(提供上述人员近6个月社保缴纳证明及提供有关证书复印件，工作经验要求项目负责人需补充至少3年前所负资项目的署名文件复印件或相关证明文件，相关资格证书和身份证复印件等信息以供查询。所提供工程招标代理人员需提供福建省住建厅可查询到备案记录截图)</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503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7E904F">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5D5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企业从事招标代理服务的从业人员有中级职称的技术人员每增加1名得2分，高级职称的技术人员每增加1名用3分，满分10分。(提供上述人员近6个月社保缴纳证明及相关人员的资质证书复印件)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5AC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D26D">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F5310">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C425D">
            <w:pPr>
              <w:jc w:val="center"/>
              <w:rPr>
                <w:rFonts w:hint="eastAsia" w:ascii="宋体" w:hAnsi="宋体" w:eastAsia="宋体" w:cs="宋体"/>
                <w:i w:val="0"/>
                <w:iCs w:val="0"/>
                <w:color w:val="000000"/>
                <w:sz w:val="22"/>
                <w:szCs w:val="22"/>
                <w:u w:val="none"/>
              </w:rPr>
            </w:pPr>
          </w:p>
        </w:tc>
      </w:tr>
      <w:tr w14:paraId="577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67A2F">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01D002">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3F9E44">
            <w:pPr>
              <w:jc w:val="center"/>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41384">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59F9C1">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E37DC">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6C72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根据现场实地走访，对含场地、人员、资质、设备、管理制度等情况进行评分，此项得10分。满分10分 。</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915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B58B1">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CE1B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344A3">
            <w:pPr>
              <w:jc w:val="center"/>
              <w:rPr>
                <w:rFonts w:hint="eastAsia" w:ascii="宋体" w:hAnsi="宋体" w:eastAsia="宋体" w:cs="宋体"/>
                <w:i w:val="0"/>
                <w:iCs w:val="0"/>
                <w:color w:val="000000"/>
                <w:sz w:val="22"/>
                <w:szCs w:val="22"/>
                <w:u w:val="none"/>
              </w:rPr>
            </w:pPr>
          </w:p>
        </w:tc>
      </w:tr>
      <w:tr w14:paraId="41C1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8D300">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7B09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10513">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6CC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近5年来完成过3个以上招标额400万元(含)以上建筑工程项目招标代理工作（提供合同复印件、所代理项目招标公告、中标结果公示网页截屏）</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836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FEB869">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F70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近3年来完成过中标价1000万元及以上的工程项目招标代理工作，每提供一个得5分，满分15分。（提供合同复印件、所代理项目中标结果公示网页截屏；2.与基础项业绩重复的，此业绩不重复计分）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895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5D6AB">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76D10">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8408C">
            <w:pPr>
              <w:jc w:val="center"/>
              <w:rPr>
                <w:rFonts w:hint="eastAsia" w:ascii="宋体" w:hAnsi="宋体" w:eastAsia="宋体" w:cs="宋体"/>
                <w:i w:val="0"/>
                <w:iCs w:val="0"/>
                <w:color w:val="000000"/>
                <w:sz w:val="22"/>
                <w:szCs w:val="22"/>
                <w:u w:val="none"/>
              </w:rPr>
            </w:pPr>
          </w:p>
        </w:tc>
      </w:tr>
      <w:tr w14:paraId="53A3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CCF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87C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造价咨询单位</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951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1、工程造价成果的质量应符合国家及行业现行相关标准、规范、规程的要求，应确保成果资料完整、真实准确、清楚有据。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2、确保合同履约率达百分之百。3、及时改进服务中存在的缺点。4、配合甲方(包括但不限于人员到位，成果达标，时间及时)</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238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应取得公司法人《营业执照》且登记营业范围包含工程造价咨询业务。</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756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AFFE21">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A47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企业位于泉州地区或在泉州地区有设置分支机构的，得15分。（自有场所应提供与营业执照对应的办公场所有关房屋证明，非自有场所应提供有关租赁合同和最近一期的租金发票或收款收据）</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292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CB7C1">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E753D">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D2DA19">
            <w:pPr>
              <w:jc w:val="center"/>
              <w:rPr>
                <w:rFonts w:hint="eastAsia" w:ascii="宋体" w:hAnsi="宋体" w:eastAsia="宋体" w:cs="宋体"/>
                <w:i w:val="0"/>
                <w:iCs w:val="0"/>
                <w:color w:val="000000"/>
                <w:sz w:val="22"/>
                <w:szCs w:val="22"/>
                <w:u w:val="none"/>
              </w:rPr>
            </w:pPr>
          </w:p>
        </w:tc>
      </w:tr>
      <w:tr w14:paraId="4965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26899E">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19416">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AF2AC">
            <w:pPr>
              <w:jc w:val="center"/>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837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拥有不少于6名的造价专业(含注册)技术人员，其中一级注册造价师不少于2名。(提供上述人员近一年社保缴纳证明及相关人员的资质证书复印件)。</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4A6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891296">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628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二级造价专业人员每增加1名得2分，一级注册造价师每增加1名得3分，满分10分。(提供上述人员近一年社保缴纳证明及相关人员的资质证书复印件)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038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17ADF">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AD756">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EF742">
            <w:pPr>
              <w:jc w:val="center"/>
              <w:rPr>
                <w:rFonts w:hint="eastAsia" w:ascii="宋体" w:hAnsi="宋体" w:eastAsia="宋体" w:cs="宋体"/>
                <w:i w:val="0"/>
                <w:iCs w:val="0"/>
                <w:color w:val="000000"/>
                <w:sz w:val="22"/>
                <w:szCs w:val="22"/>
                <w:u w:val="none"/>
              </w:rPr>
            </w:pPr>
          </w:p>
        </w:tc>
      </w:tr>
      <w:tr w14:paraId="76E3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FB71F">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6A7B4">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72572">
            <w:pPr>
              <w:jc w:val="center"/>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EE670">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6782F">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13CE2">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43A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根据现场实地走访，对含场地、人员、资质、设备等情况进行评分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F5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5BE9D">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18D00">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F2495">
            <w:pPr>
              <w:jc w:val="center"/>
              <w:rPr>
                <w:rFonts w:hint="eastAsia" w:ascii="宋体" w:hAnsi="宋体" w:eastAsia="宋体" w:cs="宋体"/>
                <w:i w:val="0"/>
                <w:iCs w:val="0"/>
                <w:color w:val="000000"/>
                <w:sz w:val="22"/>
                <w:szCs w:val="22"/>
                <w:u w:val="none"/>
              </w:rPr>
            </w:pPr>
          </w:p>
        </w:tc>
      </w:tr>
      <w:tr w14:paraId="7700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A60AA">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7A4D1">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7AD13">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2C1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近5年来独立完成3个建安造价金额500万元(含)以上的预结算编、审服务。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（提供造价咨询合同复印件、成果文件封面(加盖造价师执业印章)或预结算审核报告复印件，时间以成果文件或审核报告上的日期为准。）</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D3C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74F35C">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36D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近3年来独立完成建安造价金额1000万元(含)以上的预结算编、审服务。每提供一个项目加5分，满分15分。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（1.提供造价咨询合同复印件、成果文件封面(加盖造价师执业印章)或预结算审核报告复印件，时间以成果文件或审核报告上的日期为准。2.与基础业绩重复的，此业绩不重复计分。）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518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2289B">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14374">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A43AC">
            <w:pPr>
              <w:jc w:val="center"/>
              <w:rPr>
                <w:rFonts w:hint="eastAsia" w:ascii="宋体" w:hAnsi="宋体" w:eastAsia="宋体" w:cs="宋体"/>
                <w:i w:val="0"/>
                <w:iCs w:val="0"/>
                <w:color w:val="000000"/>
                <w:sz w:val="22"/>
                <w:szCs w:val="22"/>
                <w:u w:val="none"/>
              </w:rPr>
            </w:pPr>
          </w:p>
        </w:tc>
      </w:tr>
      <w:tr w14:paraId="64E5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E92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FB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监理单位</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814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提供房屋建筑工程监理服务</w:t>
            </w: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725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具备建设行政主管部门核发的合法有效的房屋建筑工程施工监理丙级及以上资质</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B7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59FB0D">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64A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企业位于泉州地区或在泉州地区有设置分支机构的，得15分。（自有场所应提供与营业执照对应的办公场所有关房屋证明，非自有场所应提供有关租赁合同和最近一期的租金发票或收款收据）</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18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6FB17C">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771403">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6F7BF6">
            <w:pPr>
              <w:jc w:val="center"/>
              <w:rPr>
                <w:rFonts w:hint="eastAsia" w:ascii="宋体" w:hAnsi="宋体" w:eastAsia="宋体" w:cs="宋体"/>
                <w:i w:val="0"/>
                <w:iCs w:val="0"/>
                <w:color w:val="000000"/>
                <w:sz w:val="22"/>
                <w:szCs w:val="22"/>
                <w:u w:val="none"/>
              </w:rPr>
            </w:pPr>
          </w:p>
        </w:tc>
      </w:tr>
      <w:tr w14:paraId="0033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945DE">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08010">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AAD7FA">
            <w:pPr>
              <w:jc w:val="center"/>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35D8F">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63EFC">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08CB4">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8B4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资质等级高于基本要求的，每高一级加5分，最多10分（提供有关证书复印件）。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FFA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21176">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A3E061">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17712">
            <w:pPr>
              <w:jc w:val="center"/>
              <w:rPr>
                <w:rFonts w:hint="eastAsia" w:ascii="宋体" w:hAnsi="宋体" w:eastAsia="宋体" w:cs="宋体"/>
                <w:i w:val="0"/>
                <w:iCs w:val="0"/>
                <w:color w:val="000000"/>
                <w:sz w:val="22"/>
                <w:szCs w:val="22"/>
                <w:u w:val="none"/>
              </w:rPr>
            </w:pPr>
          </w:p>
        </w:tc>
      </w:tr>
      <w:tr w14:paraId="68B0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BE8D4">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6D59D">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61046">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EEC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监理工程师具备建设行政主管部门核发的合格有效的中华人民共和国注册监理工程师注册执业证书，注册专业要求为房屋建筑工程的总监理工程师的人员，得10分（提供上述人员近6个月社保缴纳证明及相关专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人员至少配备一套及以上监理班子人员，其他监理班子人员包括土建专业监理工程师、水电专业监理员各二名以上。相关岗位证书应符合现行相关规定。得10分（提供上述人员近6个月社保缴纳证明及相关专业证书）。</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D1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12DCE4">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F18B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监理班子人员包括土建专业监理工程师每增加一人得3分，水电专业监理员每增加1人得2分。相关岗位证书应符合现行相关规定。满分10分（提供上述人员近6个月社保缴纳证明及相关专业证书）。</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91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4E2F39">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173C7">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4E935">
            <w:pPr>
              <w:jc w:val="center"/>
              <w:rPr>
                <w:rFonts w:hint="eastAsia" w:ascii="宋体" w:hAnsi="宋体" w:eastAsia="宋体" w:cs="宋体"/>
                <w:i w:val="0"/>
                <w:iCs w:val="0"/>
                <w:color w:val="000000"/>
                <w:sz w:val="22"/>
                <w:szCs w:val="22"/>
                <w:u w:val="none"/>
              </w:rPr>
            </w:pPr>
          </w:p>
        </w:tc>
      </w:tr>
      <w:tr w14:paraId="621A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43BEF">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2AA25">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A6AB5">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081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近5年来完成过4个（含）以上服务费用10万元以上的房建类工程监理项目（提供合同、竣工验收报告复印件）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BDA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45AB97">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04A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近3年来完成过单项合同金额30万元以上的房建类工程监理服务，每提供一个项目加5分，满分15分。（1.提供合同、竣工验收报告复印件。2.与基础项业绩重复的，此业绩不重复计分）。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72C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BB730A">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D8A5B">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19881">
            <w:pPr>
              <w:jc w:val="center"/>
              <w:rPr>
                <w:rFonts w:hint="eastAsia" w:ascii="宋体" w:hAnsi="宋体" w:eastAsia="宋体" w:cs="宋体"/>
                <w:i w:val="0"/>
                <w:iCs w:val="0"/>
                <w:color w:val="000000"/>
                <w:sz w:val="22"/>
                <w:szCs w:val="22"/>
                <w:u w:val="none"/>
              </w:rPr>
            </w:pPr>
          </w:p>
        </w:tc>
      </w:tr>
      <w:tr w14:paraId="0061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6C7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7CF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施工图审查单位</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FEE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按照有关法律、法规，对施工图涉及公共利益、公众安全和工程建设强制性标准的内容进行的审查。</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0CD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《施工图审查机构确定书》房建一类A。(投供相关资质证书复印件)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21A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B603BD">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FCB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企业位于泉州地区或在泉州地区有设置分支机构的，得15分。（自有场所应提供与营业执照对应的办公场所有关房屋证明，非自有场所应提供有关租赁合同和最近一期的租金发票或收款收据）</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14A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06B82C">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C99453">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DB0F8">
            <w:pPr>
              <w:jc w:val="center"/>
              <w:rPr>
                <w:rFonts w:hint="eastAsia" w:ascii="宋体" w:hAnsi="宋体" w:eastAsia="宋体" w:cs="宋体"/>
                <w:i w:val="0"/>
                <w:iCs w:val="0"/>
                <w:color w:val="000000"/>
                <w:sz w:val="22"/>
                <w:szCs w:val="22"/>
                <w:u w:val="none"/>
              </w:rPr>
            </w:pPr>
          </w:p>
        </w:tc>
      </w:tr>
      <w:tr w14:paraId="77BD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6478C4">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07EA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FD662">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05D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房屋建筑工程相关专业审查师应不少于6名。(提供上述人员近6个月社保缴纳证明及相关资格证书复印件)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444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52ED66">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4C7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房屋建筑工程相关专业审查师每增加一名得5分，满分15分。(提供上述人员近6个月社保缴纳证明及相关资格证书复印件)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83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BAF65C">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5D72C9">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0A6A4">
            <w:pPr>
              <w:jc w:val="center"/>
              <w:rPr>
                <w:rFonts w:hint="eastAsia" w:ascii="宋体" w:hAnsi="宋体" w:eastAsia="宋体" w:cs="宋体"/>
                <w:i w:val="0"/>
                <w:iCs w:val="0"/>
                <w:color w:val="000000"/>
                <w:sz w:val="22"/>
                <w:szCs w:val="22"/>
                <w:u w:val="none"/>
              </w:rPr>
            </w:pPr>
          </w:p>
        </w:tc>
      </w:tr>
      <w:tr w14:paraId="3FE6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7"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25DF0">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A6D74">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2F9279">
            <w:pPr>
              <w:jc w:val="cente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983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近5年来完成过4个（含）以上服务费用5万元以上的房建类项目施工图审查服务。(提供合同复印件和能够体现项目规模的批复文件)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303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782870">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00F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近3年来完成过单项合同金额10万元以上的房建类项目施工图审查服务，每提供一个项目加5分，满分20分。（1.提供合同复印件和能够体现项目规模的批复文件。2.与基础项业绩重复的，此业绩不重复计分）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8BB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95041E">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62A0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17DA2">
            <w:pPr>
              <w:jc w:val="center"/>
              <w:rPr>
                <w:rFonts w:hint="eastAsia" w:ascii="宋体" w:hAnsi="宋体" w:eastAsia="宋体" w:cs="宋体"/>
                <w:i w:val="0"/>
                <w:iCs w:val="0"/>
                <w:color w:val="000000"/>
                <w:sz w:val="22"/>
                <w:szCs w:val="22"/>
                <w:u w:val="none"/>
              </w:rPr>
            </w:pPr>
          </w:p>
        </w:tc>
      </w:tr>
      <w:tr w14:paraId="68F8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1"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66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97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房产中介服务</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30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1.协助委托方办理一手房不动产权登记2.提供专业的市场分析报告，帮助客户了解房地产市场趋势。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3.协助客户完成房屋买卖合同的签订，并确保合同的合法性和有效性。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4.提供房屋装修、设计咨询，帮助客户打造理想的居住环境。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5.在房屋出售或出租过程中，提供市场定价建议，确保客户利益最大化。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6.具体服务以委托方的实际情况为准，服务内容可能根据委托方需求和市场变化进行适当调整。</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D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资质要求：具有独立法人资格和有效的营业执照，经营范围包含发地产中介服务（需提供营业执照复印件）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A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674DF">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44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1.1企业位于泉州丰泽区、鲤城区、洛江区、晋江市、石狮市或设有分支机构的得10分。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1.2企业位于泉州地区（除上述地区外）或设有分支机构的得5分。（自有场所应提供对应的办公场所有关房屋证明 ，非自有场所应提供有关租赁合同和最近3个月的租金缴交凭证）</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3E23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42BDC">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86383">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FBB0">
            <w:pPr>
              <w:jc w:val="center"/>
              <w:rPr>
                <w:rFonts w:hint="eastAsia" w:ascii="宋体" w:hAnsi="宋体" w:eastAsia="宋体" w:cs="宋体"/>
                <w:i w:val="0"/>
                <w:iCs w:val="0"/>
                <w:color w:val="000000"/>
                <w:sz w:val="22"/>
                <w:szCs w:val="22"/>
                <w:u w:val="none"/>
              </w:rPr>
            </w:pPr>
          </w:p>
        </w:tc>
      </w:tr>
      <w:tr w14:paraId="77CA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0DBE">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F4BD">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13AB">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82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人员要求：有房地产中介服务经验的人员不少于2名。（提供上述人员近6个月社保缴纳证明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01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80545">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9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2.拥有专职办理人员，每增加1名得3分，满分15分。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（提供上述人员近6个月社保缴纳证明 ）</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2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0CF19">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5F01">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49E9">
            <w:pPr>
              <w:jc w:val="center"/>
              <w:rPr>
                <w:rFonts w:hint="eastAsia" w:ascii="宋体" w:hAnsi="宋体" w:eastAsia="宋体" w:cs="宋体"/>
                <w:i w:val="0"/>
                <w:iCs w:val="0"/>
                <w:color w:val="000000"/>
                <w:sz w:val="22"/>
                <w:szCs w:val="22"/>
                <w:u w:val="none"/>
              </w:rPr>
            </w:pPr>
          </w:p>
        </w:tc>
      </w:tr>
      <w:tr w14:paraId="2453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B44E">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8781">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4229">
            <w:pPr>
              <w:jc w:val="left"/>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1E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业绩要求：近5年来完成5次合同金额10万以上的房地产中介服务项目（提供合同或有关支付担保证明材料复印件）</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4D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43099">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37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3.近5年每多完成1次合同金额10万以上的房地产中介服务项目得3分，最高得15分。（提供合同或有关支付证明材料复印件）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0DCC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A58CB">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8BB4">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3F765">
            <w:pPr>
              <w:jc w:val="center"/>
              <w:rPr>
                <w:rFonts w:hint="eastAsia" w:ascii="宋体" w:hAnsi="宋体" w:eastAsia="宋体" w:cs="宋体"/>
                <w:i w:val="0"/>
                <w:iCs w:val="0"/>
                <w:color w:val="000000"/>
                <w:sz w:val="22"/>
                <w:szCs w:val="22"/>
                <w:u w:val="none"/>
              </w:rPr>
            </w:pPr>
          </w:p>
        </w:tc>
      </w:tr>
      <w:tr w14:paraId="3088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00C5">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1533E">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AEE7">
            <w:pPr>
              <w:jc w:val="left"/>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4010">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4441">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B3014">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F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4.企业在日常管理、财务管理、项目管理、档案管理及廉政监督等方面具备完善的规章制度 （提供制度复印文本）</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DEEA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85687">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8721">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542C">
            <w:pPr>
              <w:jc w:val="center"/>
              <w:rPr>
                <w:rFonts w:hint="eastAsia" w:ascii="宋体" w:hAnsi="宋体" w:eastAsia="宋体" w:cs="宋体"/>
                <w:i w:val="0"/>
                <w:iCs w:val="0"/>
                <w:color w:val="000000"/>
                <w:sz w:val="22"/>
                <w:szCs w:val="22"/>
                <w:u w:val="none"/>
              </w:rPr>
            </w:pPr>
          </w:p>
        </w:tc>
      </w:tr>
      <w:tr w14:paraId="1A54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C8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6C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房地产评估</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CD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1.根据委托方的需求，进行详细的房屋状况检查和市场价值分析。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2.利用专业的评估软件和工具，确保评估结果的准确性和公正性。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3.提供评估报告，包括房产的详细描述、评估价值以及可能影响价值的因素分析。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4.在必要时，提供后续的咨询服务，帮助委托方理解评估结果并作出决策。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5.具体服务以委托方的实际情况为准，服务内容可能根据委托方需求和市场变化进行适当调整。</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F14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资质要求：具有独立法人资格和有效的营业执照，具备二级及以上房地产评估资质与资产评估资质；（需提供营业执照复印件）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41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A884A">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24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1.1企业位于泉州丰泽区、鲤城区、洛江区、晋江市、石狮市或设有分支机构的得10分。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1.2企业位于泉州地区（除上述地区外）或设有分支机构的得5分。（自有场所应提供对应的办公场所有关房屋证明 ，非自有场所应提供有关租赁合同和最近3个月的租金缴交凭证）</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B5C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F9BDC">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2BC86">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5E672">
            <w:pPr>
              <w:jc w:val="center"/>
              <w:rPr>
                <w:rFonts w:hint="eastAsia" w:ascii="宋体" w:hAnsi="宋体" w:eastAsia="宋体" w:cs="宋体"/>
                <w:i w:val="0"/>
                <w:iCs w:val="0"/>
                <w:color w:val="000000"/>
                <w:sz w:val="22"/>
                <w:szCs w:val="22"/>
                <w:u w:val="none"/>
              </w:rPr>
            </w:pPr>
          </w:p>
        </w:tc>
      </w:tr>
      <w:tr w14:paraId="1A94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090B7">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260A">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06C03">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BF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人员要求：拥有房地产估价师至少2人及以上，资产评估师至少2人及以上；（提供上述人员近6个月社保缴纳证明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3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14827">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D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2.拥有房地产估价、资产评估师，每增加1名得2分，满10分。（提供上述人员近6个月社保缴纳证明。）</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7972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EED9">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3229">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4C4A6">
            <w:pPr>
              <w:jc w:val="center"/>
              <w:rPr>
                <w:rFonts w:hint="eastAsia" w:ascii="宋体" w:hAnsi="宋体" w:eastAsia="宋体" w:cs="宋体"/>
                <w:i w:val="0"/>
                <w:iCs w:val="0"/>
                <w:color w:val="000000"/>
                <w:sz w:val="22"/>
                <w:szCs w:val="22"/>
                <w:u w:val="none"/>
              </w:rPr>
            </w:pPr>
          </w:p>
        </w:tc>
      </w:tr>
      <w:tr w14:paraId="153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259E">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3530">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EE26">
            <w:pPr>
              <w:jc w:val="left"/>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02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业绩要求：近5年来完成建筑规模10万平方米（含）以上房地产项目的评估报告服务。（提供合同复印件 ）</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98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9C1F3">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5F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3.近5年来每完成建筑规模1万平方米（含）以上房地产项目的评估报告服务，加1分，满分20分。（1.提供合同复印件。2.与基础业绩重复的，此业绩不重复计分）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AD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41EBA">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C14B">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C026">
            <w:pPr>
              <w:jc w:val="center"/>
              <w:rPr>
                <w:rFonts w:hint="eastAsia" w:ascii="宋体" w:hAnsi="宋体" w:eastAsia="宋体" w:cs="宋体"/>
                <w:i w:val="0"/>
                <w:iCs w:val="0"/>
                <w:color w:val="000000"/>
                <w:sz w:val="22"/>
                <w:szCs w:val="22"/>
                <w:u w:val="none"/>
              </w:rPr>
            </w:pPr>
          </w:p>
        </w:tc>
      </w:tr>
      <w:tr w14:paraId="136C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8E89">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322A4">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8DE87">
            <w:pPr>
              <w:jc w:val="left"/>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9123">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DD2D">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E687">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B86C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4.企业在日常管理、财务管理、项目管理、档案管理及廉政监督等方面具备完善的规章制度 （提供制度复印文本）</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CF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5E692">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EA03">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694C">
            <w:pPr>
              <w:jc w:val="center"/>
              <w:rPr>
                <w:rFonts w:hint="eastAsia" w:ascii="宋体" w:hAnsi="宋体" w:eastAsia="宋体" w:cs="宋体"/>
                <w:i w:val="0"/>
                <w:iCs w:val="0"/>
                <w:color w:val="000000"/>
                <w:sz w:val="22"/>
                <w:szCs w:val="22"/>
                <w:u w:val="none"/>
              </w:rPr>
            </w:pPr>
          </w:p>
        </w:tc>
      </w:tr>
      <w:tr w14:paraId="0C44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4"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1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DA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拍卖服务</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B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1.为客户提供专业的拍卖策划和执行服务，确保拍卖活动的顺利进行。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2.拥有广泛的买家和卖家网络，能够为客户提供更多的交易机会。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3.提供拍卖后的法律和财务咨询，帮助客户处理后续事宜。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4.采用先进的拍卖技术和平台，提高拍卖的透明度和效率。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5.具体服务以委托方的实际情况为准，服务内容可能根据委托方需求和市场变化进行适当调整。</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28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资质要求：具有有效的拍卖经营许可证，具有有效的营业执照且经营范围涵盖拍卖等相关业务。</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EC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88B42">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3B8EC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1.1企业位于泉州丰泽区、鲤城区、洛江区、晋江市、石狮市或设有分支机构的得10分。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1.2企业位于泉州地区（除上述地区外）或设有分支机构的得5分。（自有场所应提供对应的办公场所有关房屋证明 ，非自有场所应提供有关租赁合同和最近3个月的租金缴交凭证）</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902C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486EA">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36C62">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610BF">
            <w:pPr>
              <w:jc w:val="center"/>
              <w:rPr>
                <w:rFonts w:hint="eastAsia" w:ascii="宋体" w:hAnsi="宋体" w:eastAsia="宋体" w:cs="宋体"/>
                <w:i w:val="0"/>
                <w:iCs w:val="0"/>
                <w:color w:val="000000"/>
                <w:sz w:val="20"/>
                <w:szCs w:val="20"/>
                <w:u w:val="none"/>
              </w:rPr>
            </w:pPr>
          </w:p>
        </w:tc>
      </w:tr>
      <w:tr w14:paraId="275C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9D54">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4263">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8BBF">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7DB8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人员要求：企业拍卖从业人员至少3人，其中拍卖师1人(含)以上，需依法缴纳医社保；（提供上述人员近6个月社保缴纳证明 ）</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F7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54B13">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1AED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35A127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2.拥有拍卖师每增加1名加2分，最高增加10分。（提供上述人员近6个月社保缴纳证明 ）</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257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E278F">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2A23">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A4EE">
            <w:pPr>
              <w:jc w:val="center"/>
              <w:rPr>
                <w:rFonts w:hint="eastAsia" w:ascii="宋体" w:hAnsi="宋体" w:eastAsia="宋体" w:cs="宋体"/>
                <w:i w:val="0"/>
                <w:iCs w:val="0"/>
                <w:color w:val="000000"/>
                <w:sz w:val="20"/>
                <w:szCs w:val="20"/>
                <w:u w:val="none"/>
              </w:rPr>
            </w:pPr>
          </w:p>
        </w:tc>
      </w:tr>
      <w:tr w14:paraId="360E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6EBD">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CC88">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CFAD0">
            <w:pPr>
              <w:jc w:val="left"/>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3805111">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30DB2547">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4BE6DF84">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5F9087D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p>
          <w:p w14:paraId="42D802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业绩要求：近五年举办至少5场拍卖会，成交金额1000万以上（提供拍卖证明材料复印件）</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51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14B13">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FF48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0B60A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3.近五年每多举办1场成交金额1000万以上的拍卖会得4分，最高得20分（提供拍卖证明材料复印件）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22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0829">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EEA56">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4C41">
            <w:pPr>
              <w:jc w:val="center"/>
              <w:rPr>
                <w:rFonts w:hint="eastAsia" w:ascii="宋体" w:hAnsi="宋体" w:eastAsia="宋体" w:cs="宋体"/>
                <w:i w:val="0"/>
                <w:iCs w:val="0"/>
                <w:color w:val="000000"/>
                <w:sz w:val="20"/>
                <w:szCs w:val="20"/>
                <w:u w:val="none"/>
              </w:rPr>
            </w:pPr>
          </w:p>
        </w:tc>
      </w:tr>
      <w:tr w14:paraId="6BC6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39D5">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0F1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6070">
            <w:pPr>
              <w:jc w:val="left"/>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425DA0">
            <w:pPr>
              <w:jc w:val="center"/>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A621">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A6FD3">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D78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4.企业在日常管理、财务管理、项目管理、档案管理及廉政监督等方面具备完善的规章制度 （提供制度复印文本）</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F58D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40DB8">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7669">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691B9">
            <w:pPr>
              <w:jc w:val="center"/>
              <w:rPr>
                <w:rFonts w:hint="eastAsia" w:ascii="宋体" w:hAnsi="宋体" w:eastAsia="宋体" w:cs="宋体"/>
                <w:i w:val="0"/>
                <w:iCs w:val="0"/>
                <w:color w:val="000000"/>
                <w:sz w:val="20"/>
                <w:szCs w:val="20"/>
                <w:u w:val="none"/>
              </w:rPr>
            </w:pPr>
          </w:p>
        </w:tc>
      </w:tr>
      <w:tr w14:paraId="1838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1"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C4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95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房地产测绘服务</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4A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1.利用高精度的测量设备和专业的测绘技术，确保测绘结果的精确性。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2.提供详细的测绘报告，包括土地面积、边界划分以及地形地貌等信息。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3.服务范围广泛，涵盖土地、建筑、道路等各类不动产的测绘需求。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4.严格遵守国家测绘标准和法规，保证测绘数据的权威性和合法性。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5.具体服务以委托方的实际情况为准，服务内容可能根据委托方需求和市场变化进行适当调整。</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DE44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要求：具有独立法人资格和有效的营业执照，具测绘单位具备测绘行政主管部门颁发的合格有效测绘乙级及以上资质且专业范围包括但不限于不动产测绘、地籍测绘、房产测绘、工程测量、地形测量、规划测量、建筑工程测量；（需提供营业执照复印件）</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C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6D82E">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A73C4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p>
          <w:p w14:paraId="5A34ED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1.1企业位于泉州丰泽区、鲤城区、洛江区、晋江市、石狮市或设有分支机构的得10分。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1.2企业位于泉州地区（除上述地区外）或设有分支机构的得5分。（自有场所应提供对应的办公场所有关房屋证明 ，非自有场所应提供有关租赁合同和最近3个月的租金缴交凭证）</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0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63457">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FBFDF">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87F31">
            <w:pPr>
              <w:jc w:val="center"/>
              <w:rPr>
                <w:rFonts w:hint="eastAsia" w:ascii="宋体" w:hAnsi="宋体" w:eastAsia="宋体" w:cs="宋体"/>
                <w:i w:val="0"/>
                <w:iCs w:val="0"/>
                <w:color w:val="000000"/>
                <w:sz w:val="20"/>
                <w:szCs w:val="20"/>
                <w:u w:val="none"/>
              </w:rPr>
            </w:pPr>
          </w:p>
        </w:tc>
      </w:tr>
      <w:tr w14:paraId="03EE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1254">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7ECD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8100">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8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人员要求：拥有现场测绘人员不少于5名，其中中级（含）以上测绘工程师不少于2名。（提供上述人员有关证书复印件及近 6个月社保缴纳证明））</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86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989D">
            <w:pPr>
              <w:jc w:val="left"/>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A3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2.中级测量工程师每增加 1名得2分，高级测量工程师每增加1名得3分，满分10分。（提供上述人员近6个月社保缴纳证明，及相关人员的资质证书复印件）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28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09FAD">
            <w:pPr>
              <w:jc w:val="left"/>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D528">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D4FB">
            <w:pPr>
              <w:jc w:val="center"/>
              <w:rPr>
                <w:rFonts w:hint="eastAsia" w:ascii="宋体" w:hAnsi="宋体" w:eastAsia="宋体" w:cs="宋体"/>
                <w:i w:val="0"/>
                <w:iCs w:val="0"/>
                <w:color w:val="000000"/>
                <w:sz w:val="20"/>
                <w:szCs w:val="20"/>
                <w:u w:val="none"/>
              </w:rPr>
            </w:pPr>
          </w:p>
        </w:tc>
      </w:tr>
      <w:tr w14:paraId="28C9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389A">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8548">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418B">
            <w:pPr>
              <w:jc w:val="left"/>
              <w:rPr>
                <w:rFonts w:hint="eastAsia" w:ascii="宋体" w:hAnsi="宋体" w:eastAsia="宋体" w:cs="宋体"/>
                <w:i w:val="0"/>
                <w:iCs w:val="0"/>
                <w:color w:val="000000"/>
                <w:sz w:val="20"/>
                <w:szCs w:val="20"/>
                <w:u w:val="none"/>
              </w:rPr>
            </w:pPr>
          </w:p>
        </w:tc>
        <w:tc>
          <w:tcPr>
            <w:tcW w:w="37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D7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业绩要求：近5年来独立完成3个单项合同服务费用5万元（含）以上项目的测绘服务工作。（提供合同复印件）</w:t>
            </w:r>
          </w:p>
        </w:tc>
        <w:tc>
          <w:tcPr>
            <w:tcW w:w="6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D8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56023">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4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3.近5年来独立完成单项合同服务费用5万元（含）以上项目的测绘服务工作，每多加一个项目加5分，满分20分。（提供合同复印件）</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4A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17728">
            <w:pPr>
              <w:jc w:val="left"/>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9DFA">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E561">
            <w:pPr>
              <w:jc w:val="center"/>
              <w:rPr>
                <w:rFonts w:hint="eastAsia" w:ascii="宋体" w:hAnsi="宋体" w:eastAsia="宋体" w:cs="宋体"/>
                <w:i w:val="0"/>
                <w:iCs w:val="0"/>
                <w:color w:val="000000"/>
                <w:sz w:val="20"/>
                <w:szCs w:val="20"/>
                <w:u w:val="none"/>
              </w:rPr>
            </w:pPr>
          </w:p>
        </w:tc>
      </w:tr>
      <w:tr w14:paraId="3782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8E02">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0F30">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EEB4">
            <w:pPr>
              <w:jc w:val="left"/>
              <w:rPr>
                <w:rFonts w:hint="eastAsia" w:ascii="宋体" w:hAnsi="宋体" w:eastAsia="宋体" w:cs="宋体"/>
                <w:i w:val="0"/>
                <w:iCs w:val="0"/>
                <w:color w:val="000000"/>
                <w:sz w:val="20"/>
                <w:szCs w:val="20"/>
                <w:u w:val="none"/>
              </w:rPr>
            </w:pPr>
          </w:p>
        </w:tc>
        <w:tc>
          <w:tcPr>
            <w:tcW w:w="37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A759">
            <w:pPr>
              <w:jc w:val="left"/>
              <w:rPr>
                <w:rFonts w:hint="eastAsia" w:ascii="宋体" w:hAnsi="宋体" w:eastAsia="宋体" w:cs="宋体"/>
                <w:i w:val="0"/>
                <w:iCs w:val="0"/>
                <w:color w:val="000000"/>
                <w:sz w:val="20"/>
                <w:szCs w:val="20"/>
                <w:u w:val="none"/>
              </w:rPr>
            </w:pPr>
          </w:p>
        </w:tc>
        <w:tc>
          <w:tcPr>
            <w:tcW w:w="6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F86B1">
            <w:pPr>
              <w:jc w:val="center"/>
              <w:rPr>
                <w:rFonts w:hint="eastAsia" w:ascii="宋体" w:hAnsi="宋体" w:eastAsia="宋体" w:cs="宋体"/>
                <w:i w:val="0"/>
                <w:iCs w:val="0"/>
                <w:color w:val="000000"/>
                <w:sz w:val="20"/>
                <w:szCs w:val="20"/>
                <w:u w:val="none"/>
              </w:rPr>
            </w:pPr>
          </w:p>
        </w:tc>
        <w:tc>
          <w:tcPr>
            <w:tcW w:w="4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B8B6">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F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4.企业在日常管理、财务管理、项目管理、档案管理及廉政监督等方面具备完善的规章制度 （提供制度复印文本）</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E0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C27F5">
            <w:pPr>
              <w:jc w:val="left"/>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F03E">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68DC">
            <w:pPr>
              <w:jc w:val="center"/>
              <w:rPr>
                <w:rFonts w:hint="eastAsia" w:ascii="宋体" w:hAnsi="宋体" w:eastAsia="宋体" w:cs="宋体"/>
                <w:i w:val="0"/>
                <w:iCs w:val="0"/>
                <w:color w:val="000000"/>
                <w:sz w:val="20"/>
                <w:szCs w:val="20"/>
                <w:u w:val="none"/>
              </w:rPr>
            </w:pPr>
          </w:p>
        </w:tc>
      </w:tr>
      <w:tr w14:paraId="26B4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556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404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投资风险评估</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6CFA85">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投资项目风险评估包括风险分析、风险评估、风险应对、风险监测与控制、风险沟通。</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09C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公司经营范围包括但不限于企业管理咨询、工程管理服务、社会稳定风险评估</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AE9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8C6877">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D59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注册地址为福建地区（不含泉州地区）得5分；注册地址为泉州地区的（不含晋江地区）得8分，注册地址为晋江市或在晋江市设立分公司得10分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250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8B0DCB">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AF0039">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272174">
            <w:pPr>
              <w:jc w:val="center"/>
              <w:rPr>
                <w:rFonts w:hint="eastAsia" w:ascii="宋体" w:hAnsi="宋体" w:eastAsia="宋体" w:cs="宋体"/>
                <w:i w:val="0"/>
                <w:iCs w:val="0"/>
                <w:color w:val="000000"/>
                <w:sz w:val="22"/>
                <w:szCs w:val="22"/>
                <w:u w:val="none"/>
              </w:rPr>
            </w:pPr>
          </w:p>
        </w:tc>
      </w:tr>
      <w:tr w14:paraId="0FED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376CB">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212F7">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5DDB65">
            <w:pP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881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公司注册时间三年</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FA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1ABF08">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3E2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公司注册资本金不低于200万元得5分；公司注册时间8年以上得5分；固定办公场所大于100平方得5分；有在泉州审批服务网上中介超市备案得5分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085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CFA76C">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527C7">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27783">
            <w:pPr>
              <w:jc w:val="center"/>
              <w:rPr>
                <w:rFonts w:hint="eastAsia" w:ascii="宋体" w:hAnsi="宋体" w:eastAsia="宋体" w:cs="宋体"/>
                <w:i w:val="0"/>
                <w:iCs w:val="0"/>
                <w:color w:val="000000"/>
                <w:sz w:val="22"/>
                <w:szCs w:val="22"/>
                <w:u w:val="none"/>
              </w:rPr>
            </w:pPr>
          </w:p>
        </w:tc>
      </w:tr>
      <w:tr w14:paraId="7C88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262FA">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D89E1">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24B85">
            <w:pP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2C4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专职从事风险评估业务的技术人员不得少于8人，且具有中级专业技术、经济职称，至少1名高级职称(投资、财经、金融领域)</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4FE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A1D20">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4F4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经济师中级职称人员每增加一人加1分，经济师高级职称增加一人加5分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24A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C5A7E7">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8C392">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CE70A">
            <w:pPr>
              <w:jc w:val="center"/>
              <w:rPr>
                <w:rFonts w:hint="eastAsia" w:ascii="宋体" w:hAnsi="宋体" w:eastAsia="宋体" w:cs="宋体"/>
                <w:i w:val="0"/>
                <w:iCs w:val="0"/>
                <w:color w:val="000000"/>
                <w:sz w:val="22"/>
                <w:szCs w:val="22"/>
                <w:u w:val="none"/>
              </w:rPr>
            </w:pPr>
          </w:p>
        </w:tc>
      </w:tr>
      <w:tr w14:paraId="0414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0BCD8">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1E76ED">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8D04E">
            <w:pPr>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FAC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近3年内承担过县级以上投资风险评估项目不少于5个，且项目投资规模达1亿以上</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693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54FDA0">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DDA2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近3年内承担过县级以上投资风险评估项目不少于8个，且项目投资规模达1亿以上</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CA1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B737A0">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75E81">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BB814">
            <w:pPr>
              <w:jc w:val="center"/>
              <w:rPr>
                <w:rFonts w:hint="eastAsia" w:ascii="宋体" w:hAnsi="宋体" w:eastAsia="宋体" w:cs="宋体"/>
                <w:i w:val="0"/>
                <w:iCs w:val="0"/>
                <w:color w:val="000000"/>
                <w:sz w:val="22"/>
                <w:szCs w:val="22"/>
                <w:u w:val="none"/>
              </w:rPr>
            </w:pPr>
          </w:p>
        </w:tc>
      </w:tr>
      <w:tr w14:paraId="6633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D00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33F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可研咨询</w:t>
            </w:r>
          </w:p>
        </w:tc>
        <w:tc>
          <w:tcPr>
            <w:tcW w:w="156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0BF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1.研究目的和背景的调查分析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2.市场调研和竞争分析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3.技术可行性分析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4.经济可行性分析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5.社会、环境和法律可行性分析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6.风险评估和管理</w:t>
            </w: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73F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公司经营范围包括但不限于企业管理咨询、工程管理服务</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A13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234D72">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DE6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注册地址为福建地区（不含泉州地区）得5分；注册地址为泉州地区的（不含晋江地区）得8分，注册地址为晋江市或在晋江市设立分公司得10分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B7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86DFFF">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B1F2DE">
            <w:pPr>
              <w:jc w:val="center"/>
              <w:rPr>
                <w:rFonts w:hint="eastAsia" w:ascii="宋体" w:hAnsi="宋体" w:eastAsia="宋体" w:cs="宋体"/>
                <w:i w:val="0"/>
                <w:iCs w:val="0"/>
                <w:color w:val="000000"/>
                <w:sz w:val="20"/>
                <w:szCs w:val="20"/>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BF2D99">
            <w:pPr>
              <w:jc w:val="center"/>
              <w:rPr>
                <w:rFonts w:hint="eastAsia" w:ascii="宋体" w:hAnsi="宋体" w:eastAsia="宋体" w:cs="宋体"/>
                <w:i w:val="0"/>
                <w:iCs w:val="0"/>
                <w:color w:val="000000"/>
                <w:sz w:val="22"/>
                <w:szCs w:val="22"/>
                <w:u w:val="none"/>
              </w:rPr>
            </w:pPr>
          </w:p>
        </w:tc>
      </w:tr>
      <w:tr w14:paraId="104B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C3520">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FC7F9">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8479E">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1A0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公司注册时间三年</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3EF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46EF90">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C1B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公司注册资本金不低于200万元得5分；公司注册时间8年以上得5分；固定办公场所大于100平方得5分；有在泉州审批服务网上中介超市备案得5分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97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E5F96F">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A3C25">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B529D">
            <w:pPr>
              <w:jc w:val="center"/>
              <w:rPr>
                <w:rFonts w:hint="eastAsia" w:ascii="宋体" w:hAnsi="宋体" w:eastAsia="宋体" w:cs="宋体"/>
                <w:i w:val="0"/>
                <w:iCs w:val="0"/>
                <w:color w:val="000000"/>
                <w:sz w:val="22"/>
                <w:szCs w:val="22"/>
                <w:u w:val="none"/>
              </w:rPr>
            </w:pPr>
          </w:p>
        </w:tc>
      </w:tr>
      <w:tr w14:paraId="58EE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377B1">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F6E60">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29D53">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D49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专职从事咨询业务的技术人员不得少于8人，且具有中级专业技术、经济职称，至少1名高级职称(投资、财经、金融领域)</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4AA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2656B8">
            <w:pP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4B03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符合项目专业的中级职称人员每增加一人加1分，符合项目专业高级职称增加一人加5分</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F6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60738F">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DD3D9">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3A03F">
            <w:pPr>
              <w:jc w:val="center"/>
              <w:rPr>
                <w:rFonts w:hint="eastAsia" w:ascii="宋体" w:hAnsi="宋体" w:eastAsia="宋体" w:cs="宋体"/>
                <w:i w:val="0"/>
                <w:iCs w:val="0"/>
                <w:color w:val="000000"/>
                <w:sz w:val="22"/>
                <w:szCs w:val="22"/>
                <w:u w:val="none"/>
              </w:rPr>
            </w:pPr>
          </w:p>
        </w:tc>
      </w:tr>
      <w:tr w14:paraId="6F1A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1EAF25">
            <w:pPr>
              <w:jc w:val="center"/>
              <w:rPr>
                <w:rFonts w:hint="eastAsia" w:ascii="宋体" w:hAnsi="宋体" w:eastAsia="宋体" w:cs="宋体"/>
                <w:i w:val="0"/>
                <w:iCs w:val="0"/>
                <w:color w:val="000000"/>
                <w:sz w:val="20"/>
                <w:szCs w:val="20"/>
                <w:u w:val="none"/>
              </w:rPr>
            </w:pPr>
          </w:p>
        </w:tc>
        <w:tc>
          <w:tcPr>
            <w:tcW w:w="6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E57B6">
            <w:pPr>
              <w:jc w:val="center"/>
              <w:rPr>
                <w:rFonts w:hint="eastAsia" w:ascii="宋体" w:hAnsi="宋体" w:eastAsia="宋体" w:cs="宋体"/>
                <w:i w:val="0"/>
                <w:iCs w:val="0"/>
                <w:color w:val="000000"/>
                <w:sz w:val="20"/>
                <w:szCs w:val="20"/>
                <w:u w:val="none"/>
              </w:rPr>
            </w:pPr>
          </w:p>
        </w:tc>
        <w:tc>
          <w:tcPr>
            <w:tcW w:w="156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757A0">
            <w:pPr>
              <w:jc w:val="left"/>
              <w:rPr>
                <w:rFonts w:hint="eastAsia" w:ascii="宋体" w:hAnsi="宋体" w:eastAsia="宋体" w:cs="宋体"/>
                <w:i w:val="0"/>
                <w:iCs w:val="0"/>
                <w:color w:val="000000"/>
                <w:sz w:val="20"/>
                <w:szCs w:val="20"/>
                <w:u w:val="none"/>
              </w:rPr>
            </w:pPr>
          </w:p>
        </w:tc>
        <w:tc>
          <w:tcPr>
            <w:tcW w:w="374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C42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近3年内承担过县级以上可研编制项目不少于5个，且项目投资规模达1000万元以上</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579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566DB6">
            <w:pPr>
              <w:jc w:val="center"/>
              <w:rPr>
                <w:rFonts w:hint="eastAsia" w:ascii="宋体" w:hAnsi="宋体" w:eastAsia="宋体" w:cs="宋体"/>
                <w:i w:val="0"/>
                <w:iCs w:val="0"/>
                <w:color w:val="000000"/>
                <w:sz w:val="20"/>
                <w:szCs w:val="20"/>
                <w:u w:val="none"/>
              </w:rPr>
            </w:pPr>
          </w:p>
        </w:tc>
        <w:tc>
          <w:tcPr>
            <w:tcW w:w="444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BB1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近3年内承担过县级以上可研编制项目不少于5个，且项目投资规模达3000万元以上</w:t>
            </w:r>
          </w:p>
        </w:tc>
        <w:tc>
          <w:tcPr>
            <w:tcW w:w="6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3B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D56588">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F29E7">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9843C">
            <w:pPr>
              <w:jc w:val="center"/>
              <w:rPr>
                <w:rFonts w:hint="eastAsia" w:ascii="宋体" w:hAnsi="宋体" w:eastAsia="宋体" w:cs="宋体"/>
                <w:i w:val="0"/>
                <w:iCs w:val="0"/>
                <w:color w:val="000000"/>
                <w:sz w:val="22"/>
                <w:szCs w:val="22"/>
                <w:u w:val="none"/>
              </w:rPr>
            </w:pPr>
          </w:p>
        </w:tc>
      </w:tr>
      <w:tr w14:paraId="5F86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1417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3317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1、上述涉及相关网站的网址及页面截屏，网站域名应为“.gov.cn ”为后缀的英文域名或“中国招标投标公共服务平台”或项目所在地省级电子招标投标公共服务平台网址，否则一律按证明资料不齐处理；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2、表中人员必须为企业自有人员，须提供2024年X月往前顺推3个月的社保缴纳证明；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3、上述业绩基本要求中的提供编制文本主要是提供编制文本的封面、签章页、体现项目投资规模页以及相关结语资料等，无需提供整本编制文本。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4、以上复印件均须提供原件备查（原件在报名提交材料时可不提供，若有需提供时我司将另行通知）。</w:t>
            </w:r>
          </w:p>
        </w:tc>
      </w:tr>
    </w:tbl>
    <w:p w14:paraId="5976B830">
      <w:pPr>
        <w:rPr>
          <w:rFonts w:hint="eastAsia" w:ascii="仿宋_GB2312" w:hAnsi="仿宋_GB2312" w:eastAsia="仿宋_GB2312" w:cs="仿宋_GB2312"/>
          <w:b w:val="0"/>
          <w:bCs w:val="0"/>
          <w:color w:val="auto"/>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59F8779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C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99"/>
    <w:pPr>
      <w:ind w:firstLine="420" w:firstLineChars="200"/>
    </w:pPr>
  </w:style>
  <w:style w:type="paragraph" w:customStyle="1" w:styleId="9">
    <w:name w:val="CM99"/>
    <w:basedOn w:val="1"/>
    <w:next w:val="1"/>
    <w:qFormat/>
    <w:uiPriority w:val="0"/>
    <w:pPr>
      <w:autoSpaceDE w:val="0"/>
      <w:autoSpaceDN w:val="0"/>
      <w:adjustRightInd w:val="0"/>
      <w:spacing w:after="443"/>
      <w:jc w:val="left"/>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2230</Words>
  <Characters>2319</Characters>
  <Lines>0</Lines>
  <Paragraphs>0</Paragraphs>
  <TotalTime>4</TotalTime>
  <ScaleCrop>false</ScaleCrop>
  <LinksUpToDate>false</LinksUpToDate>
  <CharactersWithSpaces>2362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2024-01-02T10:31:00Z</dcterms:created>
  <dc:creator>WPS_1641894203</dc:creator>
  <cp:lastModifiedBy>2305</cp:lastModifiedBy>
  <cp:lastPrinted>2024-12-25T21:27:00Z</cp:lastPrinted>
  <dcterms:modified xsi:type="dcterms:W3CDTF">2024-12-31T10:34:21Z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D49A29B5F8634A4690819D9A6D1EDFDD_13</vt:lpwstr>
  </property>
  <property fmtid="{D5CDD505-2E9C-101B-9397-08002B2CF9AE}" pid="4" name="KSOTemplateDocerSaveRecord">
    <vt:lpwstr>eyJoZGlkIjoiODhkZjk4ODI4NzU1OGRjMGMwNjAzZWRjNTBlZGJhOTEiLCJ1c2VySWQiOiI1MDg4ODEwMzUifQ==</vt:lpwstr>
  </property>
</Properties>
</file>