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360" w:lineRule="auto"/>
        <w:jc w:val="center"/>
        <w:rPr>
          <w:rFonts w:ascii="宋体" w:hAnsi="宋体" w:eastAsia="宋体" w:cs="宋体"/>
          <w:b/>
          <w:bCs/>
          <w:sz w:val="40"/>
          <w:szCs w:val="36"/>
        </w:rPr>
      </w:pPr>
      <w:r>
        <w:rPr>
          <w:rFonts w:ascii="宋体" w:hAnsi="宋体" w:eastAsia="宋体" w:cs="宋体"/>
          <w:b/>
          <w:bCs/>
          <w:sz w:val="40"/>
          <w:szCs w:val="36"/>
        </w:rPr>
        <w:t>委托</w:t>
      </w:r>
      <w:r>
        <w:rPr>
          <w:rFonts w:hint="eastAsia" w:ascii="宋体" w:hAnsi="宋体" w:eastAsia="宋体" w:cs="宋体"/>
          <w:b/>
          <w:bCs/>
          <w:sz w:val="40"/>
          <w:szCs w:val="36"/>
        </w:rPr>
        <w:t>代理</w:t>
      </w:r>
      <w:r>
        <w:rPr>
          <w:rFonts w:ascii="宋体" w:hAnsi="宋体" w:eastAsia="宋体" w:cs="宋体"/>
          <w:b/>
          <w:bCs/>
          <w:sz w:val="40"/>
          <w:szCs w:val="36"/>
        </w:rPr>
        <w:t>协议</w:t>
      </w:r>
      <w:r>
        <w:rPr>
          <w:rFonts w:hint="eastAsia" w:ascii="宋体" w:hAnsi="宋体" w:eastAsia="宋体" w:cs="宋体"/>
          <w:b/>
          <w:bCs/>
          <w:sz w:val="40"/>
          <w:szCs w:val="36"/>
        </w:rPr>
        <w:t>书</w:t>
      </w:r>
    </w:p>
    <w:p>
      <w:pPr>
        <w:widowControl/>
        <w:wordWrap w:val="0"/>
        <w:snapToGrid w:val="0"/>
        <w:spacing w:line="360" w:lineRule="auto"/>
        <w:ind w:right="960"/>
        <w:jc w:val="right"/>
        <w:rPr>
          <w:rFonts w:hint="default"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合同编号：</w:t>
      </w:r>
      <w:r>
        <w:rPr>
          <w:rFonts w:hint="eastAsia" w:ascii="宋体" w:hAnsi="宋体" w:eastAsia="宋体" w:cs="宋体"/>
          <w:sz w:val="24"/>
          <w:szCs w:val="24"/>
          <w:lang w:val="en-US" w:eastAsia="zh-CN"/>
        </w:rPr>
        <w:t xml:space="preserve">               </w:t>
      </w:r>
    </w:p>
    <w:p>
      <w:pPr>
        <w:widowControl/>
        <w:shd w:val="clear" w:color="auto" w:fill="FFFFFF"/>
        <w:snapToGrid w:val="0"/>
        <w:spacing w:line="360" w:lineRule="auto"/>
        <w:jc w:val="left"/>
        <w:rPr>
          <w:rFonts w:ascii="宋体" w:hAnsi="宋体" w:eastAsia="宋体" w:cs="宋体"/>
          <w:sz w:val="24"/>
          <w:szCs w:val="24"/>
        </w:rPr>
      </w:pPr>
      <w:r>
        <w:rPr>
          <w:rFonts w:ascii="宋体" w:hAnsi="宋体" w:eastAsia="宋体" w:cs="宋体"/>
          <w:sz w:val="24"/>
          <w:szCs w:val="24"/>
        </w:rPr>
        <w:t> </w:t>
      </w:r>
    </w:p>
    <w:p>
      <w:pPr>
        <w:widowControl/>
        <w:shd w:val="clear" w:color="auto" w:fill="FFFFFF"/>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    甲方（采购人）：</w:t>
      </w:r>
      <w:r>
        <w:rPr>
          <w:rFonts w:hint="eastAsia" w:ascii="宋体" w:hAnsi="宋体" w:eastAsia="宋体" w:cs="宋体"/>
          <w:sz w:val="24"/>
          <w:szCs w:val="24"/>
          <w:lang w:val="en-US" w:eastAsia="zh-CN"/>
        </w:rPr>
        <w:t>XX</w:t>
      </w:r>
      <w:r>
        <w:rPr>
          <w:rFonts w:hint="eastAsia" w:ascii="宋体" w:hAnsi="宋体" w:eastAsia="宋体" w:cs="宋体"/>
          <w:sz w:val="24"/>
          <w:szCs w:val="24"/>
        </w:rPr>
        <w:t xml:space="preserve">有限公司  </w:t>
      </w:r>
    </w:p>
    <w:p>
      <w:pPr>
        <w:widowControl/>
        <w:shd w:val="clear" w:color="auto" w:fill="FFFFFF"/>
        <w:snapToGrid w:val="0"/>
        <w:spacing w:line="360" w:lineRule="auto"/>
        <w:jc w:val="left"/>
        <w:rPr>
          <w:rFonts w:ascii="宋体" w:hAnsi="宋体" w:eastAsia="宋体" w:cs="宋体"/>
          <w:strike/>
          <w:sz w:val="24"/>
          <w:szCs w:val="24"/>
          <w:shd w:val="clear" w:color="auto" w:fill="FFFFFF"/>
        </w:rPr>
      </w:pPr>
      <w:r>
        <w:rPr>
          <w:rFonts w:hint="eastAsia" w:ascii="宋体" w:hAnsi="宋体" w:eastAsia="宋体" w:cs="宋体"/>
          <w:sz w:val="24"/>
          <w:szCs w:val="24"/>
        </w:rPr>
        <w:t xml:space="preserve">    乙方（采购代理机构）：</w:t>
      </w:r>
      <w:r>
        <w:rPr>
          <w:rFonts w:hint="eastAsia" w:ascii="宋体" w:hAnsi="宋体" w:eastAsia="宋体" w:cs="宋体"/>
          <w:sz w:val="24"/>
          <w:szCs w:val="24"/>
          <w:lang w:val="en-US" w:eastAsia="zh-CN"/>
        </w:rPr>
        <w:t>XX</w:t>
      </w:r>
      <w:r>
        <w:rPr>
          <w:rFonts w:hint="eastAsia" w:ascii="宋体" w:hAnsi="宋体" w:eastAsia="宋体" w:cs="宋体"/>
          <w:sz w:val="24"/>
          <w:szCs w:val="24"/>
        </w:rPr>
        <w:t>有限公司 </w:t>
      </w:r>
      <w:r>
        <w:rPr>
          <w:rFonts w:ascii="宋体" w:hAnsi="宋体" w:eastAsia="宋体" w:cs="宋体"/>
          <w:sz w:val="24"/>
          <w:szCs w:val="24"/>
          <w:shd w:val="clear" w:color="auto" w:fill="FFFFFF"/>
        </w:rPr>
        <w:t>    </w:t>
      </w:r>
      <w:bookmarkStart w:id="0" w:name="_GoBack"/>
      <w:bookmarkEnd w:id="0"/>
      <w:r>
        <w:rPr>
          <w:rFonts w:ascii="宋体" w:hAnsi="宋体" w:eastAsia="宋体" w:cs="宋体"/>
          <w:b/>
          <w:bCs/>
          <w:sz w:val="24"/>
          <w:szCs w:val="24"/>
        </w:rPr>
        <w:t> </w:t>
      </w:r>
      <w:r>
        <w:rPr>
          <w:rFonts w:ascii="宋体" w:hAnsi="宋体" w:eastAsia="宋体" w:cs="宋体"/>
          <w:sz w:val="24"/>
          <w:szCs w:val="24"/>
          <w:shd w:val="clear" w:color="auto" w:fill="FFFFFF"/>
        </w:rPr>
        <w:t xml:space="preserve">   </w:t>
      </w:r>
    </w:p>
    <w:p>
      <w:pPr>
        <w:adjustRightInd w:val="0"/>
        <w:snapToGrid w:val="0"/>
        <w:spacing w:line="360" w:lineRule="auto"/>
        <w:ind w:firstLine="480" w:firstLineChars="200"/>
        <w:rPr>
          <w:rFonts w:ascii="宋体" w:hAnsi="宋体" w:cs="宋体"/>
          <w:szCs w:val="22"/>
        </w:rPr>
      </w:pPr>
      <w:r>
        <w:rPr>
          <w:rFonts w:ascii="宋体" w:hAnsi="宋体" w:eastAsia="宋体" w:cs="宋体"/>
          <w:sz w:val="24"/>
          <w:szCs w:val="24"/>
          <w:shd w:val="clear" w:color="auto" w:fill="FFFFFF"/>
        </w:rPr>
        <w:t>   </w:t>
      </w:r>
    </w:p>
    <w:p>
      <w:pPr>
        <w:widowControl/>
        <w:snapToGrid w:val="0"/>
        <w:spacing w:line="336" w:lineRule="auto"/>
        <w:ind w:firstLine="465"/>
        <w:jc w:val="left"/>
        <w:rPr>
          <w:rFonts w:ascii="宋体" w:hAnsi="宋体" w:eastAsia="宋体" w:cs="宋体"/>
          <w:sz w:val="24"/>
          <w:szCs w:val="24"/>
        </w:rPr>
      </w:pPr>
      <w:r>
        <w:rPr>
          <w:rFonts w:ascii="宋体" w:hAnsi="宋体" w:eastAsia="宋体" w:cs="宋体"/>
          <w:sz w:val="24"/>
          <w:szCs w:val="24"/>
        </w:rPr>
        <w:t>根据《中华人民共和国</w:t>
      </w:r>
      <w:r>
        <w:rPr>
          <w:rFonts w:hint="eastAsia" w:ascii="宋体" w:hAnsi="宋体" w:eastAsia="宋体" w:cs="宋体"/>
          <w:sz w:val="24"/>
          <w:szCs w:val="24"/>
        </w:rPr>
        <w:t>民法典</w:t>
      </w:r>
      <w:r>
        <w:rPr>
          <w:rFonts w:ascii="宋体" w:hAnsi="宋体" w:eastAsia="宋体" w:cs="宋体"/>
          <w:sz w:val="24"/>
          <w:szCs w:val="24"/>
        </w:rPr>
        <w:t>》</w:t>
      </w:r>
      <w:r>
        <w:rPr>
          <w:rFonts w:hint="eastAsia" w:ascii="宋体" w:hAnsi="宋体" w:eastAsia="宋体" w:cs="宋体"/>
          <w:sz w:val="24"/>
          <w:szCs w:val="24"/>
          <w:lang w:val="en-US" w:eastAsia="zh-CN"/>
        </w:rPr>
        <w:t>、《中华人民共和国招标投标法》</w:t>
      </w:r>
      <w:r>
        <w:rPr>
          <w:rFonts w:ascii="宋体" w:hAnsi="宋体" w:eastAsia="宋体" w:cs="宋体"/>
          <w:sz w:val="24"/>
          <w:szCs w:val="24"/>
        </w:rPr>
        <w:t>等法律法规及福建省相关政策规定，经甲乙双方协商一致，就甲方委托乙方代理甲方相关项目的采购事宜达到下列协议。 </w:t>
      </w:r>
    </w:p>
    <w:p>
      <w:pPr>
        <w:widowControl/>
        <w:snapToGrid w:val="0"/>
        <w:spacing w:line="336" w:lineRule="auto"/>
        <w:ind w:firstLine="465"/>
        <w:jc w:val="left"/>
        <w:rPr>
          <w:rFonts w:ascii="宋体" w:hAnsi="宋体" w:eastAsia="宋体" w:cs="宋体"/>
          <w:b/>
          <w:bCs/>
          <w:sz w:val="24"/>
          <w:szCs w:val="24"/>
        </w:rPr>
      </w:pPr>
      <w:r>
        <w:rPr>
          <w:rFonts w:ascii="宋体" w:hAnsi="宋体" w:eastAsia="宋体" w:cs="宋体"/>
          <w:b/>
          <w:bCs/>
          <w:sz w:val="24"/>
          <w:szCs w:val="24"/>
        </w:rPr>
        <w:t>一、委托事项 </w:t>
      </w:r>
    </w:p>
    <w:p>
      <w:pPr>
        <w:widowControl/>
        <w:shd w:val="clear" w:color="auto" w:fill="FFFFFF"/>
        <w:snapToGrid w:val="0"/>
        <w:spacing w:line="336" w:lineRule="auto"/>
        <w:ind w:firstLine="480" w:firstLineChars="200"/>
        <w:jc w:val="left"/>
        <w:rPr>
          <w:rFonts w:ascii="宋体" w:hAnsi="宋体" w:eastAsia="宋体" w:cs="宋体"/>
          <w:sz w:val="24"/>
          <w:szCs w:val="24"/>
        </w:rPr>
      </w:pPr>
      <w:r>
        <w:rPr>
          <w:rFonts w:ascii="宋体" w:hAnsi="宋体" w:eastAsia="宋体" w:cs="宋体"/>
          <w:sz w:val="24"/>
          <w:szCs w:val="24"/>
        </w:rPr>
        <w:t>甲方委托乙方代理的项目为</w:t>
      </w:r>
      <w:r>
        <w:rPr>
          <w:rFonts w:hint="eastAsia" w:ascii="宋体" w:hAnsi="宋体" w:eastAsia="宋体" w:cs="宋体"/>
          <w:sz w:val="24"/>
          <w:szCs w:val="24"/>
          <w:u w:val="single"/>
          <w:lang w:val="en-US" w:eastAsia="zh-CN"/>
        </w:rPr>
        <w:t>XXXXX</w:t>
      </w:r>
      <w:r>
        <w:rPr>
          <w:rFonts w:hint="eastAsia" w:ascii="宋体" w:hAnsi="宋体" w:eastAsia="宋体" w:cs="宋体"/>
          <w:sz w:val="24"/>
          <w:szCs w:val="24"/>
          <w:u w:val="single"/>
        </w:rPr>
        <w:t>采购项目</w:t>
      </w:r>
      <w:r>
        <w:rPr>
          <w:rFonts w:hint="eastAsia" w:ascii="宋体" w:hAnsi="宋体" w:eastAsia="宋体" w:cs="宋体"/>
          <w:color w:val="auto"/>
          <w:sz w:val="24"/>
          <w:szCs w:val="24"/>
        </w:rPr>
        <w:t>采购</w:t>
      </w:r>
      <w:r>
        <w:rPr>
          <w:rFonts w:hint="eastAsia" w:ascii="宋体" w:hAnsi="宋体" w:eastAsia="宋体" w:cs="宋体"/>
          <w:sz w:val="24"/>
          <w:szCs w:val="24"/>
        </w:rPr>
        <w:t>。</w:t>
      </w:r>
    </w:p>
    <w:p>
      <w:pPr>
        <w:widowControl/>
        <w:shd w:val="clear" w:color="auto" w:fill="FFFFFF"/>
        <w:snapToGrid w:val="0"/>
        <w:spacing w:line="336" w:lineRule="auto"/>
        <w:jc w:val="left"/>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b/>
          <w:bCs/>
          <w:sz w:val="24"/>
          <w:szCs w:val="24"/>
        </w:rPr>
        <w:t xml:space="preserve"> 二、委托权限及范围</w:t>
      </w:r>
      <w:r>
        <w:rPr>
          <w:rFonts w:ascii="宋体" w:hAnsi="宋体" w:eastAsia="宋体" w:cs="宋体"/>
          <w:sz w:val="24"/>
          <w:szCs w:val="24"/>
        </w:rPr>
        <w:t> </w:t>
      </w:r>
    </w:p>
    <w:p>
      <w:pPr>
        <w:widowControl/>
        <w:shd w:val="clear" w:color="auto" w:fill="FFFFFF"/>
        <w:snapToGrid w:val="0"/>
        <w:spacing w:line="336" w:lineRule="auto"/>
        <w:jc w:val="left"/>
        <w:rPr>
          <w:rFonts w:ascii="宋体" w:hAnsi="宋体" w:eastAsia="宋体" w:cs="宋体"/>
          <w:sz w:val="24"/>
          <w:szCs w:val="24"/>
        </w:rPr>
      </w:pPr>
      <w:r>
        <w:rPr>
          <w:rFonts w:ascii="宋体" w:hAnsi="宋体" w:eastAsia="宋体" w:cs="宋体"/>
          <w:sz w:val="24"/>
          <w:szCs w:val="24"/>
        </w:rPr>
        <w:t xml:space="preserve">    甲方委托乙方代理下列事项:</w:t>
      </w:r>
    </w:p>
    <w:p>
      <w:pPr>
        <w:widowControl/>
        <w:shd w:val="clear" w:color="auto" w:fill="FFFFFF"/>
        <w:snapToGrid w:val="0"/>
        <w:spacing w:line="336" w:lineRule="auto"/>
        <w:jc w:val="left"/>
        <w:rPr>
          <w:rFonts w:ascii="宋体" w:hAnsi="宋体" w:eastAsia="宋体" w:cs="宋体"/>
          <w:color w:val="auto"/>
          <w:sz w:val="24"/>
          <w:szCs w:val="24"/>
        </w:rPr>
      </w:pPr>
      <w:r>
        <w:rPr>
          <w:rFonts w:ascii="宋体" w:hAnsi="宋体" w:eastAsia="宋体" w:cs="宋体"/>
          <w:sz w:val="24"/>
          <w:szCs w:val="24"/>
        </w:rPr>
        <w:t xml:space="preserve">    </w:t>
      </w:r>
      <w:r>
        <w:rPr>
          <w:rFonts w:ascii="宋体" w:hAnsi="宋体" w:eastAsia="宋体" w:cs="宋体"/>
          <w:color w:val="auto"/>
          <w:sz w:val="24"/>
          <w:szCs w:val="24"/>
        </w:rPr>
        <w:t>1、按照《中华人民共和国政府采购法》等法律法规，为甲方的采购项目组织实施采购。</w:t>
      </w:r>
    </w:p>
    <w:p>
      <w:pPr>
        <w:widowControl/>
        <w:shd w:val="clear" w:color="auto" w:fill="FFFFFF"/>
        <w:snapToGrid w:val="0"/>
        <w:spacing w:line="336" w:lineRule="auto"/>
        <w:jc w:val="left"/>
        <w:rPr>
          <w:rFonts w:ascii="宋体" w:hAnsi="宋体" w:eastAsia="宋体" w:cs="宋体"/>
          <w:color w:val="auto"/>
          <w:sz w:val="24"/>
          <w:szCs w:val="24"/>
        </w:rPr>
      </w:pPr>
      <w:r>
        <w:rPr>
          <w:rFonts w:ascii="宋体" w:hAnsi="宋体" w:eastAsia="宋体" w:cs="宋体"/>
          <w:color w:val="auto"/>
          <w:sz w:val="24"/>
          <w:szCs w:val="24"/>
        </w:rPr>
        <w:t xml:space="preserve">    2、负责供应商投标、竞争性谈判、询价保证金的收取、保管及退还。</w:t>
      </w:r>
    </w:p>
    <w:p>
      <w:pPr>
        <w:widowControl/>
        <w:shd w:val="clear" w:color="auto" w:fill="FFFFFF"/>
        <w:snapToGrid w:val="0"/>
        <w:spacing w:line="336" w:lineRule="auto"/>
        <w:jc w:val="left"/>
        <w:rPr>
          <w:rFonts w:ascii="宋体" w:hAnsi="宋体" w:eastAsia="宋体" w:cs="宋体"/>
          <w:color w:val="auto"/>
          <w:sz w:val="24"/>
          <w:szCs w:val="24"/>
        </w:rPr>
      </w:pPr>
      <w:r>
        <w:rPr>
          <w:rFonts w:ascii="宋体" w:hAnsi="宋体" w:eastAsia="宋体" w:cs="宋体"/>
          <w:color w:val="auto"/>
          <w:sz w:val="24"/>
          <w:szCs w:val="24"/>
        </w:rPr>
        <w:t xml:space="preserve">    3、代理甲方处理所委托采购项目的询问、质疑等事务。</w:t>
      </w:r>
    </w:p>
    <w:p>
      <w:pPr>
        <w:widowControl/>
        <w:shd w:val="clear" w:color="auto" w:fill="FFFFFF"/>
        <w:snapToGrid w:val="0"/>
        <w:spacing w:line="336" w:lineRule="auto"/>
        <w:jc w:val="left"/>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b/>
          <w:bCs/>
          <w:sz w:val="24"/>
          <w:szCs w:val="24"/>
        </w:rPr>
        <w:t>三、甲方委托乙方的具体事项</w:t>
      </w:r>
    </w:p>
    <w:p>
      <w:pPr>
        <w:widowControl/>
        <w:shd w:val="clear" w:color="auto" w:fill="FFFFFF"/>
        <w:snapToGrid w:val="0"/>
        <w:spacing w:line="336" w:lineRule="auto"/>
        <w:jc w:val="left"/>
        <w:rPr>
          <w:rFonts w:ascii="宋体" w:hAnsi="宋体" w:eastAsia="宋体" w:cs="宋体"/>
          <w:sz w:val="24"/>
          <w:szCs w:val="24"/>
        </w:rPr>
      </w:pPr>
      <w:r>
        <w:rPr>
          <w:rFonts w:ascii="宋体" w:hAnsi="宋体" w:eastAsia="宋体" w:cs="宋体"/>
          <w:sz w:val="24"/>
          <w:szCs w:val="24"/>
        </w:rPr>
        <w:t xml:space="preserve">    甲方委托乙方编制、发售招标文件，在指定媒体上发布招标（采购）公告或投标邀请函；组织整个招标过程，在指定媒体上发布中标公告，以及法定其他事项。</w:t>
      </w:r>
    </w:p>
    <w:p>
      <w:pPr>
        <w:widowControl/>
        <w:shd w:val="clear" w:color="auto" w:fill="FFFFFF"/>
        <w:snapToGrid w:val="0"/>
        <w:spacing w:line="336" w:lineRule="auto"/>
        <w:jc w:val="left"/>
        <w:rPr>
          <w:rFonts w:ascii="宋体" w:hAnsi="宋体" w:eastAsia="宋体" w:cs="宋体"/>
          <w:b/>
          <w:bCs/>
          <w:sz w:val="24"/>
          <w:szCs w:val="24"/>
        </w:rPr>
      </w:pPr>
      <w:r>
        <w:rPr>
          <w:rFonts w:ascii="宋体" w:hAnsi="宋体" w:eastAsia="宋体" w:cs="宋体"/>
          <w:sz w:val="24"/>
          <w:szCs w:val="24"/>
        </w:rPr>
        <w:t xml:space="preserve">    </w:t>
      </w:r>
      <w:r>
        <w:rPr>
          <w:rFonts w:ascii="宋体" w:hAnsi="宋体" w:eastAsia="宋体" w:cs="宋体"/>
          <w:b/>
          <w:bCs/>
          <w:sz w:val="24"/>
          <w:szCs w:val="24"/>
        </w:rPr>
        <w:t>四、甲方的</w:t>
      </w:r>
      <w:r>
        <w:rPr>
          <w:rFonts w:hint="eastAsia" w:ascii="宋体" w:hAnsi="宋体" w:eastAsia="宋体" w:cs="宋体"/>
          <w:b/>
          <w:bCs/>
          <w:sz w:val="24"/>
          <w:szCs w:val="24"/>
        </w:rPr>
        <w:t>权利和义务</w:t>
      </w:r>
    </w:p>
    <w:p>
      <w:pPr>
        <w:widowControl/>
        <w:shd w:val="clear" w:color="auto" w:fill="FFFFFF"/>
        <w:snapToGrid w:val="0"/>
        <w:spacing w:line="336" w:lineRule="auto"/>
        <w:jc w:val="left"/>
        <w:rPr>
          <w:rFonts w:ascii="宋体" w:hAnsi="宋体" w:eastAsia="宋体" w:cs="宋体"/>
          <w:sz w:val="24"/>
          <w:szCs w:val="24"/>
        </w:rPr>
      </w:pPr>
      <w:r>
        <w:rPr>
          <w:rFonts w:ascii="宋体" w:hAnsi="宋体" w:eastAsia="宋体" w:cs="宋体"/>
          <w:sz w:val="24"/>
          <w:szCs w:val="24"/>
        </w:rPr>
        <w:t xml:space="preserve">    1、甲方应遵守国家的法律、法规，特别是采购有关法律法规的规定，严格执行支持节能、环保等有关采购政策，保证采购工作顺利进行。</w:t>
      </w:r>
    </w:p>
    <w:p>
      <w:pPr>
        <w:widowControl/>
        <w:shd w:val="clear" w:color="auto" w:fill="FFFFFF"/>
        <w:snapToGrid w:val="0"/>
        <w:spacing w:line="336" w:lineRule="auto"/>
        <w:jc w:val="left"/>
        <w:rPr>
          <w:rFonts w:ascii="宋体" w:hAnsi="宋体" w:eastAsia="宋体" w:cs="宋体"/>
          <w:sz w:val="24"/>
          <w:szCs w:val="24"/>
        </w:rPr>
      </w:pPr>
      <w:r>
        <w:rPr>
          <w:rFonts w:ascii="宋体" w:hAnsi="宋体" w:eastAsia="宋体" w:cs="宋体"/>
          <w:sz w:val="24"/>
          <w:szCs w:val="24"/>
        </w:rPr>
        <w:t xml:space="preserve">    2、甲方应依法确定采购方式、采购需求、采购文件和中标（成交）供应商，并负责所委托项目的采购方式等有关送审报批手续。</w:t>
      </w:r>
    </w:p>
    <w:p>
      <w:pPr>
        <w:widowControl/>
        <w:shd w:val="clear" w:color="auto" w:fill="FFFFFF"/>
        <w:snapToGrid w:val="0"/>
        <w:spacing w:line="336" w:lineRule="auto"/>
        <w:jc w:val="left"/>
        <w:rPr>
          <w:rFonts w:ascii="宋体" w:hAnsi="宋体" w:eastAsia="宋体" w:cs="宋体"/>
          <w:sz w:val="24"/>
          <w:szCs w:val="24"/>
        </w:rPr>
      </w:pPr>
      <w:r>
        <w:rPr>
          <w:rFonts w:ascii="宋体" w:hAnsi="宋体" w:eastAsia="宋体" w:cs="宋体"/>
          <w:sz w:val="24"/>
          <w:szCs w:val="24"/>
        </w:rPr>
        <w:t xml:space="preserve">    3、指定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XXXXXX</w:t>
      </w:r>
      <w:r>
        <w:rPr>
          <w:rFonts w:hint="eastAsia" w:ascii="宋体" w:hAnsi="宋体" w:eastAsia="宋体" w:cs="宋体"/>
          <w:sz w:val="24"/>
          <w:szCs w:val="24"/>
          <w:u w:val="single"/>
        </w:rPr>
        <w:t xml:space="preserve"> </w:t>
      </w:r>
      <w:r>
        <w:rPr>
          <w:rFonts w:ascii="宋体" w:hAnsi="宋体" w:eastAsia="宋体" w:cs="宋体"/>
          <w:sz w:val="24"/>
          <w:szCs w:val="24"/>
        </w:rPr>
        <w:t>同志作为甲方的项目负责人，代表甲方联系和处理本次委托项目采购过程中的有关具体事项。</w:t>
      </w:r>
    </w:p>
    <w:p>
      <w:pPr>
        <w:widowControl/>
        <w:shd w:val="clear" w:color="auto" w:fill="FFFFFF"/>
        <w:snapToGrid w:val="0"/>
        <w:spacing w:line="336" w:lineRule="auto"/>
        <w:jc w:val="left"/>
        <w:rPr>
          <w:rFonts w:ascii="宋体" w:hAnsi="宋体" w:eastAsia="宋体" w:cs="宋体"/>
          <w:sz w:val="24"/>
          <w:szCs w:val="24"/>
        </w:rPr>
      </w:pPr>
      <w:r>
        <w:rPr>
          <w:rFonts w:ascii="宋体" w:hAnsi="宋体" w:eastAsia="宋体" w:cs="宋体"/>
          <w:sz w:val="24"/>
          <w:szCs w:val="24"/>
        </w:rPr>
        <w:t xml:space="preserve">    4、向乙方提供本项目所需符合法律法规规定的有关技术、服务、商务、要求等书面材料，协助乙方编制采购文件，并澄清采购项目的需求。</w:t>
      </w:r>
    </w:p>
    <w:p>
      <w:pPr>
        <w:widowControl/>
        <w:shd w:val="clear" w:color="auto" w:fill="FFFFFF"/>
        <w:snapToGrid w:val="0"/>
        <w:spacing w:line="336" w:lineRule="auto"/>
        <w:jc w:val="left"/>
        <w:rPr>
          <w:rFonts w:ascii="宋体" w:hAnsi="宋体" w:eastAsia="宋体" w:cs="宋体"/>
          <w:sz w:val="24"/>
          <w:szCs w:val="24"/>
        </w:rPr>
      </w:pPr>
      <w:r>
        <w:rPr>
          <w:rFonts w:ascii="宋体" w:hAnsi="宋体" w:eastAsia="宋体" w:cs="宋体"/>
          <w:sz w:val="24"/>
          <w:szCs w:val="24"/>
        </w:rPr>
        <w:t xml:space="preserve">    5、甲方在依法委托过程中，不得要求乙方在采购文件中以不合理的条件限制或排斥潜在的供应商，不得对供应商实行差别待遇或歧视待遇，不得以任何手段排斥其他供应商参与竞争，不得以任何方式向乙方和评审专家指定或暗示中标或成交供应商。</w:t>
      </w:r>
    </w:p>
    <w:p>
      <w:pPr>
        <w:widowControl/>
        <w:shd w:val="clear" w:color="auto" w:fill="FFFFFF"/>
        <w:snapToGrid w:val="0"/>
        <w:spacing w:line="336" w:lineRule="auto"/>
        <w:jc w:val="left"/>
        <w:rPr>
          <w:rFonts w:ascii="宋体" w:hAnsi="宋体" w:eastAsia="宋体" w:cs="宋体"/>
          <w:sz w:val="24"/>
          <w:szCs w:val="24"/>
        </w:rPr>
      </w:pPr>
      <w:r>
        <w:rPr>
          <w:rFonts w:ascii="宋体" w:hAnsi="宋体" w:eastAsia="宋体" w:cs="宋体"/>
          <w:sz w:val="24"/>
          <w:szCs w:val="24"/>
        </w:rPr>
        <w:t xml:space="preserve">    6、甲方可以委派有关人员进入评审现场对评审工作实施监督，但不得超过2人；按法律法规规定指派有关人员代表甲方参与采购活动，书面授权与本项目供应商无直接利害关系的专业人员代表甲方出任评审委员会成员，但不得非法干预、影响评审过程和结果。</w:t>
      </w:r>
    </w:p>
    <w:p>
      <w:pPr>
        <w:widowControl/>
        <w:shd w:val="clear" w:color="auto" w:fill="FFFFFF"/>
        <w:snapToGrid w:val="0"/>
        <w:spacing w:line="336" w:lineRule="auto"/>
        <w:jc w:val="left"/>
        <w:rPr>
          <w:rFonts w:ascii="宋体" w:hAnsi="宋体" w:eastAsia="宋体" w:cs="宋体"/>
          <w:sz w:val="24"/>
          <w:szCs w:val="24"/>
        </w:rPr>
      </w:pPr>
      <w:r>
        <w:rPr>
          <w:rFonts w:ascii="宋体" w:hAnsi="宋体" w:eastAsia="宋体" w:cs="宋体"/>
          <w:sz w:val="24"/>
          <w:szCs w:val="24"/>
        </w:rPr>
        <w:t xml:space="preserve">    7、应当自收到评审报告之日起5个工作日内在评审报告推荐的中标或者成交候选人中按顺序确定中标或者成交供应商。无法定情形逾期确认的，法律后果由甲方自行承担。</w:t>
      </w:r>
    </w:p>
    <w:p>
      <w:pPr>
        <w:widowControl/>
        <w:shd w:val="clear" w:color="auto" w:fill="FFFFFF"/>
        <w:snapToGrid w:val="0"/>
        <w:spacing w:line="336" w:lineRule="auto"/>
        <w:jc w:val="left"/>
        <w:rPr>
          <w:rFonts w:ascii="宋体" w:hAnsi="宋体" w:eastAsia="宋体" w:cs="宋体"/>
          <w:sz w:val="24"/>
          <w:szCs w:val="24"/>
        </w:rPr>
      </w:pPr>
      <w:r>
        <w:rPr>
          <w:rFonts w:ascii="宋体" w:hAnsi="宋体" w:eastAsia="宋体" w:cs="宋体"/>
          <w:sz w:val="24"/>
          <w:szCs w:val="24"/>
        </w:rPr>
        <w:t xml:space="preserve">    8、甲方应对采购项目中涉及的商业秘密负有保密义务，不得将可能影响采购项目公正性的信息透露给利害关系人。</w:t>
      </w:r>
    </w:p>
    <w:p>
      <w:pPr>
        <w:widowControl/>
        <w:shd w:val="clear" w:color="auto" w:fill="FFFFFF"/>
        <w:snapToGrid w:val="0"/>
        <w:spacing w:line="336" w:lineRule="auto"/>
        <w:jc w:val="left"/>
        <w:rPr>
          <w:rFonts w:ascii="宋体" w:hAnsi="宋体" w:eastAsia="宋体" w:cs="宋体"/>
          <w:sz w:val="24"/>
          <w:szCs w:val="24"/>
        </w:rPr>
      </w:pPr>
      <w:r>
        <w:rPr>
          <w:rFonts w:ascii="宋体" w:hAnsi="宋体" w:eastAsia="宋体" w:cs="宋体"/>
          <w:sz w:val="24"/>
          <w:szCs w:val="24"/>
        </w:rPr>
        <w:t xml:space="preserve">    9、甲方应依法与中标或成交供应商签订采购合同，及时组织项目验收和款项支付事宜。</w:t>
      </w:r>
    </w:p>
    <w:p>
      <w:pPr>
        <w:widowControl/>
        <w:shd w:val="clear" w:color="auto" w:fill="FFFFFF"/>
        <w:snapToGrid w:val="0"/>
        <w:spacing w:line="336" w:lineRule="auto"/>
        <w:jc w:val="left"/>
        <w:rPr>
          <w:rFonts w:ascii="宋体" w:hAnsi="宋体" w:eastAsia="宋体" w:cs="宋体"/>
          <w:sz w:val="24"/>
          <w:szCs w:val="24"/>
        </w:rPr>
      </w:pPr>
      <w:r>
        <w:rPr>
          <w:rFonts w:ascii="宋体" w:hAnsi="宋体" w:eastAsia="宋体" w:cs="宋体"/>
          <w:sz w:val="24"/>
          <w:szCs w:val="24"/>
        </w:rPr>
        <w:t xml:space="preserve">    1</w:t>
      </w:r>
      <w:r>
        <w:rPr>
          <w:rFonts w:hint="eastAsia" w:ascii="宋体" w:hAnsi="宋体" w:eastAsia="宋体" w:cs="宋体"/>
          <w:sz w:val="24"/>
          <w:szCs w:val="24"/>
          <w:lang w:val="en-US" w:eastAsia="zh-CN"/>
        </w:rPr>
        <w:t>0</w:t>
      </w:r>
      <w:r>
        <w:rPr>
          <w:rFonts w:ascii="宋体" w:hAnsi="宋体" w:eastAsia="宋体" w:cs="宋体"/>
          <w:sz w:val="24"/>
          <w:szCs w:val="24"/>
        </w:rPr>
        <w:t>、根据需要协助乙方组织供应商踏勘采购项目的现场。</w:t>
      </w:r>
    </w:p>
    <w:p>
      <w:pPr>
        <w:widowControl/>
        <w:shd w:val="clear" w:color="auto" w:fill="FFFFFF"/>
        <w:snapToGrid w:val="0"/>
        <w:spacing w:line="336" w:lineRule="auto"/>
        <w:jc w:val="left"/>
        <w:rPr>
          <w:rFonts w:ascii="宋体" w:hAnsi="宋体" w:eastAsia="宋体" w:cs="宋体"/>
          <w:sz w:val="24"/>
          <w:szCs w:val="24"/>
        </w:rPr>
      </w:pPr>
      <w:r>
        <w:rPr>
          <w:rFonts w:ascii="宋体" w:hAnsi="宋体" w:eastAsia="宋体" w:cs="宋体"/>
          <w:sz w:val="24"/>
          <w:szCs w:val="24"/>
        </w:rPr>
        <w:t xml:space="preserve">    1</w:t>
      </w:r>
      <w:r>
        <w:rPr>
          <w:rFonts w:hint="eastAsia" w:ascii="宋体" w:hAnsi="宋体" w:eastAsia="宋体" w:cs="宋体"/>
          <w:sz w:val="24"/>
          <w:szCs w:val="24"/>
          <w:lang w:val="en-US" w:eastAsia="zh-CN"/>
        </w:rPr>
        <w:t>1</w:t>
      </w:r>
      <w:r>
        <w:rPr>
          <w:rFonts w:ascii="宋体" w:hAnsi="宋体" w:eastAsia="宋体" w:cs="宋体"/>
          <w:sz w:val="24"/>
          <w:szCs w:val="24"/>
        </w:rPr>
        <w:t>、妥善保管甲方内部采购材料，与乙方协商自行或委托乙方保管采购文件等档案材料，配合作好签收、调阅记录。</w:t>
      </w:r>
    </w:p>
    <w:p>
      <w:pPr>
        <w:widowControl/>
        <w:shd w:val="clear" w:color="auto" w:fill="FFFFFF"/>
        <w:snapToGrid w:val="0"/>
        <w:spacing w:line="336" w:lineRule="auto"/>
        <w:jc w:val="left"/>
        <w:rPr>
          <w:rFonts w:ascii="宋体" w:hAnsi="宋体" w:eastAsia="宋体" w:cs="宋体"/>
          <w:sz w:val="24"/>
          <w:szCs w:val="24"/>
        </w:rPr>
      </w:pPr>
      <w:r>
        <w:rPr>
          <w:rFonts w:ascii="宋体" w:hAnsi="宋体" w:eastAsia="宋体" w:cs="宋体"/>
          <w:sz w:val="24"/>
          <w:szCs w:val="24"/>
        </w:rPr>
        <w:t xml:space="preserve">    以上事项甲方若授权甲方某内设机构负责实施，签订本协议时，须同时提供法人授权函，并说明本项目以后相关往来书面材料所需公章可用授权函里所授权的公章加盖，否则加盖公章必须与本协议一致。</w:t>
      </w:r>
    </w:p>
    <w:p>
      <w:pPr>
        <w:widowControl/>
        <w:shd w:val="clear" w:color="auto" w:fill="FFFFFF"/>
        <w:snapToGrid w:val="0"/>
        <w:spacing w:line="336" w:lineRule="auto"/>
        <w:jc w:val="left"/>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b/>
          <w:bCs/>
          <w:sz w:val="24"/>
          <w:szCs w:val="24"/>
        </w:rPr>
        <w:t>五、乙方的权利和义务</w:t>
      </w:r>
    </w:p>
    <w:p>
      <w:pPr>
        <w:widowControl w:val="0"/>
        <w:shd w:val="clear" w:color="auto" w:fill="FFFFFF"/>
        <w:snapToGrid w:val="0"/>
        <w:spacing w:line="540" w:lineRule="exact"/>
        <w:ind w:firstLine="528"/>
        <w:jc w:val="left"/>
        <w:rPr>
          <w:rFonts w:ascii="宋体" w:hAnsi="宋体" w:eastAsia="宋体" w:cs="宋体"/>
          <w:color w:val="auto"/>
          <w:sz w:val="24"/>
          <w:szCs w:val="24"/>
        </w:rPr>
      </w:pPr>
      <w:r>
        <w:rPr>
          <w:rFonts w:ascii="宋体" w:hAnsi="宋体" w:eastAsia="宋体" w:cs="宋体"/>
          <w:sz w:val="24"/>
          <w:szCs w:val="24"/>
        </w:rPr>
        <w:t>1、按采购的相关法律法规规定组织甲方所委托项目的采购工作，向甲方提供优良的服务，保证采购项目</w:t>
      </w:r>
      <w:r>
        <w:rPr>
          <w:rFonts w:ascii="宋体" w:hAnsi="宋体" w:eastAsia="宋体" w:cs="宋体"/>
          <w:color w:val="auto"/>
          <w:sz w:val="24"/>
          <w:szCs w:val="24"/>
        </w:rPr>
        <w:t>顺利实施</w:t>
      </w:r>
      <w:r>
        <w:rPr>
          <w:rFonts w:hint="default" w:ascii="宋体" w:hAnsi="宋体" w:eastAsia="宋体" w:cs="宋体"/>
          <w:color w:val="000000"/>
          <w:sz w:val="24"/>
          <w:szCs w:val="24"/>
        </w:rPr>
        <w:t>，并按甲方的要求完成采购工作</w:t>
      </w:r>
      <w:r>
        <w:rPr>
          <w:rFonts w:ascii="宋体" w:hAnsi="宋体" w:eastAsia="宋体" w:cs="宋体"/>
          <w:color w:val="000000"/>
          <w:sz w:val="24"/>
          <w:szCs w:val="24"/>
        </w:rPr>
        <w:t>。</w:t>
      </w:r>
    </w:p>
    <w:p>
      <w:pPr>
        <w:widowControl/>
        <w:shd w:val="clear" w:color="auto" w:fill="FFFFFF"/>
        <w:snapToGrid w:val="0"/>
        <w:spacing w:line="336" w:lineRule="auto"/>
        <w:ind w:firstLine="480"/>
        <w:jc w:val="left"/>
        <w:rPr>
          <w:rFonts w:ascii="宋体" w:hAnsi="宋体" w:eastAsia="宋体" w:cs="宋体"/>
          <w:color w:val="auto"/>
          <w:sz w:val="24"/>
          <w:szCs w:val="24"/>
        </w:rPr>
      </w:pPr>
      <w:r>
        <w:rPr>
          <w:rFonts w:hint="eastAsia" w:ascii="宋体" w:hAnsi="宋体" w:eastAsia="宋体" w:cs="宋体"/>
          <w:color w:val="auto"/>
          <w:sz w:val="24"/>
          <w:szCs w:val="24"/>
        </w:rPr>
        <w:t>2、</w:t>
      </w:r>
      <w:r>
        <w:rPr>
          <w:rFonts w:ascii="宋体" w:hAnsi="宋体" w:eastAsia="宋体" w:cs="宋体"/>
          <w:color w:val="auto"/>
          <w:sz w:val="24"/>
          <w:szCs w:val="24"/>
        </w:rPr>
        <w:t>指定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XXXX</w:t>
      </w:r>
      <w:r>
        <w:rPr>
          <w:rFonts w:hint="eastAsia" w:ascii="宋体" w:hAnsi="宋体" w:eastAsia="宋体" w:cs="宋体"/>
          <w:color w:val="auto"/>
          <w:sz w:val="24"/>
          <w:szCs w:val="24"/>
          <w:u w:val="single"/>
        </w:rPr>
        <w:t xml:space="preserve"> </w:t>
      </w:r>
      <w:r>
        <w:rPr>
          <w:rFonts w:ascii="宋体" w:hAnsi="宋体" w:eastAsia="宋体" w:cs="宋体"/>
          <w:color w:val="auto"/>
          <w:sz w:val="24"/>
          <w:szCs w:val="24"/>
        </w:rPr>
        <w:t>同志作为</w:t>
      </w:r>
      <w:r>
        <w:rPr>
          <w:rFonts w:hint="eastAsia" w:ascii="宋体" w:hAnsi="宋体" w:eastAsia="宋体" w:cs="宋体"/>
          <w:color w:val="auto"/>
          <w:sz w:val="24"/>
          <w:szCs w:val="24"/>
        </w:rPr>
        <w:t>乙</w:t>
      </w:r>
      <w:r>
        <w:rPr>
          <w:rFonts w:ascii="宋体" w:hAnsi="宋体" w:eastAsia="宋体" w:cs="宋体"/>
          <w:color w:val="auto"/>
          <w:sz w:val="24"/>
          <w:szCs w:val="24"/>
        </w:rPr>
        <w:t>方的项目负责人，代表</w:t>
      </w:r>
      <w:r>
        <w:rPr>
          <w:rFonts w:hint="eastAsia" w:ascii="宋体" w:hAnsi="宋体" w:eastAsia="宋体" w:cs="宋体"/>
          <w:color w:val="auto"/>
          <w:sz w:val="24"/>
          <w:szCs w:val="24"/>
        </w:rPr>
        <w:t>乙</w:t>
      </w:r>
      <w:r>
        <w:rPr>
          <w:rFonts w:ascii="宋体" w:hAnsi="宋体" w:eastAsia="宋体" w:cs="宋体"/>
          <w:color w:val="auto"/>
          <w:sz w:val="24"/>
          <w:szCs w:val="24"/>
        </w:rPr>
        <w:t>方联系和处理本次委托项目采购过程中的有关具体事项。</w:t>
      </w:r>
    </w:p>
    <w:p>
      <w:pPr>
        <w:widowControl/>
        <w:shd w:val="clear" w:color="auto" w:fill="FFFFFF"/>
        <w:snapToGrid w:val="0"/>
        <w:spacing w:line="336" w:lineRule="auto"/>
        <w:jc w:val="left"/>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3</w:t>
      </w:r>
      <w:r>
        <w:rPr>
          <w:rFonts w:ascii="宋体" w:hAnsi="宋体" w:eastAsia="宋体" w:cs="宋体"/>
          <w:sz w:val="24"/>
          <w:szCs w:val="24"/>
        </w:rPr>
        <w:t>、根据甲方提供的所委托采购项目符合法律法规规定的具体技术、服务、商务等要求</w:t>
      </w:r>
      <w:r>
        <w:rPr>
          <w:rFonts w:hint="eastAsia" w:ascii="宋体" w:hAnsi="宋体" w:eastAsia="宋体" w:cs="宋体"/>
          <w:sz w:val="24"/>
          <w:szCs w:val="24"/>
        </w:rPr>
        <w:t>起草、</w:t>
      </w:r>
      <w:r>
        <w:rPr>
          <w:rFonts w:ascii="宋体" w:hAnsi="宋体" w:eastAsia="宋体" w:cs="宋体"/>
          <w:sz w:val="24"/>
          <w:szCs w:val="24"/>
        </w:rPr>
        <w:t>编制采购文件</w:t>
      </w:r>
      <w:r>
        <w:rPr>
          <w:rFonts w:hint="eastAsia" w:ascii="宋体" w:hAnsi="宋体" w:eastAsia="宋体" w:cs="宋体"/>
          <w:sz w:val="24"/>
          <w:szCs w:val="24"/>
        </w:rPr>
        <w:t>，及时与甲方进行沟通</w:t>
      </w:r>
      <w:r>
        <w:rPr>
          <w:rFonts w:ascii="宋体" w:hAnsi="宋体" w:eastAsia="宋体" w:cs="宋体"/>
          <w:sz w:val="24"/>
          <w:szCs w:val="24"/>
        </w:rPr>
        <w:t>并提交甲方确认，负责印刷、发售、发布、解释采购文件。</w:t>
      </w:r>
    </w:p>
    <w:p>
      <w:pPr>
        <w:widowControl/>
        <w:shd w:val="clear" w:color="auto" w:fill="FFFFFF"/>
        <w:snapToGrid w:val="0"/>
        <w:spacing w:line="336" w:lineRule="auto"/>
        <w:jc w:val="left"/>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4</w:t>
      </w:r>
      <w:r>
        <w:rPr>
          <w:rFonts w:ascii="宋体" w:hAnsi="宋体" w:eastAsia="宋体" w:cs="宋体"/>
          <w:sz w:val="24"/>
          <w:szCs w:val="24"/>
        </w:rPr>
        <w:t>、乙方应</w:t>
      </w:r>
      <w:r>
        <w:rPr>
          <w:rFonts w:hint="eastAsia" w:ascii="宋体" w:hAnsi="宋体" w:eastAsia="宋体" w:cs="宋体"/>
          <w:sz w:val="24"/>
          <w:szCs w:val="24"/>
        </w:rPr>
        <w:t>按照相关规定</w:t>
      </w:r>
      <w:r>
        <w:rPr>
          <w:rFonts w:ascii="宋体" w:hAnsi="宋体" w:eastAsia="宋体" w:cs="宋体"/>
          <w:sz w:val="24"/>
          <w:szCs w:val="24"/>
        </w:rPr>
        <w:t>及时发布采购信息，向潜在的供应商发出邀请。在代理采购项目过程中应按规定或约定的时间，以书面形式向甲方通报采购项目进度情况及相关信息。</w:t>
      </w:r>
    </w:p>
    <w:p>
      <w:pPr>
        <w:widowControl/>
        <w:shd w:val="clear" w:color="auto" w:fill="FFFFFF"/>
        <w:snapToGrid w:val="0"/>
        <w:spacing w:line="336" w:lineRule="auto"/>
        <w:jc w:val="left"/>
        <w:rPr>
          <w:rFonts w:ascii="宋体" w:hAnsi="宋体" w:eastAsia="宋体" w:cs="宋体"/>
          <w:color w:val="auto"/>
          <w:sz w:val="24"/>
          <w:szCs w:val="24"/>
        </w:rPr>
      </w:pPr>
      <w:r>
        <w:rPr>
          <w:rFonts w:ascii="宋体" w:hAnsi="宋体" w:eastAsia="宋体" w:cs="宋体"/>
          <w:sz w:val="24"/>
          <w:szCs w:val="24"/>
        </w:rPr>
        <w:t xml:space="preserve">    </w:t>
      </w:r>
      <w:r>
        <w:rPr>
          <w:rFonts w:hint="eastAsia" w:ascii="宋体" w:hAnsi="宋体" w:eastAsia="宋体" w:cs="宋体"/>
          <w:sz w:val="24"/>
          <w:szCs w:val="24"/>
        </w:rPr>
        <w:t>5</w:t>
      </w:r>
      <w:r>
        <w:rPr>
          <w:rFonts w:ascii="宋体" w:hAnsi="宋体" w:eastAsia="宋体" w:cs="宋体"/>
          <w:sz w:val="24"/>
          <w:szCs w:val="24"/>
        </w:rPr>
        <w:t>、接受甲方委托按法律法规</w:t>
      </w:r>
      <w:r>
        <w:rPr>
          <w:rFonts w:ascii="宋体" w:hAnsi="宋体" w:eastAsia="宋体" w:cs="宋体"/>
          <w:color w:val="auto"/>
          <w:sz w:val="24"/>
          <w:szCs w:val="24"/>
        </w:rPr>
        <w:t>规定收取、保管、退还、缴交采购文件费用、竞争性谈判、询价保证金等费用</w:t>
      </w:r>
      <w:r>
        <w:rPr>
          <w:rFonts w:hint="eastAsia" w:ascii="宋体" w:hAnsi="宋体" w:eastAsia="宋体" w:cs="宋体"/>
          <w:color w:val="auto"/>
          <w:sz w:val="24"/>
          <w:szCs w:val="24"/>
        </w:rPr>
        <w:t>。</w:t>
      </w:r>
    </w:p>
    <w:p>
      <w:pPr>
        <w:widowControl/>
        <w:shd w:val="clear" w:color="auto" w:fill="FFFFFF"/>
        <w:snapToGrid w:val="0"/>
        <w:spacing w:line="336" w:lineRule="auto"/>
        <w:jc w:val="left"/>
        <w:rPr>
          <w:rFonts w:ascii="宋体" w:hAnsi="宋体" w:eastAsia="宋体" w:cs="宋体"/>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rPr>
        <w:t>6</w:t>
      </w:r>
      <w:r>
        <w:rPr>
          <w:rFonts w:ascii="宋体" w:hAnsi="宋体" w:eastAsia="宋体" w:cs="宋体"/>
          <w:color w:val="auto"/>
          <w:sz w:val="24"/>
          <w:szCs w:val="24"/>
        </w:rPr>
        <w:t>、负责</w:t>
      </w:r>
      <w:r>
        <w:rPr>
          <w:rFonts w:hint="eastAsia" w:ascii="宋体" w:hAnsi="宋体" w:eastAsia="宋体" w:cs="宋体"/>
          <w:color w:val="auto"/>
          <w:sz w:val="24"/>
          <w:szCs w:val="24"/>
        </w:rPr>
        <w:t>组建评审小组及</w:t>
      </w:r>
      <w:r>
        <w:rPr>
          <w:rFonts w:ascii="宋体" w:hAnsi="宋体" w:eastAsia="宋体" w:cs="宋体"/>
          <w:color w:val="auto"/>
          <w:sz w:val="24"/>
          <w:szCs w:val="24"/>
        </w:rPr>
        <w:t>组织开标、评标（谈判，询价），做好</w:t>
      </w:r>
      <w:r>
        <w:rPr>
          <w:rFonts w:ascii="宋体" w:hAnsi="宋体" w:eastAsia="宋体" w:cs="宋体"/>
          <w:sz w:val="24"/>
          <w:szCs w:val="24"/>
        </w:rPr>
        <w:t>采购过程的记录。</w:t>
      </w:r>
      <w:r>
        <w:rPr>
          <w:rFonts w:hint="eastAsia" w:ascii="宋体" w:hAnsi="宋体" w:eastAsia="宋体" w:cs="宋体"/>
          <w:sz w:val="24"/>
          <w:szCs w:val="24"/>
        </w:rPr>
        <w:t>严格组织相关的评审活动</w:t>
      </w:r>
      <w:r>
        <w:rPr>
          <w:rFonts w:ascii="宋体" w:hAnsi="宋体" w:eastAsia="宋体" w:cs="宋体"/>
          <w:sz w:val="24"/>
          <w:szCs w:val="24"/>
        </w:rPr>
        <w:t>，按公平、公正的原则确定中标（成交）人。</w:t>
      </w:r>
    </w:p>
    <w:p>
      <w:pPr>
        <w:widowControl/>
        <w:shd w:val="clear" w:color="auto" w:fill="FFFFFF"/>
        <w:snapToGrid w:val="0"/>
        <w:spacing w:line="336" w:lineRule="auto"/>
        <w:jc w:val="left"/>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7</w:t>
      </w:r>
      <w:r>
        <w:rPr>
          <w:rFonts w:ascii="宋体" w:hAnsi="宋体" w:eastAsia="宋体" w:cs="宋体"/>
          <w:sz w:val="24"/>
          <w:szCs w:val="24"/>
        </w:rPr>
        <w:t>、按国家和省级有关规定，将采购文件</w:t>
      </w:r>
      <w:r>
        <w:rPr>
          <w:rFonts w:hint="eastAsia" w:ascii="宋体" w:hAnsi="宋体" w:eastAsia="宋体" w:cs="宋体"/>
          <w:sz w:val="24"/>
          <w:szCs w:val="24"/>
        </w:rPr>
        <w:t>纸质资料及扫描件资料</w:t>
      </w:r>
      <w:r>
        <w:rPr>
          <w:rFonts w:ascii="宋体" w:hAnsi="宋体" w:eastAsia="宋体" w:cs="宋体"/>
          <w:sz w:val="24"/>
          <w:szCs w:val="24"/>
        </w:rPr>
        <w:t>送采购人存档。</w:t>
      </w:r>
    </w:p>
    <w:p>
      <w:pPr>
        <w:widowControl/>
        <w:shd w:val="clear" w:color="auto" w:fill="FFFFFF"/>
        <w:snapToGrid w:val="0"/>
        <w:spacing w:line="336" w:lineRule="auto"/>
        <w:jc w:val="left"/>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 xml:space="preserve"> 8</w:t>
      </w:r>
      <w:r>
        <w:rPr>
          <w:rFonts w:ascii="宋体" w:hAnsi="宋体" w:eastAsia="宋体" w:cs="宋体"/>
          <w:sz w:val="24"/>
          <w:szCs w:val="24"/>
        </w:rPr>
        <w:t>、根据</w:t>
      </w:r>
      <w:r>
        <w:rPr>
          <w:rFonts w:hint="eastAsia" w:ascii="宋体" w:hAnsi="宋体" w:eastAsia="宋体" w:cs="宋体"/>
          <w:sz w:val="24"/>
          <w:szCs w:val="24"/>
        </w:rPr>
        <w:t>甲方</w:t>
      </w:r>
      <w:r>
        <w:rPr>
          <w:rFonts w:ascii="宋体" w:hAnsi="宋体" w:eastAsia="宋体" w:cs="宋体"/>
          <w:sz w:val="24"/>
          <w:szCs w:val="24"/>
        </w:rPr>
        <w:t>的确认采购结果情况，向中标（成交）人和采购单位发出《中标（成交）通知书》和《采购结果通知书》。</w:t>
      </w:r>
    </w:p>
    <w:p>
      <w:pPr>
        <w:widowControl/>
        <w:shd w:val="clear" w:color="auto" w:fill="FFFFFF"/>
        <w:snapToGrid w:val="0"/>
        <w:spacing w:line="336" w:lineRule="auto"/>
        <w:jc w:val="left"/>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9</w:t>
      </w:r>
      <w:r>
        <w:rPr>
          <w:rFonts w:ascii="宋体" w:hAnsi="宋体" w:eastAsia="宋体" w:cs="宋体"/>
          <w:sz w:val="24"/>
          <w:szCs w:val="24"/>
        </w:rPr>
        <w:t>、根据采购人委托在规定的时间内及时组织采购人与中标或者成交供应商签订采购合同，及时协助采购人对采购项目进行验收。</w:t>
      </w:r>
    </w:p>
    <w:p>
      <w:pPr>
        <w:widowControl/>
        <w:shd w:val="clear" w:color="auto" w:fill="FFFFFF"/>
        <w:snapToGrid w:val="0"/>
        <w:spacing w:line="336" w:lineRule="auto"/>
        <w:jc w:val="left"/>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10</w:t>
      </w:r>
      <w:r>
        <w:rPr>
          <w:rFonts w:ascii="宋体" w:hAnsi="宋体" w:eastAsia="宋体" w:cs="宋体"/>
          <w:sz w:val="24"/>
          <w:szCs w:val="24"/>
        </w:rPr>
        <w:t>、有权拒绝甲方不符合法律法规规定的要求，如无法协商解决，乙方可以中止此协议。</w:t>
      </w:r>
    </w:p>
    <w:p>
      <w:pPr>
        <w:widowControl/>
        <w:shd w:val="clear" w:color="auto" w:fill="FFFFFF"/>
        <w:snapToGrid w:val="0"/>
        <w:spacing w:line="336" w:lineRule="auto"/>
        <w:jc w:val="left"/>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11</w:t>
      </w:r>
      <w:r>
        <w:rPr>
          <w:rFonts w:ascii="宋体" w:hAnsi="宋体" w:eastAsia="宋体" w:cs="宋体"/>
          <w:sz w:val="24"/>
          <w:szCs w:val="24"/>
        </w:rPr>
        <w:t>、乙方收到供应商询问、质疑时，应及时书面告知甲方，并按照协议约定依法书面答复质疑人或协助甲方处理质疑。</w:t>
      </w:r>
    </w:p>
    <w:p>
      <w:pPr>
        <w:widowControl/>
        <w:shd w:val="clear" w:color="auto" w:fill="FFFFFF"/>
        <w:snapToGrid w:val="0"/>
        <w:spacing w:line="336" w:lineRule="auto"/>
        <w:jc w:val="left"/>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12</w:t>
      </w:r>
      <w:r>
        <w:rPr>
          <w:rFonts w:ascii="宋体" w:hAnsi="宋体" w:eastAsia="宋体" w:cs="宋体"/>
          <w:sz w:val="24"/>
          <w:szCs w:val="24"/>
        </w:rPr>
        <w:t>、乙方应在本协议约定的期限内完成委托事项。如因任何原因导致乙方不能按时完成委托事项，乙方应在原因发生之日起7日内通知甲方，并采取必要的补救措施</w:t>
      </w:r>
      <w:r>
        <w:rPr>
          <w:rFonts w:hint="eastAsia" w:ascii="宋体" w:hAnsi="宋体" w:eastAsia="宋体" w:cs="宋体"/>
          <w:sz w:val="24"/>
          <w:szCs w:val="24"/>
        </w:rPr>
        <w:t>，未及时通知并采取补救措施，造成甲方损失的，由乙方负责赔偿</w:t>
      </w:r>
      <w:r>
        <w:rPr>
          <w:rFonts w:ascii="宋体" w:hAnsi="宋体" w:eastAsia="宋体" w:cs="宋体"/>
          <w:sz w:val="24"/>
          <w:szCs w:val="24"/>
        </w:rPr>
        <w:t>。在采购过程中，如因不可抗力、废标和中标或成交供应商放弃中标或成交结果等非乙方责任导致采购活动失败，乙方不承担责任。</w:t>
      </w:r>
    </w:p>
    <w:p>
      <w:pPr>
        <w:widowControl/>
        <w:shd w:val="clear" w:color="auto" w:fill="FFFFFF"/>
        <w:snapToGrid w:val="0"/>
        <w:spacing w:line="336" w:lineRule="auto"/>
        <w:jc w:val="left"/>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13</w:t>
      </w:r>
      <w:r>
        <w:rPr>
          <w:rFonts w:ascii="宋体" w:hAnsi="宋体" w:eastAsia="宋体" w:cs="宋体"/>
          <w:sz w:val="24"/>
          <w:szCs w:val="24"/>
        </w:rPr>
        <w:t>、乙方对采购项目每项采购活动的采购文件应当妥善保存，不得伪造、变造、隐匿或者销毁。采购文件的保存期限为从采购结束之日起至少保存十五年。乙方如有发生代理机构注销时，应当向甲方移交档案。</w:t>
      </w:r>
    </w:p>
    <w:p>
      <w:pPr>
        <w:widowControl/>
        <w:shd w:val="clear" w:color="auto" w:fill="FFFFFF"/>
        <w:snapToGrid w:val="0"/>
        <w:spacing w:line="336" w:lineRule="auto"/>
        <w:ind w:firstLine="480"/>
        <w:jc w:val="left"/>
        <w:rPr>
          <w:rFonts w:hint="eastAsia" w:ascii="宋体" w:hAnsi="宋体" w:eastAsia="宋体" w:cs="宋体"/>
          <w:sz w:val="24"/>
          <w:szCs w:val="24"/>
        </w:rPr>
      </w:pPr>
      <w:r>
        <w:rPr>
          <w:rFonts w:hint="eastAsia" w:ascii="宋体" w:hAnsi="宋体" w:eastAsia="宋体" w:cs="宋体"/>
          <w:sz w:val="24"/>
          <w:szCs w:val="24"/>
        </w:rPr>
        <w:t>14</w:t>
      </w:r>
      <w:r>
        <w:rPr>
          <w:rFonts w:ascii="宋体" w:hAnsi="宋体" w:eastAsia="宋体" w:cs="宋体"/>
          <w:sz w:val="24"/>
          <w:szCs w:val="24"/>
        </w:rPr>
        <w:t>、乙方应对采购项目中涉及的商业秘密负有保密义务，不得将可能影响采购项目公正性的信息透露给利害关系人</w:t>
      </w:r>
      <w:r>
        <w:rPr>
          <w:rFonts w:hint="eastAsia" w:ascii="宋体" w:hAnsi="宋体" w:eastAsia="宋体" w:cs="宋体"/>
          <w:sz w:val="24"/>
          <w:szCs w:val="24"/>
        </w:rPr>
        <w:t>，维护甲方、供应商和相关各方的正当合法权益，乙方违反本条款的约定造成甲方损失的，乙方应当负责赔偿</w:t>
      </w:r>
      <w:r>
        <w:rPr>
          <w:rFonts w:ascii="宋体" w:hAnsi="宋体" w:eastAsia="宋体" w:cs="宋体"/>
          <w:sz w:val="24"/>
          <w:szCs w:val="24"/>
        </w:rPr>
        <w:t>。</w:t>
      </w:r>
      <w:r>
        <w:rPr>
          <w:rFonts w:hint="eastAsia" w:ascii="宋体" w:hAnsi="宋体" w:eastAsia="宋体" w:cs="宋体"/>
          <w:sz w:val="24"/>
          <w:szCs w:val="24"/>
        </w:rPr>
        <w:t>合同终止后，未经甲方同意，乙方不得泄漏与采购项目相关的任何招标资料和情况。</w:t>
      </w:r>
    </w:p>
    <w:p>
      <w:pPr>
        <w:widowControl/>
        <w:shd w:val="clear" w:color="auto" w:fill="FFFFFF"/>
        <w:snapToGrid w:val="0"/>
        <w:spacing w:line="336" w:lineRule="auto"/>
        <w:ind w:firstLine="480"/>
        <w:jc w:val="left"/>
        <w:rPr>
          <w:rFonts w:hint="default" w:ascii="宋体" w:hAnsi="宋体" w:eastAsia="宋体" w:cs="宋体"/>
          <w:sz w:val="24"/>
          <w:szCs w:val="24"/>
          <w:lang w:val="en-US" w:eastAsia="zh-CN"/>
        </w:rPr>
      </w:pPr>
      <w:r>
        <w:rPr>
          <w:rFonts w:hint="default" w:ascii="宋体" w:hAnsi="宋体" w:eastAsia="宋体" w:cs="宋体"/>
          <w:sz w:val="24"/>
          <w:szCs w:val="24"/>
        </w:rPr>
        <w:t>1</w:t>
      </w:r>
      <w:r>
        <w:rPr>
          <w:rFonts w:ascii="宋体" w:hAnsi="宋体" w:eastAsia="宋体" w:cs="宋体"/>
          <w:sz w:val="24"/>
          <w:szCs w:val="24"/>
        </w:rPr>
        <w:t>5</w:t>
      </w:r>
      <w:r>
        <w:rPr>
          <w:rFonts w:hint="default" w:ascii="宋体" w:hAnsi="宋体" w:eastAsia="宋体" w:cs="宋体"/>
          <w:sz w:val="24"/>
          <w:szCs w:val="24"/>
        </w:rPr>
        <w:t>、乙方不得接受与本采购项目中委托招标范围之内的相关的投标咨询业务。</w:t>
      </w:r>
    </w:p>
    <w:p>
      <w:pPr>
        <w:widowControl/>
        <w:shd w:val="clear" w:color="auto" w:fill="FFFFFF"/>
        <w:snapToGrid w:val="0"/>
        <w:spacing w:line="336" w:lineRule="auto"/>
        <w:jc w:val="left"/>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b/>
          <w:bCs/>
          <w:sz w:val="24"/>
          <w:szCs w:val="24"/>
        </w:rPr>
        <w:t xml:space="preserve"> 六、委托协议的变更和终止</w:t>
      </w:r>
    </w:p>
    <w:p>
      <w:pPr>
        <w:widowControl/>
        <w:shd w:val="clear" w:color="auto" w:fill="FFFFFF"/>
        <w:snapToGrid w:val="0"/>
        <w:spacing w:line="336" w:lineRule="auto"/>
        <w:jc w:val="left"/>
        <w:rPr>
          <w:rFonts w:ascii="宋体" w:hAnsi="宋体" w:eastAsia="宋体" w:cs="宋体"/>
          <w:sz w:val="24"/>
          <w:szCs w:val="24"/>
        </w:rPr>
      </w:pPr>
      <w:r>
        <w:rPr>
          <w:rFonts w:ascii="宋体" w:hAnsi="宋体" w:eastAsia="宋体" w:cs="宋体"/>
          <w:sz w:val="24"/>
          <w:szCs w:val="24"/>
        </w:rPr>
        <w:t xml:space="preserve">    甲乙双方在协商一致的情况下，可以在法律许可范围内对委托协议内容做出变更；如因政策原因，致使采购项目发生更改，本协议应作相应变更或终止。甲方若有违反法律法规规定的需求，经乙方书面告知仍不同意纠正的，乙方可书面提出终止本协议，经双方协商一致后解除协议。乙方在接受甲方委托期间，应保证具备代理采购业务的条件，受到财政部门禁止代理采购业务处罚的，对于尚未开始执行的项目，本协议终止；对于已经开始执行的项目，本协议终止。</w:t>
      </w:r>
    </w:p>
    <w:p>
      <w:pPr>
        <w:widowControl/>
        <w:numPr>
          <w:ilvl w:val="0"/>
          <w:numId w:val="1"/>
        </w:numPr>
        <w:shd w:val="clear" w:color="auto" w:fill="FFFFFF"/>
        <w:snapToGrid w:val="0"/>
        <w:spacing w:line="336" w:lineRule="auto"/>
        <w:ind w:left="480"/>
        <w:jc w:val="left"/>
        <w:rPr>
          <w:rFonts w:ascii="宋体" w:hAnsi="宋体" w:eastAsia="宋体" w:cs="宋体"/>
          <w:b/>
          <w:bCs/>
          <w:sz w:val="24"/>
          <w:szCs w:val="24"/>
        </w:rPr>
      </w:pPr>
      <w:r>
        <w:rPr>
          <w:rFonts w:ascii="宋体" w:hAnsi="宋体" w:eastAsia="宋体" w:cs="宋体"/>
          <w:b/>
          <w:bCs/>
          <w:sz w:val="24"/>
          <w:szCs w:val="24"/>
        </w:rPr>
        <w:t>违约责任</w:t>
      </w:r>
    </w:p>
    <w:p>
      <w:pPr>
        <w:widowControl/>
        <w:shd w:val="clear" w:color="auto" w:fill="FFFFFF"/>
        <w:autoSpaceDE/>
        <w:autoSpaceDN/>
        <w:adjustRightInd/>
        <w:snapToGrid w:val="0"/>
        <w:spacing w:line="336" w:lineRule="auto"/>
        <w:ind w:firstLine="480" w:firstLineChars="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zh-CN"/>
        </w:rPr>
        <w:t>1、乙方未按照本合同乙方的权利和义务第1款的约定，向甲方提供为完成招标工作的咨询服务应承担的责任：</w:t>
      </w:r>
      <w:r>
        <w:rPr>
          <w:rFonts w:hint="eastAsia" w:ascii="宋体" w:hAnsi="宋体" w:eastAsia="宋体" w:cs="宋体"/>
          <w:sz w:val="24"/>
          <w:szCs w:val="24"/>
        </w:rPr>
        <w:t>应当向甲方进行赔偿，赔偿金=招标代理报酬*10%</w:t>
      </w:r>
      <w:r>
        <w:rPr>
          <w:rFonts w:hint="eastAsia" w:ascii="宋体" w:hAnsi="宋体" w:eastAsia="宋体" w:cs="宋体"/>
          <w:sz w:val="24"/>
          <w:szCs w:val="24"/>
          <w:lang w:val="zh-CN"/>
        </w:rPr>
        <w:t xml:space="preserve"> ，</w:t>
      </w:r>
      <w:r>
        <w:rPr>
          <w:rFonts w:hint="eastAsia" w:ascii="宋体" w:hAnsi="宋体" w:eastAsia="宋体" w:cs="宋体"/>
          <w:sz w:val="24"/>
          <w:szCs w:val="24"/>
        </w:rPr>
        <w:t>如导致项目废标或者招标代理工作无法进行，应当向甲方进行赔偿，赔偿金=招标代理报酬*30%。</w:t>
      </w:r>
    </w:p>
    <w:p>
      <w:pPr>
        <w:widowControl/>
        <w:shd w:val="clear" w:color="auto" w:fill="FFFFFF"/>
        <w:autoSpaceDE/>
        <w:autoSpaceDN/>
        <w:adjustRightInd/>
        <w:snapToGrid w:val="0"/>
        <w:spacing w:line="336" w:lineRule="auto"/>
        <w:ind w:firstLine="480" w:firstLineChars="0"/>
        <w:jc w:val="left"/>
        <w:rPr>
          <w:rFonts w:hint="eastAsia" w:ascii="宋体" w:hAnsi="宋体" w:eastAsia="宋体" w:cs="宋体"/>
          <w:sz w:val="24"/>
          <w:szCs w:val="24"/>
          <w:vertAlign w:val="baseline"/>
          <w:lang w:val="en-US"/>
        </w:rPr>
      </w:pPr>
      <w:r>
        <w:rPr>
          <w:rFonts w:hint="eastAsia" w:ascii="宋体" w:hAnsi="宋体" w:eastAsia="宋体" w:cs="宋体"/>
          <w:sz w:val="24"/>
          <w:szCs w:val="24"/>
          <w:lang w:val="zh-CN"/>
        </w:rPr>
        <w:t>2、乙方违反本合同乙方的权利和义务第14款的约定，泄露了与本合同工程有关的任何不应泄露的招标资料和情况应承担的违约责任：</w:t>
      </w:r>
      <w:r>
        <w:rPr>
          <w:rFonts w:hint="eastAsia" w:ascii="宋体" w:hAnsi="宋体" w:eastAsia="宋体" w:cs="宋体"/>
          <w:sz w:val="24"/>
          <w:szCs w:val="24"/>
        </w:rPr>
        <w:t>应当向甲方进行赔偿，赔偿金=招标代理报酬*50%</w:t>
      </w:r>
      <w:r>
        <w:rPr>
          <w:rFonts w:hint="eastAsia" w:ascii="宋体" w:hAnsi="宋体" w:eastAsia="宋体" w:cs="宋体"/>
          <w:sz w:val="24"/>
          <w:szCs w:val="24"/>
          <w:lang w:val="zh-CN"/>
        </w:rPr>
        <w:t xml:space="preserve"> ，如给甲方造成损失的，乙方还应赔偿甲方由此造成的损失，并承担由此产生的刑事、行政责任</w:t>
      </w:r>
      <w:r>
        <w:rPr>
          <w:rFonts w:hint="eastAsia" w:ascii="宋体" w:hAnsi="宋体" w:eastAsia="宋体" w:cs="宋体"/>
          <w:sz w:val="24"/>
          <w:szCs w:val="24"/>
        </w:rPr>
        <w:t>。</w:t>
      </w:r>
    </w:p>
    <w:p>
      <w:pPr>
        <w:widowControl/>
        <w:shd w:val="clear" w:color="auto" w:fill="FFFFFF"/>
        <w:snapToGrid w:val="0"/>
        <w:spacing w:line="336" w:lineRule="auto"/>
        <w:ind w:firstLine="480"/>
        <w:jc w:val="left"/>
        <w:rPr>
          <w:rFonts w:hint="eastAsia" w:ascii="宋体" w:hAnsi="宋体" w:eastAsia="宋体" w:cs="宋体"/>
          <w:sz w:val="24"/>
          <w:szCs w:val="24"/>
        </w:rPr>
      </w:pPr>
      <w:r>
        <w:rPr>
          <w:rFonts w:hint="eastAsia" w:ascii="宋体" w:hAnsi="宋体" w:eastAsia="宋体" w:cs="宋体"/>
          <w:sz w:val="24"/>
          <w:szCs w:val="24"/>
          <w:lang w:val="zh-CN"/>
        </w:rPr>
        <w:t>3、乙方违反本合同乙方的权利和义务第15款的约定，接受了与本采购项目有关的投标咨询业务应承担的违约责任：</w:t>
      </w:r>
      <w:r>
        <w:rPr>
          <w:rFonts w:hint="eastAsia" w:ascii="宋体" w:hAnsi="宋体" w:eastAsia="宋体" w:cs="宋体"/>
          <w:sz w:val="24"/>
          <w:szCs w:val="24"/>
        </w:rPr>
        <w:t>应当向甲方进行赔偿，赔偿金=招标代理报酬*30%</w:t>
      </w:r>
      <w:r>
        <w:rPr>
          <w:rFonts w:hint="eastAsia" w:ascii="宋体" w:hAnsi="宋体" w:eastAsia="宋体" w:cs="宋体"/>
          <w:sz w:val="24"/>
          <w:szCs w:val="24"/>
          <w:lang w:val="zh-CN"/>
        </w:rPr>
        <w:t xml:space="preserve"> ，如造成第三方（如中标人）损失的，也由乙方赔偿第三方损失，</w:t>
      </w:r>
      <w:r>
        <w:rPr>
          <w:rFonts w:hint="eastAsia" w:ascii="宋体" w:hAnsi="宋体" w:eastAsia="宋体" w:cs="宋体"/>
          <w:sz w:val="24"/>
          <w:szCs w:val="24"/>
        </w:rPr>
        <w:t>并承担由此产生的刑事、行政责任。</w:t>
      </w:r>
    </w:p>
    <w:p>
      <w:pPr>
        <w:widowControl/>
        <w:shd w:val="clear" w:color="auto" w:fill="FFFFFF"/>
        <w:snapToGrid w:val="0"/>
        <w:spacing w:line="336" w:lineRule="auto"/>
        <w:ind w:firstLine="480"/>
        <w:jc w:val="left"/>
        <w:rPr>
          <w:rFonts w:ascii="宋体" w:hAnsi="宋体" w:eastAsia="宋体" w:cs="宋体"/>
          <w:b/>
          <w:bCs/>
          <w:sz w:val="24"/>
          <w:szCs w:val="24"/>
        </w:rPr>
      </w:pPr>
      <w:r>
        <w:rPr>
          <w:rFonts w:hint="eastAsia" w:ascii="宋体" w:hAnsi="宋体" w:eastAsia="宋体" w:cs="宋体"/>
          <w:sz w:val="24"/>
          <w:szCs w:val="24"/>
          <w:lang w:val="zh-CN"/>
        </w:rPr>
        <w:t>4、双方约定的乙方的其他违约责任：</w:t>
      </w:r>
      <w:r>
        <w:rPr>
          <w:rFonts w:hint="eastAsia" w:ascii="宋体" w:hAnsi="宋体" w:eastAsia="宋体" w:cs="宋体"/>
          <w:sz w:val="24"/>
          <w:szCs w:val="24"/>
        </w:rPr>
        <w:t>（1）乙方应在约定的时间期限内完成招标代理服务，因乙方原因造成延期的，按延期1000元/天作为违约金；（2）在服务配合中，若乙方项目组人员业务水平低、重大偏差、配合不佳、人员变更等影响服务质量的，按2000元/次作为违约金；（3）乙方无正当理由提前解除合同的，甲方有权对乙方处以招标代理报酬*50%作为违约金；以上由于乙方自身原因，造成严重服务周期，委托人有权终止合同且处</w:t>
      </w:r>
      <w:r>
        <w:rPr>
          <w:rFonts w:hint="eastAsia" w:ascii="宋体" w:hAnsi="宋体" w:eastAsia="宋体" w:cs="宋体"/>
          <w:color w:val="000000"/>
          <w:sz w:val="24"/>
          <w:szCs w:val="24"/>
        </w:rPr>
        <w:t>以10000元作为</w:t>
      </w:r>
      <w:r>
        <w:rPr>
          <w:rFonts w:hint="eastAsia" w:ascii="宋体" w:hAnsi="宋体" w:eastAsia="宋体" w:cs="宋体"/>
          <w:sz w:val="24"/>
          <w:szCs w:val="24"/>
        </w:rPr>
        <w:t>违约金</w:t>
      </w:r>
      <w:r>
        <w:rPr>
          <w:rFonts w:hint="eastAsia" w:ascii="宋体" w:hAnsi="宋体" w:eastAsia="宋体" w:cs="宋体"/>
          <w:sz w:val="24"/>
          <w:szCs w:val="24"/>
          <w:lang w:val="zh-CN"/>
        </w:rPr>
        <w:t>。</w:t>
      </w:r>
    </w:p>
    <w:p>
      <w:pPr>
        <w:widowControl/>
        <w:shd w:val="clear" w:color="auto" w:fill="FFFFFF"/>
        <w:snapToGrid w:val="0"/>
        <w:spacing w:line="336" w:lineRule="auto"/>
        <w:jc w:val="left"/>
        <w:rPr>
          <w:rFonts w:ascii="宋体" w:hAnsi="宋体" w:eastAsia="宋体" w:cs="宋体"/>
          <w:sz w:val="24"/>
          <w:szCs w:val="24"/>
        </w:rPr>
      </w:pPr>
      <w:r>
        <w:rPr>
          <w:rFonts w:ascii="宋体" w:hAnsi="宋体" w:eastAsia="宋体" w:cs="宋体"/>
          <w:sz w:val="24"/>
          <w:szCs w:val="24"/>
        </w:rPr>
        <w:t xml:space="preserve">    甲乙双方应遵守法律法规和本协议规定，否则，将承担相应的法律责任。因违约造成经济损失</w:t>
      </w:r>
      <w:r>
        <w:rPr>
          <w:rFonts w:hint="eastAsia" w:ascii="宋体" w:hAnsi="宋体" w:eastAsia="宋体" w:cs="宋体"/>
          <w:sz w:val="24"/>
          <w:szCs w:val="24"/>
        </w:rPr>
        <w:t>及因维权所支出的合理费用（包括但不限于诉讼费、律师费、财产保全费等）</w:t>
      </w:r>
      <w:r>
        <w:rPr>
          <w:rFonts w:ascii="宋体" w:hAnsi="宋体" w:eastAsia="宋体" w:cs="宋体"/>
          <w:sz w:val="24"/>
          <w:szCs w:val="24"/>
        </w:rPr>
        <w:t>，由违约方承担。 </w:t>
      </w:r>
    </w:p>
    <w:p>
      <w:pPr>
        <w:widowControl/>
        <w:shd w:val="clear" w:color="auto" w:fill="FFFFFF"/>
        <w:snapToGrid w:val="0"/>
        <w:spacing w:line="336" w:lineRule="auto"/>
        <w:jc w:val="left"/>
        <w:rPr>
          <w:rFonts w:ascii="宋体" w:hAnsi="宋体" w:eastAsia="宋体" w:cs="宋体"/>
          <w:color w:val="auto"/>
          <w:sz w:val="24"/>
          <w:szCs w:val="24"/>
        </w:rPr>
      </w:pPr>
      <w:r>
        <w:rPr>
          <w:rFonts w:ascii="宋体" w:hAnsi="宋体" w:eastAsia="宋体" w:cs="宋体"/>
          <w:sz w:val="24"/>
          <w:szCs w:val="24"/>
        </w:rPr>
        <w:t xml:space="preserve"> </w:t>
      </w:r>
      <w:r>
        <w:rPr>
          <w:rFonts w:ascii="宋体" w:hAnsi="宋体" w:eastAsia="宋体" w:cs="宋体"/>
          <w:color w:val="auto"/>
          <w:sz w:val="24"/>
          <w:szCs w:val="24"/>
        </w:rPr>
        <w:t xml:space="preserve">  </w:t>
      </w:r>
      <w:r>
        <w:rPr>
          <w:rFonts w:ascii="宋体" w:hAnsi="宋体" w:eastAsia="宋体" w:cs="宋体"/>
          <w:b/>
          <w:bCs/>
          <w:color w:val="auto"/>
          <w:sz w:val="24"/>
          <w:szCs w:val="24"/>
        </w:rPr>
        <w:t xml:space="preserve"> 八、代理服务费用</w:t>
      </w:r>
    </w:p>
    <w:p>
      <w:pPr>
        <w:widowControl/>
        <w:snapToGrid w:val="0"/>
        <w:spacing w:line="336" w:lineRule="auto"/>
        <w:ind w:firstLine="480" w:firstLineChars="200"/>
        <w:jc w:val="left"/>
        <w:rPr>
          <w:rFonts w:hint="eastAsia" w:ascii="宋体" w:hAnsi="宋体" w:eastAsia="宋体" w:cs="宋体"/>
          <w:bCs/>
          <w:color w:val="auto"/>
          <w:sz w:val="24"/>
          <w:szCs w:val="24"/>
          <w:shd w:val="clear"/>
        </w:rPr>
      </w:pPr>
      <w:r>
        <w:rPr>
          <w:rFonts w:hint="eastAsia" w:ascii="宋体" w:hAnsi="宋体" w:eastAsia="宋体" w:cs="宋体"/>
          <w:bCs/>
          <w:color w:val="auto"/>
          <w:sz w:val="24"/>
          <w:szCs w:val="24"/>
          <w:shd w:val="clear"/>
        </w:rPr>
        <w:t>1、本项目的招标代理服务费由</w:t>
      </w:r>
      <w:r>
        <w:rPr>
          <w:rFonts w:hint="eastAsia" w:ascii="宋体" w:hAnsi="宋体" w:eastAsia="宋体" w:cs="宋体"/>
          <w:b w:val="0"/>
          <w:bCs/>
          <w:color w:val="auto"/>
          <w:sz w:val="24"/>
          <w:szCs w:val="24"/>
          <w:shd w:val="clear"/>
          <w:lang w:val="en-US" w:eastAsia="zh-CN"/>
        </w:rPr>
        <w:t>XXX</w:t>
      </w:r>
      <w:r>
        <w:rPr>
          <w:rFonts w:hint="eastAsia" w:ascii="宋体" w:hAnsi="宋体" w:eastAsia="宋体" w:cs="宋体"/>
          <w:bCs/>
          <w:color w:val="auto"/>
          <w:sz w:val="24"/>
          <w:szCs w:val="24"/>
          <w:shd w:val="clear"/>
        </w:rPr>
        <w:t>支付,招标代理服务费</w:t>
      </w:r>
      <w:r>
        <w:rPr>
          <w:rFonts w:hint="eastAsia" w:ascii="宋体" w:hAnsi="宋体" w:eastAsia="宋体" w:cs="宋体"/>
          <w:bCs/>
          <w:color w:val="auto"/>
          <w:sz w:val="24"/>
          <w:szCs w:val="24"/>
          <w:shd w:val="clear"/>
          <w:lang w:val="en-US" w:eastAsia="zh-CN"/>
        </w:rPr>
        <w:t>XXX元，实际以中标金额为基数进行收取</w:t>
      </w:r>
      <w:r>
        <w:rPr>
          <w:rFonts w:hint="eastAsia" w:ascii="宋体" w:hAnsi="宋体" w:eastAsia="宋体" w:cs="宋体"/>
          <w:bCs/>
          <w:color w:val="auto"/>
          <w:sz w:val="24"/>
          <w:szCs w:val="24"/>
          <w:shd w:val="clear"/>
        </w:rPr>
        <w:t>。中标人应在中标公告发布的七个工作日内向招标代理机构支付代理服务费。</w:t>
      </w:r>
    </w:p>
    <w:p>
      <w:pPr>
        <w:widowControl/>
        <w:snapToGrid w:val="0"/>
        <w:spacing w:line="336" w:lineRule="auto"/>
        <w:ind w:firstLine="480" w:firstLineChars="200"/>
        <w:jc w:val="left"/>
        <w:rPr>
          <w:rFonts w:ascii="宋体" w:hAnsi="宋体" w:eastAsia="宋体" w:cs="宋体"/>
          <w:bCs/>
          <w:color w:val="auto"/>
          <w:sz w:val="24"/>
          <w:szCs w:val="24"/>
        </w:rPr>
      </w:pPr>
      <w:r>
        <w:rPr>
          <w:rFonts w:hint="eastAsia" w:ascii="宋体" w:hAnsi="宋体" w:eastAsia="宋体" w:cs="宋体"/>
          <w:bCs/>
          <w:color w:val="auto"/>
          <w:sz w:val="24"/>
          <w:szCs w:val="24"/>
        </w:rPr>
        <w:t>2、非乙方原因，项目流标的，如产生的专家评审费为500元/人/半天由甲方支付，未产生的专家评审费甲方不支付任何费用。</w:t>
      </w:r>
    </w:p>
    <w:p>
      <w:pPr>
        <w:widowControl/>
        <w:snapToGrid w:val="0"/>
        <w:spacing w:line="336" w:lineRule="auto"/>
        <w:ind w:firstLine="480" w:firstLineChars="200"/>
        <w:jc w:val="left"/>
        <w:rPr>
          <w:rFonts w:ascii="宋体" w:hAnsi="宋体" w:eastAsia="宋体" w:cs="宋体"/>
          <w:bCs/>
          <w:color w:val="auto"/>
          <w:sz w:val="24"/>
          <w:szCs w:val="24"/>
        </w:rPr>
      </w:pPr>
      <w:r>
        <w:rPr>
          <w:rFonts w:hint="eastAsia" w:ascii="宋体" w:hAnsi="宋体" w:eastAsia="宋体" w:cs="宋体"/>
          <w:bCs/>
          <w:color w:val="auto"/>
          <w:sz w:val="24"/>
          <w:szCs w:val="24"/>
        </w:rPr>
        <w:t>3、非乙方原因，项目终止招标的：（1）产生的专家评审费为500元/人/半天和2000元的招标代理服务费均由甲方支付；（2）未产生的专家评审费甲方只需支付2000元的招标代理服务费。</w:t>
      </w:r>
    </w:p>
    <w:p>
      <w:pPr>
        <w:widowControl/>
        <w:shd w:val="clear" w:color="auto" w:fill="FFFFFF"/>
        <w:adjustRightInd w:val="0"/>
        <w:snapToGrid w:val="0"/>
        <w:spacing w:line="336" w:lineRule="auto"/>
        <w:ind w:firstLine="480" w:firstLineChars="200"/>
        <w:jc w:val="left"/>
        <w:rPr>
          <w:rFonts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4、</w:t>
      </w:r>
      <w:r>
        <w:rPr>
          <w:rFonts w:ascii="宋体" w:hAnsi="宋体" w:eastAsia="宋体" w:cs="宋体"/>
          <w:color w:val="auto"/>
          <w:sz w:val="24"/>
          <w:szCs w:val="24"/>
          <w:shd w:val="clear" w:color="auto" w:fill="FFFFFF"/>
        </w:rPr>
        <w:t>乙方按采购相关规定负责组织项目招标采购活动的费用。若因甲方原因产生另外的费用，该费用由甲方承担。</w:t>
      </w:r>
    </w:p>
    <w:p>
      <w:pPr>
        <w:widowControl/>
        <w:shd w:val="clear" w:color="auto" w:fill="FFFFFF"/>
        <w:snapToGrid w:val="0"/>
        <w:spacing w:line="336" w:lineRule="auto"/>
        <w:ind w:firstLine="482" w:firstLineChars="200"/>
        <w:jc w:val="left"/>
        <w:rPr>
          <w:rFonts w:ascii="宋体" w:hAnsi="宋体" w:eastAsia="宋体" w:cs="宋体"/>
          <w:b/>
          <w:bCs/>
          <w:color w:val="auto"/>
          <w:sz w:val="24"/>
          <w:szCs w:val="24"/>
        </w:rPr>
      </w:pPr>
      <w:r>
        <w:rPr>
          <w:rFonts w:ascii="宋体" w:hAnsi="宋体" w:eastAsia="宋体" w:cs="宋体"/>
          <w:b/>
          <w:bCs/>
          <w:color w:val="auto"/>
          <w:sz w:val="24"/>
          <w:szCs w:val="24"/>
        </w:rPr>
        <w:t>九、其他约定</w:t>
      </w:r>
    </w:p>
    <w:p>
      <w:pPr>
        <w:widowControl/>
        <w:shd w:val="clear" w:color="auto" w:fill="FFFFFF"/>
        <w:snapToGrid w:val="0"/>
        <w:spacing w:line="336" w:lineRule="auto"/>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1、甲乙双方依法约定，本项目的采购方式采用</w:t>
      </w:r>
      <w:r>
        <w:rPr>
          <w:rFonts w:ascii="宋体" w:hAnsi="宋体" w:eastAsia="宋体" w:cs="宋体"/>
          <w:b/>
          <w:color w:val="auto"/>
          <w:sz w:val="24"/>
          <w:szCs w:val="24"/>
        </w:rPr>
        <w:t>公开招标方式</w:t>
      </w:r>
      <w:r>
        <w:rPr>
          <w:rFonts w:hint="eastAsia" w:ascii="宋体" w:hAnsi="宋体" w:eastAsia="宋体" w:cs="宋体"/>
          <w:b/>
          <w:bCs/>
          <w:color w:val="auto"/>
          <w:sz w:val="24"/>
          <w:szCs w:val="24"/>
        </w:rPr>
        <w:t>。</w:t>
      </w:r>
    </w:p>
    <w:p>
      <w:pPr>
        <w:widowControl/>
        <w:snapToGrid w:val="0"/>
        <w:spacing w:line="336" w:lineRule="auto"/>
        <w:ind w:firstLine="482" w:firstLineChars="200"/>
        <w:jc w:val="left"/>
        <w:rPr>
          <w:rFonts w:ascii="宋体" w:hAnsi="宋体" w:eastAsia="宋体" w:cs="宋体"/>
          <w:b/>
          <w:bCs/>
          <w:color w:val="auto"/>
          <w:sz w:val="24"/>
          <w:szCs w:val="24"/>
        </w:rPr>
      </w:pPr>
      <w:r>
        <w:rPr>
          <w:rFonts w:ascii="宋体" w:hAnsi="宋体" w:eastAsia="宋体" w:cs="宋体"/>
          <w:b/>
          <w:bCs/>
          <w:color w:val="auto"/>
          <w:sz w:val="24"/>
          <w:szCs w:val="24"/>
        </w:rPr>
        <w:t>十、其他事项</w:t>
      </w:r>
    </w:p>
    <w:p>
      <w:pPr>
        <w:widowControl/>
        <w:snapToGrid w:val="0"/>
        <w:spacing w:line="336" w:lineRule="auto"/>
        <w:ind w:firstLine="360" w:firstLineChars="150"/>
        <w:jc w:val="left"/>
        <w:rPr>
          <w:rFonts w:ascii="宋体" w:hAnsi="宋体" w:eastAsia="宋体" w:cs="宋体"/>
          <w:sz w:val="24"/>
          <w:szCs w:val="24"/>
        </w:rPr>
      </w:pPr>
      <w:r>
        <w:rPr>
          <w:rFonts w:ascii="宋体" w:hAnsi="宋体" w:eastAsia="宋体" w:cs="宋体"/>
          <w:sz w:val="24"/>
          <w:szCs w:val="24"/>
        </w:rPr>
        <w:t xml:space="preserve"> 1、甲乙双方如因履行本协议发生争议，应通过友好协商解决。协商不成，双方同意按以下第</w:t>
      </w:r>
      <w:r>
        <w:rPr>
          <w:rFonts w:ascii="宋体" w:hAnsi="宋体" w:eastAsia="宋体" w:cs="宋体"/>
          <w:b/>
          <w:sz w:val="24"/>
          <w:szCs w:val="24"/>
        </w:rPr>
        <w:t>（</w:t>
      </w:r>
      <w:r>
        <w:rPr>
          <w:rFonts w:hint="eastAsia" w:ascii="宋体" w:hAnsi="宋体" w:eastAsia="宋体" w:cs="宋体"/>
          <w:b/>
          <w:sz w:val="24"/>
          <w:szCs w:val="24"/>
        </w:rPr>
        <w:t>1</w:t>
      </w:r>
      <w:r>
        <w:rPr>
          <w:rFonts w:ascii="宋体" w:hAnsi="宋体" w:eastAsia="宋体" w:cs="宋体"/>
          <w:b/>
          <w:sz w:val="24"/>
          <w:szCs w:val="24"/>
        </w:rPr>
        <w:t>）</w:t>
      </w:r>
      <w:r>
        <w:rPr>
          <w:rFonts w:ascii="宋体" w:hAnsi="宋体" w:eastAsia="宋体" w:cs="宋体"/>
          <w:sz w:val="24"/>
          <w:szCs w:val="24"/>
        </w:rPr>
        <w:t>种方式解决：</w:t>
      </w:r>
    </w:p>
    <w:p>
      <w:pPr>
        <w:widowControl/>
        <w:snapToGrid w:val="0"/>
        <w:spacing w:line="336" w:lineRule="auto"/>
        <w:ind w:firstLine="360" w:firstLineChars="150"/>
        <w:jc w:val="left"/>
        <w:rPr>
          <w:rFonts w:ascii="宋体" w:hAnsi="宋体" w:eastAsia="宋体" w:cs="宋体"/>
          <w:sz w:val="24"/>
          <w:szCs w:val="24"/>
        </w:rPr>
      </w:pPr>
      <w:r>
        <w:rPr>
          <w:rFonts w:ascii="宋体" w:hAnsi="宋体" w:eastAsia="宋体" w:cs="宋体"/>
          <w:sz w:val="24"/>
          <w:szCs w:val="24"/>
        </w:rPr>
        <w:t xml:space="preserve">     （1）将争议提交</w:t>
      </w:r>
      <w:r>
        <w:rPr>
          <w:rFonts w:hint="eastAsia" w:ascii="宋体" w:hAnsi="宋体" w:eastAsia="宋体" w:cs="宋体"/>
          <w:sz w:val="24"/>
          <w:szCs w:val="24"/>
        </w:rPr>
        <w:t>晋江</w:t>
      </w:r>
      <w:r>
        <w:rPr>
          <w:rFonts w:ascii="宋体" w:hAnsi="宋体" w:eastAsia="宋体" w:cs="宋体"/>
          <w:sz w:val="24"/>
          <w:szCs w:val="24"/>
        </w:rPr>
        <w:t>人民法院解决；</w:t>
      </w:r>
    </w:p>
    <w:p>
      <w:pPr>
        <w:widowControl/>
        <w:snapToGrid w:val="0"/>
        <w:spacing w:line="336" w:lineRule="auto"/>
        <w:ind w:firstLine="360" w:firstLineChars="150"/>
        <w:jc w:val="left"/>
        <w:rPr>
          <w:rFonts w:ascii="宋体" w:hAnsi="宋体" w:eastAsia="宋体" w:cs="宋体"/>
          <w:sz w:val="24"/>
          <w:szCs w:val="24"/>
        </w:rPr>
      </w:pPr>
      <w:r>
        <w:rPr>
          <w:rFonts w:ascii="宋体" w:hAnsi="宋体" w:eastAsia="宋体" w:cs="宋体"/>
          <w:sz w:val="24"/>
          <w:szCs w:val="24"/>
        </w:rPr>
        <w:t xml:space="preserve">     （2）将争议提交仲裁委员会解决。</w:t>
      </w:r>
    </w:p>
    <w:p>
      <w:pPr>
        <w:widowControl/>
        <w:snapToGrid w:val="0"/>
        <w:spacing w:line="336" w:lineRule="auto"/>
        <w:ind w:firstLine="360" w:firstLineChars="150"/>
        <w:jc w:val="left"/>
        <w:rPr>
          <w:rFonts w:ascii="宋体" w:hAnsi="宋体" w:eastAsia="宋体" w:cs="宋体"/>
          <w:sz w:val="24"/>
          <w:szCs w:val="24"/>
        </w:rPr>
      </w:pPr>
      <w:r>
        <w:rPr>
          <w:rFonts w:ascii="宋体" w:hAnsi="宋体" w:eastAsia="宋体" w:cs="宋体"/>
          <w:sz w:val="24"/>
          <w:szCs w:val="24"/>
        </w:rPr>
        <w:t xml:space="preserve">  2、本协议未尽事宜，甲乙双方可另行签订补充协议。</w:t>
      </w:r>
    </w:p>
    <w:p>
      <w:pPr>
        <w:widowControl/>
        <w:snapToGrid w:val="0"/>
        <w:spacing w:line="336" w:lineRule="auto"/>
        <w:ind w:firstLine="360" w:firstLineChars="150"/>
        <w:jc w:val="left"/>
        <w:rPr>
          <w:rFonts w:ascii="宋体" w:hAnsi="宋体" w:eastAsia="宋体" w:cs="宋体"/>
          <w:sz w:val="24"/>
          <w:szCs w:val="24"/>
        </w:rPr>
      </w:pPr>
      <w:r>
        <w:rPr>
          <w:rFonts w:ascii="宋体" w:hAnsi="宋体" w:eastAsia="宋体" w:cs="宋体"/>
          <w:sz w:val="24"/>
          <w:szCs w:val="24"/>
        </w:rPr>
        <w:t xml:space="preserve">  3、本协议一式</w:t>
      </w:r>
      <w:r>
        <w:rPr>
          <w:rFonts w:hint="eastAsia" w:ascii="宋体" w:hAnsi="宋体" w:eastAsia="宋体" w:cs="宋体"/>
          <w:sz w:val="24"/>
          <w:szCs w:val="24"/>
        </w:rPr>
        <w:t>陆</w:t>
      </w:r>
      <w:r>
        <w:rPr>
          <w:rFonts w:ascii="宋体" w:hAnsi="宋体" w:eastAsia="宋体" w:cs="宋体"/>
          <w:sz w:val="24"/>
          <w:szCs w:val="24"/>
        </w:rPr>
        <w:t>份，</w:t>
      </w:r>
      <w:r>
        <w:rPr>
          <w:rFonts w:hint="eastAsia" w:ascii="宋体" w:hAnsi="宋体" w:eastAsia="宋体" w:cs="宋体"/>
          <w:sz w:val="24"/>
          <w:szCs w:val="24"/>
        </w:rPr>
        <w:t>甲方</w:t>
      </w:r>
      <w:r>
        <w:rPr>
          <w:rFonts w:ascii="宋体" w:hAnsi="宋体" w:eastAsia="宋体" w:cs="宋体"/>
          <w:sz w:val="24"/>
          <w:szCs w:val="24"/>
        </w:rPr>
        <w:t>执</w:t>
      </w:r>
      <w:r>
        <w:rPr>
          <w:rFonts w:hint="eastAsia" w:ascii="宋体" w:hAnsi="宋体" w:eastAsia="宋体" w:cs="宋体"/>
          <w:sz w:val="24"/>
          <w:szCs w:val="24"/>
        </w:rPr>
        <w:t>肆</w:t>
      </w:r>
      <w:r>
        <w:rPr>
          <w:rFonts w:ascii="宋体" w:hAnsi="宋体" w:eastAsia="宋体" w:cs="宋体"/>
          <w:sz w:val="24"/>
          <w:szCs w:val="24"/>
        </w:rPr>
        <w:t>份</w:t>
      </w:r>
      <w:r>
        <w:rPr>
          <w:rFonts w:hint="eastAsia" w:ascii="宋体" w:hAnsi="宋体" w:eastAsia="宋体" w:cs="宋体"/>
          <w:sz w:val="24"/>
          <w:szCs w:val="24"/>
        </w:rPr>
        <w:t>，乙方执贰份</w:t>
      </w:r>
      <w:r>
        <w:rPr>
          <w:rFonts w:ascii="宋体" w:hAnsi="宋体" w:eastAsia="宋体" w:cs="宋体"/>
          <w:sz w:val="24"/>
          <w:szCs w:val="24"/>
        </w:rPr>
        <w:t>。</w:t>
      </w:r>
    </w:p>
    <w:p>
      <w:pPr>
        <w:widowControl/>
        <w:snapToGrid w:val="0"/>
        <w:spacing w:line="336" w:lineRule="auto"/>
        <w:ind w:firstLine="360" w:firstLineChars="150"/>
        <w:jc w:val="left"/>
        <w:rPr>
          <w:rFonts w:ascii="宋体" w:hAnsi="宋体" w:eastAsia="宋体" w:cs="宋体"/>
          <w:sz w:val="24"/>
          <w:szCs w:val="24"/>
        </w:rPr>
      </w:pPr>
      <w:r>
        <w:rPr>
          <w:rFonts w:ascii="宋体" w:hAnsi="宋体" w:eastAsia="宋体" w:cs="宋体"/>
          <w:sz w:val="24"/>
          <w:szCs w:val="24"/>
        </w:rPr>
        <w:t xml:space="preserve">  4、本协议于甲乙双方签字盖章之日起生效。</w:t>
      </w:r>
    </w:p>
    <w:p>
      <w:pPr>
        <w:widowControl/>
        <w:snapToGrid w:val="0"/>
        <w:spacing w:line="336" w:lineRule="auto"/>
        <w:ind w:firstLine="360" w:firstLineChars="150"/>
        <w:jc w:val="left"/>
        <w:rPr>
          <w:rFonts w:ascii="宋体" w:hAnsi="宋体" w:eastAsia="宋体" w:cs="宋体"/>
          <w:sz w:val="24"/>
          <w:szCs w:val="24"/>
        </w:rPr>
      </w:pPr>
    </w:p>
    <w:tbl>
      <w:tblPr>
        <w:tblStyle w:val="5"/>
        <w:tblW w:w="10418" w:type="dxa"/>
        <w:tblInd w:w="0" w:type="dxa"/>
        <w:tblLayout w:type="fixed"/>
        <w:tblCellMar>
          <w:top w:w="15" w:type="dxa"/>
          <w:left w:w="15" w:type="dxa"/>
          <w:bottom w:w="15" w:type="dxa"/>
          <w:right w:w="15" w:type="dxa"/>
        </w:tblCellMar>
      </w:tblPr>
      <w:tblGrid>
        <w:gridCol w:w="5014"/>
        <w:gridCol w:w="247"/>
        <w:gridCol w:w="5157"/>
      </w:tblGrid>
      <w:tr>
        <w:tblPrEx>
          <w:tblCellMar>
            <w:top w:w="15" w:type="dxa"/>
            <w:left w:w="15" w:type="dxa"/>
            <w:bottom w:w="15" w:type="dxa"/>
            <w:right w:w="15" w:type="dxa"/>
          </w:tblCellMar>
        </w:tblPrEx>
        <w:trPr>
          <w:trHeight w:val="532" w:hRule="atLeast"/>
        </w:trPr>
        <w:tc>
          <w:tcPr>
            <w:tcW w:w="5014" w:type="dxa"/>
            <w:tcMar>
              <w:top w:w="0" w:type="dxa"/>
              <w:left w:w="0" w:type="dxa"/>
              <w:bottom w:w="0" w:type="dxa"/>
              <w:right w:w="0" w:type="dxa"/>
            </w:tcMar>
          </w:tcPr>
          <w:p>
            <w:pPr>
              <w:adjustRightInd w:val="0"/>
              <w:snapToGrid w:val="0"/>
              <w:spacing w:line="336" w:lineRule="auto"/>
              <w:ind w:left="1680" w:hanging="1680" w:hangingChars="700"/>
              <w:rPr>
                <w:rFonts w:ascii="宋体" w:hAnsi="宋体" w:eastAsia="宋体" w:cs="宋体"/>
                <w:sz w:val="24"/>
                <w:szCs w:val="24"/>
              </w:rPr>
            </w:pPr>
            <w:r>
              <w:rPr>
                <w:rFonts w:ascii="宋体" w:hAnsi="宋体" w:eastAsia="宋体"/>
                <w:sz w:val="24"/>
                <w:szCs w:val="24"/>
              </w:rPr>
              <w:t>甲方（公章）：</w:t>
            </w:r>
            <w:r>
              <w:rPr>
                <w:rFonts w:hint="eastAsia" w:ascii="宋体" w:hAnsi="宋体" w:eastAsia="宋体"/>
                <w:sz w:val="24"/>
                <w:szCs w:val="24"/>
                <w:lang w:val="en-US" w:eastAsia="zh-CN"/>
              </w:rPr>
              <w:t>XXX</w:t>
            </w:r>
            <w:r>
              <w:rPr>
                <w:rFonts w:hint="eastAsia" w:ascii="宋体" w:hAnsi="宋体" w:eastAsia="宋体"/>
                <w:sz w:val="24"/>
                <w:szCs w:val="24"/>
              </w:rPr>
              <w:t>有限公司</w:t>
            </w:r>
            <w:r>
              <w:rPr>
                <w:rFonts w:hint="eastAsia" w:ascii="宋体" w:hAnsi="宋体" w:eastAsia="宋体"/>
                <w:color w:val="auto"/>
                <w:sz w:val="24"/>
                <w:szCs w:val="24"/>
              </w:rPr>
              <w:t xml:space="preserve"> </w:t>
            </w:r>
            <w:r>
              <w:rPr>
                <w:rFonts w:hint="eastAsia" w:ascii="宋体" w:hAnsi="宋体" w:eastAsia="宋体" w:cs="宋体"/>
                <w:color w:val="auto"/>
                <w:sz w:val="24"/>
                <w:szCs w:val="24"/>
              </w:rPr>
              <w:t xml:space="preserve"> </w:t>
            </w:r>
          </w:p>
        </w:tc>
        <w:tc>
          <w:tcPr>
            <w:tcW w:w="247" w:type="dxa"/>
          </w:tcPr>
          <w:p>
            <w:pPr>
              <w:adjustRightInd w:val="0"/>
              <w:snapToGrid w:val="0"/>
              <w:spacing w:line="336" w:lineRule="auto"/>
              <w:ind w:firstLine="328" w:firstLineChars="137"/>
              <w:jc w:val="left"/>
              <w:rPr>
                <w:rFonts w:ascii="宋体" w:hAnsi="宋体" w:eastAsia="宋体"/>
                <w:sz w:val="24"/>
                <w:szCs w:val="24"/>
              </w:rPr>
            </w:pPr>
            <w:r>
              <w:rPr>
                <w:rFonts w:hint="eastAsia" w:ascii="宋体" w:hAnsi="宋体" w:eastAsia="宋体"/>
                <w:sz w:val="24"/>
                <w:szCs w:val="24"/>
              </w:rPr>
              <w:t xml:space="preserve"> </w:t>
            </w:r>
          </w:p>
        </w:tc>
        <w:tc>
          <w:tcPr>
            <w:tcW w:w="5157" w:type="dxa"/>
          </w:tcPr>
          <w:p>
            <w:pPr>
              <w:adjustRightInd w:val="0"/>
              <w:snapToGrid w:val="0"/>
              <w:spacing w:line="336" w:lineRule="auto"/>
              <w:rPr>
                <w:rFonts w:ascii="宋体" w:hAnsi="宋体" w:eastAsia="宋体" w:cs="宋体"/>
                <w:sz w:val="24"/>
                <w:szCs w:val="24"/>
              </w:rPr>
            </w:pPr>
            <w:r>
              <w:rPr>
                <w:rFonts w:ascii="宋体" w:hAnsi="宋体" w:eastAsia="宋体"/>
                <w:sz w:val="24"/>
                <w:szCs w:val="24"/>
              </w:rPr>
              <w:t>乙方（公章）：</w:t>
            </w:r>
            <w:r>
              <w:rPr>
                <w:rFonts w:hint="eastAsia" w:ascii="宋体" w:hAnsi="宋体" w:eastAsia="宋体"/>
                <w:sz w:val="24"/>
                <w:szCs w:val="24"/>
                <w:lang w:val="en-US" w:eastAsia="zh-CN"/>
              </w:rPr>
              <w:t>XXXX</w:t>
            </w:r>
            <w:r>
              <w:rPr>
                <w:rFonts w:hint="eastAsia" w:ascii="宋体" w:hAnsi="宋体" w:eastAsia="宋体"/>
                <w:sz w:val="24"/>
                <w:szCs w:val="24"/>
              </w:rPr>
              <w:t>有限公司</w:t>
            </w:r>
          </w:p>
        </w:tc>
      </w:tr>
      <w:tr>
        <w:tblPrEx>
          <w:tblCellMar>
            <w:top w:w="15" w:type="dxa"/>
            <w:left w:w="15" w:type="dxa"/>
            <w:bottom w:w="15" w:type="dxa"/>
            <w:right w:w="15" w:type="dxa"/>
          </w:tblCellMar>
        </w:tblPrEx>
        <w:trPr>
          <w:trHeight w:val="537" w:hRule="atLeast"/>
        </w:trPr>
        <w:tc>
          <w:tcPr>
            <w:tcW w:w="5014" w:type="dxa"/>
            <w:tcMar>
              <w:top w:w="0" w:type="dxa"/>
              <w:left w:w="0" w:type="dxa"/>
              <w:bottom w:w="0" w:type="dxa"/>
              <w:right w:w="0" w:type="dxa"/>
            </w:tcMar>
          </w:tcPr>
          <w:p>
            <w:pPr>
              <w:adjustRightInd w:val="0"/>
              <w:snapToGrid w:val="0"/>
              <w:spacing w:line="336" w:lineRule="auto"/>
              <w:rPr>
                <w:rFonts w:ascii="宋体" w:hAnsi="宋体" w:eastAsia="宋体" w:cs="宋体"/>
                <w:sz w:val="24"/>
                <w:szCs w:val="24"/>
              </w:rPr>
            </w:pPr>
            <w:r>
              <w:rPr>
                <w:rFonts w:ascii="宋体" w:hAnsi="宋体" w:eastAsia="宋体"/>
                <w:sz w:val="24"/>
                <w:szCs w:val="24"/>
              </w:rPr>
              <w:t>法定（授权）代表人：</w:t>
            </w:r>
            <w:r>
              <w:rPr>
                <w:rFonts w:ascii="宋体" w:hAnsi="宋体" w:eastAsia="宋体" w:cs="宋体"/>
                <w:sz w:val="24"/>
                <w:szCs w:val="24"/>
              </w:rPr>
              <w:t xml:space="preserve"> </w:t>
            </w:r>
          </w:p>
        </w:tc>
        <w:tc>
          <w:tcPr>
            <w:tcW w:w="247" w:type="dxa"/>
          </w:tcPr>
          <w:p>
            <w:pPr>
              <w:adjustRightInd w:val="0"/>
              <w:snapToGrid w:val="0"/>
              <w:spacing w:line="336" w:lineRule="auto"/>
              <w:ind w:firstLine="283" w:firstLineChars="118"/>
              <w:jc w:val="left"/>
              <w:rPr>
                <w:rFonts w:ascii="宋体" w:hAnsi="宋体" w:eastAsia="宋体"/>
                <w:sz w:val="24"/>
                <w:szCs w:val="24"/>
              </w:rPr>
            </w:pPr>
          </w:p>
        </w:tc>
        <w:tc>
          <w:tcPr>
            <w:tcW w:w="5157" w:type="dxa"/>
          </w:tcPr>
          <w:p>
            <w:pPr>
              <w:adjustRightInd w:val="0"/>
              <w:snapToGrid w:val="0"/>
              <w:spacing w:line="336" w:lineRule="auto"/>
              <w:rPr>
                <w:rFonts w:hint="eastAsia" w:ascii="宋体" w:hAnsi="宋体" w:eastAsia="宋体" w:cs="宋体"/>
                <w:sz w:val="24"/>
                <w:szCs w:val="24"/>
                <w:lang w:eastAsia="zh-CN"/>
              </w:rPr>
            </w:pPr>
            <w:r>
              <w:rPr>
                <w:rFonts w:ascii="宋体" w:hAnsi="宋体" w:eastAsia="宋体"/>
                <w:sz w:val="24"/>
                <w:szCs w:val="24"/>
              </w:rPr>
              <w:t>法定（授权）代表人：</w:t>
            </w:r>
            <w:r>
              <w:rPr>
                <w:rFonts w:hint="eastAsia" w:ascii="宋体" w:hAnsi="宋体" w:eastAsia="宋体"/>
                <w:sz w:val="24"/>
                <w:szCs w:val="24"/>
                <w:lang w:val="en-US" w:eastAsia="zh-CN"/>
              </w:rPr>
              <w:t xml:space="preserve"> </w:t>
            </w:r>
          </w:p>
        </w:tc>
      </w:tr>
      <w:tr>
        <w:tblPrEx>
          <w:tblCellMar>
            <w:top w:w="15" w:type="dxa"/>
            <w:left w:w="15" w:type="dxa"/>
            <w:bottom w:w="15" w:type="dxa"/>
            <w:right w:w="15" w:type="dxa"/>
          </w:tblCellMar>
        </w:tblPrEx>
        <w:trPr>
          <w:trHeight w:val="715" w:hRule="atLeast"/>
        </w:trPr>
        <w:tc>
          <w:tcPr>
            <w:tcW w:w="5014" w:type="dxa"/>
            <w:tcMar>
              <w:top w:w="0" w:type="dxa"/>
              <w:left w:w="0" w:type="dxa"/>
              <w:bottom w:w="0" w:type="dxa"/>
              <w:right w:w="0" w:type="dxa"/>
            </w:tcMar>
          </w:tcPr>
          <w:p>
            <w:pPr>
              <w:adjustRightInd w:val="0"/>
              <w:snapToGrid w:val="0"/>
              <w:spacing w:line="336" w:lineRule="auto"/>
              <w:rPr>
                <w:rFonts w:ascii="宋体" w:hAnsi="宋体" w:eastAsia="宋体" w:cs="宋体"/>
                <w:sz w:val="24"/>
                <w:szCs w:val="24"/>
              </w:rPr>
            </w:pPr>
            <w:r>
              <w:rPr>
                <w:rFonts w:ascii="宋体" w:hAnsi="宋体" w:eastAsia="宋体"/>
                <w:sz w:val="24"/>
                <w:szCs w:val="24"/>
              </w:rPr>
              <w:t>地址：</w:t>
            </w:r>
          </w:p>
        </w:tc>
        <w:tc>
          <w:tcPr>
            <w:tcW w:w="247" w:type="dxa"/>
          </w:tcPr>
          <w:p>
            <w:pPr>
              <w:adjustRightInd w:val="0"/>
              <w:snapToGrid w:val="0"/>
              <w:spacing w:line="336" w:lineRule="auto"/>
              <w:ind w:firstLine="283" w:firstLineChars="118"/>
              <w:jc w:val="left"/>
              <w:rPr>
                <w:rFonts w:ascii="宋体" w:hAnsi="宋体" w:eastAsia="宋体"/>
                <w:sz w:val="24"/>
                <w:szCs w:val="24"/>
              </w:rPr>
            </w:pPr>
          </w:p>
        </w:tc>
        <w:tc>
          <w:tcPr>
            <w:tcW w:w="5157" w:type="dxa"/>
          </w:tcPr>
          <w:p>
            <w:pPr>
              <w:adjustRightInd w:val="0"/>
              <w:snapToGrid w:val="0"/>
              <w:spacing w:line="336" w:lineRule="auto"/>
              <w:ind w:left="720" w:hanging="720" w:hangingChars="300"/>
              <w:rPr>
                <w:rFonts w:hint="eastAsia" w:ascii="宋体" w:hAnsi="宋体" w:eastAsia="宋体" w:cs="宋体"/>
                <w:sz w:val="24"/>
                <w:szCs w:val="24"/>
                <w:lang w:eastAsia="zh-CN"/>
              </w:rPr>
            </w:pPr>
            <w:r>
              <w:rPr>
                <w:rFonts w:ascii="宋体" w:hAnsi="宋体" w:eastAsia="宋体"/>
                <w:sz w:val="24"/>
                <w:szCs w:val="24"/>
              </w:rPr>
              <w:t>地址：</w:t>
            </w:r>
          </w:p>
        </w:tc>
      </w:tr>
      <w:tr>
        <w:tblPrEx>
          <w:tblCellMar>
            <w:top w:w="15" w:type="dxa"/>
            <w:left w:w="15" w:type="dxa"/>
            <w:bottom w:w="15" w:type="dxa"/>
            <w:right w:w="15" w:type="dxa"/>
          </w:tblCellMar>
        </w:tblPrEx>
        <w:trPr>
          <w:trHeight w:val="456" w:hRule="atLeast"/>
        </w:trPr>
        <w:tc>
          <w:tcPr>
            <w:tcW w:w="5014" w:type="dxa"/>
            <w:tcMar>
              <w:top w:w="0" w:type="dxa"/>
              <w:left w:w="0" w:type="dxa"/>
              <w:bottom w:w="0" w:type="dxa"/>
              <w:right w:w="0" w:type="dxa"/>
            </w:tcMar>
          </w:tcPr>
          <w:p>
            <w:pPr>
              <w:adjustRightInd w:val="0"/>
              <w:snapToGrid w:val="0"/>
              <w:spacing w:line="336" w:lineRule="auto"/>
              <w:rPr>
                <w:rFonts w:ascii="宋体" w:hAnsi="宋体" w:eastAsia="宋体" w:cs="宋体"/>
                <w:sz w:val="24"/>
                <w:szCs w:val="24"/>
              </w:rPr>
            </w:pPr>
            <w:r>
              <w:rPr>
                <w:rFonts w:ascii="宋体" w:hAnsi="宋体" w:eastAsia="宋体"/>
                <w:sz w:val="24"/>
                <w:szCs w:val="24"/>
              </w:rPr>
              <w:t>联系电话：</w:t>
            </w:r>
          </w:p>
        </w:tc>
        <w:tc>
          <w:tcPr>
            <w:tcW w:w="247" w:type="dxa"/>
          </w:tcPr>
          <w:p>
            <w:pPr>
              <w:adjustRightInd w:val="0"/>
              <w:snapToGrid w:val="0"/>
              <w:spacing w:line="336" w:lineRule="auto"/>
              <w:ind w:firstLine="283" w:firstLineChars="118"/>
              <w:jc w:val="left"/>
              <w:rPr>
                <w:rFonts w:ascii="宋体" w:hAnsi="宋体" w:eastAsia="宋体"/>
                <w:sz w:val="24"/>
                <w:szCs w:val="24"/>
              </w:rPr>
            </w:pPr>
          </w:p>
        </w:tc>
        <w:tc>
          <w:tcPr>
            <w:tcW w:w="5157" w:type="dxa"/>
          </w:tcPr>
          <w:p>
            <w:pPr>
              <w:adjustRightInd w:val="0"/>
              <w:snapToGrid w:val="0"/>
              <w:spacing w:line="336" w:lineRule="auto"/>
              <w:rPr>
                <w:rFonts w:hint="eastAsia" w:ascii="宋体" w:hAnsi="宋体" w:eastAsia="宋体" w:cs="宋体"/>
                <w:sz w:val="24"/>
                <w:szCs w:val="24"/>
                <w:lang w:eastAsia="zh-CN"/>
              </w:rPr>
            </w:pPr>
            <w:r>
              <w:rPr>
                <w:rFonts w:ascii="宋体" w:hAnsi="宋体" w:eastAsia="宋体"/>
                <w:sz w:val="24"/>
                <w:szCs w:val="24"/>
              </w:rPr>
              <w:t>联系电话：</w:t>
            </w:r>
          </w:p>
        </w:tc>
      </w:tr>
    </w:tbl>
    <w:p>
      <w:pPr>
        <w:widowControl/>
        <w:shd w:val="clear" w:color="auto" w:fill="FFFFFF"/>
        <w:snapToGrid w:val="0"/>
        <w:spacing w:line="360" w:lineRule="auto"/>
        <w:jc w:val="left"/>
        <w:rPr>
          <w:rFonts w:ascii="宋体" w:hAnsi="宋体" w:eastAsia="宋体" w:cs="宋体"/>
          <w:sz w:val="24"/>
          <w:szCs w:val="24"/>
        </w:rPr>
      </w:pPr>
    </w:p>
    <w:p>
      <w:pPr>
        <w:widowControl/>
        <w:shd w:val="clear" w:color="auto" w:fill="FFFFFF"/>
        <w:snapToGrid w:val="0"/>
        <w:spacing w:line="360" w:lineRule="auto"/>
        <w:jc w:val="left"/>
      </w:pPr>
      <w:r>
        <w:rPr>
          <w:rFonts w:ascii="宋体" w:hAnsi="宋体" w:eastAsia="宋体" w:cs="宋体"/>
          <w:sz w:val="24"/>
          <w:szCs w:val="24"/>
        </w:rPr>
        <w:t>签订日期：</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年   月   日</w:t>
      </w:r>
    </w:p>
    <w:sectPr>
      <w:footerReference r:id="rId3" w:type="default"/>
      <w:pgSz w:w="11906" w:h="16838"/>
      <w:pgMar w:top="1191" w:right="907" w:bottom="1191" w:left="907" w:header="851" w:footer="56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D202A5"/>
    <w:multiLevelType w:val="singleLevel"/>
    <w:tmpl w:val="39D202A5"/>
    <w:lvl w:ilvl="0" w:tentative="0">
      <w:start w:val="7"/>
      <w:numFmt w:val="chineseCounting"/>
      <w:suff w:val="nothing"/>
      <w:lvlText w:val="%1、"/>
      <w:lvlJc w:val="left"/>
      <w:pPr>
        <w:ind w:left="4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kNWI2NmI0ZGFmNDczODJkYzEzMGY2ODA1YTM0OWYifQ=="/>
  </w:docVars>
  <w:rsids>
    <w:rsidRoot w:val="016669BB"/>
    <w:rsid w:val="00262875"/>
    <w:rsid w:val="00980141"/>
    <w:rsid w:val="00DC4751"/>
    <w:rsid w:val="00EF71D2"/>
    <w:rsid w:val="016669BB"/>
    <w:rsid w:val="04C01FB4"/>
    <w:rsid w:val="06C660C0"/>
    <w:rsid w:val="0C8C15A7"/>
    <w:rsid w:val="0CAD4116"/>
    <w:rsid w:val="10F44D09"/>
    <w:rsid w:val="13E738BF"/>
    <w:rsid w:val="14F63950"/>
    <w:rsid w:val="199A55B3"/>
    <w:rsid w:val="279A679A"/>
    <w:rsid w:val="2BC665F2"/>
    <w:rsid w:val="2F2007AA"/>
    <w:rsid w:val="333F60B1"/>
    <w:rsid w:val="33873C49"/>
    <w:rsid w:val="380A0483"/>
    <w:rsid w:val="3BDC3756"/>
    <w:rsid w:val="3E8C72AE"/>
    <w:rsid w:val="408152CF"/>
    <w:rsid w:val="4171259D"/>
    <w:rsid w:val="4A2C1138"/>
    <w:rsid w:val="4D330192"/>
    <w:rsid w:val="50EA59E7"/>
    <w:rsid w:val="5EB12422"/>
    <w:rsid w:val="611864DA"/>
    <w:rsid w:val="69045AAE"/>
    <w:rsid w:val="69B745F6"/>
    <w:rsid w:val="6A1707C7"/>
    <w:rsid w:val="6AD53DF0"/>
    <w:rsid w:val="757E2F58"/>
    <w:rsid w:val="7E0A730E"/>
    <w:rsid w:val="7FFF4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微软雅黑" w:hAnsi="微软雅黑" w:eastAsia="微软雅黑" w:cs="Times New Roman"/>
      <w:color w:val="000000"/>
      <w:sz w:val="22"/>
      <w:szCs w:val="21"/>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blue"/>
    <w:basedOn w:val="6"/>
    <w:autoRedefine/>
    <w:qFormat/>
    <w:uiPriority w:val="0"/>
  </w:style>
  <w:style w:type="paragraph" w:customStyle="1" w:styleId="8">
    <w:name w:val="Revision"/>
    <w:autoRedefine/>
    <w:hidden/>
    <w:unhideWhenUsed/>
    <w:qFormat/>
    <w:uiPriority w:val="99"/>
    <w:rPr>
      <w:rFonts w:ascii="微软雅黑" w:hAnsi="微软雅黑" w:eastAsia="微软雅黑" w:cs="Times New Roman"/>
      <w:color w:val="000000"/>
      <w:sz w:val="22"/>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538</Words>
  <Characters>3067</Characters>
  <Lines>25</Lines>
  <Paragraphs>7</Paragraphs>
  <TotalTime>5</TotalTime>
  <ScaleCrop>false</ScaleCrop>
  <LinksUpToDate>false</LinksUpToDate>
  <CharactersWithSpaces>3598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2023-12-13T08:25:00Z</dcterms:created>
  <dc:creator>晴</dc:creator>
  <cp:lastModifiedBy>佳</cp:lastModifiedBy>
  <cp:lastPrinted>2023-12-15T06:29:00Z</cp:lastPrinted>
  <dcterms:modified xsi:type="dcterms:W3CDTF">2024-03-06T01:29:23Z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5F94144AB3D74A49B3F5B338AFEC0D51_13</vt:lpwstr>
  </property>
</Properties>
</file>