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20" w:lineRule="exact"/>
        <w:ind w:firstLine="1792"/>
        <w:jc w:val="center"/>
        <w:rPr>
          <w:rFonts w:ascii="Times New Roman" w:hAnsi="Times New Roman" w:eastAsia="方正小标宋简体"/>
          <w:spacing w:val="100"/>
          <w:w w:val="70"/>
          <w:sz w:val="100"/>
          <w:szCs w:val="100"/>
        </w:rPr>
      </w:pPr>
    </w:p>
    <w:p>
      <w:pPr>
        <w:spacing w:line="700" w:lineRule="exact"/>
        <w:ind w:firstLine="440"/>
        <w:jc w:val="center"/>
        <w:rPr>
          <w:rFonts w:ascii="Times New Roman" w:hAnsi="Times New Roman" w:eastAsia="方正小标宋简体"/>
          <w:spacing w:val="100"/>
          <w:w w:val="70"/>
          <w:sz w:val="100"/>
          <w:szCs w:val="100"/>
        </w:rPr>
      </w:pPr>
    </w:p>
    <w:p>
      <w:pPr>
        <w:spacing w:line="540" w:lineRule="exact"/>
        <w:jc w:val="both"/>
        <w:rPr>
          <w:rFonts w:ascii="Times New Roman" w:hAnsi="Times New Roman" w:eastAsia="方正小标宋简体"/>
          <w:spacing w:val="100"/>
          <w:w w:val="70"/>
          <w:sz w:val="100"/>
          <w:szCs w:val="100"/>
        </w:rPr>
      </w:pPr>
    </w:p>
    <w:p>
      <w:pPr>
        <w:spacing w:line="540" w:lineRule="exact"/>
        <w:ind w:firstLine="1791"/>
        <w:jc w:val="center"/>
        <w:rPr>
          <w:rFonts w:ascii="Times New Roman" w:hAnsi="Times New Roman" w:eastAsia="方正小标宋简体"/>
          <w:spacing w:val="100"/>
          <w:w w:val="70"/>
          <w:sz w:val="100"/>
          <w:szCs w:val="100"/>
        </w:rPr>
      </w:pPr>
    </w:p>
    <w:p>
      <w:pPr>
        <w:spacing w:line="540" w:lineRule="exact"/>
        <w:jc w:val="center"/>
        <w:rPr>
          <w:rFonts w:ascii="Times New Roman" w:hAnsi="Times New Roman"/>
          <w:sz w:val="34"/>
          <w:szCs w:val="34"/>
        </w:rPr>
      </w:pPr>
      <w:r>
        <w:rPr>
          <w:rFonts w:ascii="Times New Roman" w:hAnsi="Times New Roman" w:eastAsia="仿宋_GB2312"/>
          <w:sz w:val="34"/>
          <w:szCs w:val="34"/>
        </w:rPr>
        <w:t>晋龙</w:t>
      </w:r>
      <w:r>
        <w:rPr>
          <w:rFonts w:hint="eastAsia" w:ascii="Times New Roman" w:hAnsi="Times New Roman" w:eastAsia="仿宋_GB2312"/>
          <w:sz w:val="34"/>
          <w:szCs w:val="34"/>
          <w:lang w:eastAsia="zh-CN"/>
        </w:rPr>
        <w:t>政规</w:t>
      </w:r>
      <w:r>
        <w:rPr>
          <w:rFonts w:ascii="Times New Roman" w:hAnsi="Times New Roman" w:eastAsia="仿宋_GB2312"/>
          <w:sz w:val="34"/>
          <w:szCs w:val="34"/>
        </w:rPr>
        <w:t>〔2025〕</w:t>
      </w:r>
      <w:r>
        <w:rPr>
          <w:rFonts w:hint="eastAsia" w:ascii="Times New Roman" w:hAnsi="Times New Roman" w:eastAsia="仿宋_GB2312"/>
          <w:sz w:val="34"/>
          <w:szCs w:val="34"/>
          <w:lang w:val="en-US" w:eastAsia="zh-CN"/>
        </w:rPr>
        <w:t>1</w:t>
      </w:r>
      <w:r>
        <w:rPr>
          <w:rFonts w:ascii="Times New Roman" w:hAnsi="Times New Roman" w:eastAsia="仿宋_GB2312"/>
          <w:sz w:val="34"/>
          <w:szCs w:val="34"/>
        </w:rPr>
        <w:t>号</w:t>
      </w:r>
    </w:p>
    <w:p>
      <w:pPr>
        <w:keepNext w:val="0"/>
        <w:keepLines w:val="0"/>
        <w:pageBreakBefore w:val="0"/>
        <w:widowControl/>
        <w:kinsoku/>
        <w:wordWrap/>
        <w:overflowPunct/>
        <w:topLinePunct w:val="0"/>
        <w:autoSpaceDE/>
        <w:autoSpaceDN/>
        <w:bidi w:val="0"/>
        <w:adjustRightInd w:val="0"/>
        <w:snapToGrid w:val="0"/>
        <w:spacing w:line="540" w:lineRule="exact"/>
        <w:ind w:firstLine="0" w:firstLineChars="0"/>
        <w:jc w:val="both"/>
        <w:textAlignment w:val="auto"/>
        <w:rPr>
          <w:rFonts w:ascii="Times New Roman" w:hAnsi="Times New Roman"/>
          <w:spacing w:val="80"/>
          <w:w w:val="80"/>
          <w:szCs w:val="21"/>
        </w:rPr>
      </w:pPr>
      <w:r>
        <w:rPr>
          <w:rFonts w:ascii="Times New Roman" w:hAnsi="Times New Roman"/>
          <w:spacing w:val="80"/>
          <w:w w:val="80"/>
          <w:szCs w:val="21"/>
        </w:rPr>
        <w:t xml:space="preserve"> </w:t>
      </w:r>
    </w:p>
    <w:p>
      <w:pPr>
        <w:widowControl w:val="0"/>
        <w:adjustRightInd/>
        <w:snapToGrid/>
        <w:spacing w:after="0" w:line="560" w:lineRule="exact"/>
        <w:jc w:val="center"/>
        <w:rPr>
          <w:rFonts w:hint="eastAsia" w:ascii="Times New Roman" w:hAnsi="Times New Roman" w:eastAsia="方正小标宋简体" w:cs="Times New Roman"/>
          <w:kern w:val="2"/>
          <w:sz w:val="44"/>
          <w:szCs w:val="44"/>
        </w:rPr>
      </w:pPr>
      <w:r>
        <w:rPr>
          <w:rFonts w:hint="eastAsia" w:ascii="Times New Roman" w:hAnsi="Times New Roman" w:eastAsia="方正小标宋_GBK" w:cs="Times New Roman"/>
          <w:kern w:val="2"/>
          <w:sz w:val="44"/>
          <w:szCs w:val="52"/>
          <w:lang w:eastAsia="zh-CN"/>
        </w:rPr>
        <w:t>晋江市龙湖</w:t>
      </w:r>
      <w:r>
        <w:rPr>
          <w:rFonts w:hint="eastAsia" w:ascii="Times New Roman" w:hAnsi="Times New Roman" w:eastAsia="方正小标宋_GBK" w:cs="Times New Roman"/>
          <w:kern w:val="2"/>
          <w:sz w:val="44"/>
          <w:szCs w:val="52"/>
        </w:rPr>
        <w:t>镇人民政府</w:t>
      </w:r>
      <w:r>
        <w:rPr>
          <w:rFonts w:hint="eastAsia" w:ascii="Times New Roman" w:hAnsi="Times New Roman" w:eastAsia="方正小标宋_GBK" w:cs="Times New Roman"/>
          <w:kern w:val="2"/>
          <w:sz w:val="44"/>
          <w:szCs w:val="52"/>
          <w:lang w:eastAsia="zh-CN"/>
        </w:rPr>
        <w:t>关于</w:t>
      </w:r>
      <w:r>
        <w:rPr>
          <w:rFonts w:hint="eastAsia" w:ascii="Times New Roman" w:hAnsi="Times New Roman" w:eastAsia="方正小标宋_GBK" w:cs="Times New Roman"/>
          <w:kern w:val="2"/>
          <w:sz w:val="44"/>
          <w:szCs w:val="52"/>
        </w:rPr>
        <w:t>印发龙湖镇建设工程招投标管理办法（试行）的通知</w:t>
      </w:r>
      <w:r>
        <w:rPr>
          <w:rFonts w:hint="eastAsia" w:ascii="Times New Roman" w:hAnsi="Times New Roman" w:eastAsia="方正小标宋简体" w:cs="Times New Roman"/>
          <w:kern w:val="2"/>
          <w:sz w:val="44"/>
          <w:szCs w:val="44"/>
        </w:rPr>
        <w:t xml:space="preserve"> </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ascii="Times New Roman" w:hAnsi="Times New Roman"/>
          <w:sz w:val="32"/>
          <w:szCs w:val="32"/>
        </w:rPr>
      </w:pPr>
    </w:p>
    <w:p>
      <w:pPr>
        <w:keepNext w:val="0"/>
        <w:keepLines w:val="0"/>
        <w:pageBreakBefore w:val="0"/>
        <w:widowControl/>
        <w:shd w:val="clear" w:color="auto" w:fill="FFFFFF"/>
        <w:kinsoku/>
        <w:wordWrap/>
        <w:overflowPunct/>
        <w:topLinePunct w:val="0"/>
        <w:autoSpaceDE/>
        <w:autoSpaceDN/>
        <w:bidi w:val="0"/>
        <w:adjustRightInd w:val="0"/>
        <w:snapToGrid w:val="0"/>
        <w:spacing w:after="0" w:line="560" w:lineRule="exact"/>
        <w:jc w:val="both"/>
        <w:textAlignment w:val="auto"/>
        <w:rPr>
          <w:rFonts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各工作点、各村、机关各部门：</w:t>
      </w:r>
    </w:p>
    <w:p>
      <w:pPr>
        <w:keepNext w:val="0"/>
        <w:keepLines w:val="0"/>
        <w:pageBreakBefore w:val="0"/>
        <w:widowControl/>
        <w:shd w:val="clear" w:color="auto" w:fill="FFFFFF"/>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《龙湖镇建设工程招投标管理办法（试行）》已经镇党委（扩大）会研究通过，现印发给你们，请认真抓好落实。</w:t>
      </w:r>
      <w:r>
        <w:rPr>
          <w:rFonts w:ascii="Times New Roman" w:hAnsi="Times New Roman" w:eastAsia="仿宋_GB2312" w:cs="仿宋_GB2312"/>
          <w:color w:val="000000"/>
          <w:sz w:val="32"/>
          <w:szCs w:val="32"/>
          <w:shd w:val="clear" w:color="auto" w:fill="FFFFFF"/>
        </w:rPr>
        <w:t xml:space="preserve"> </w:t>
      </w:r>
    </w:p>
    <w:p>
      <w:pPr>
        <w:keepNext w:val="0"/>
        <w:keepLines w:val="0"/>
        <w:pageBreakBefore w:val="0"/>
        <w:widowControl/>
        <w:shd w:val="clear" w:color="auto" w:fill="FFFFFF"/>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FZXBSJW--GB1-0"/>
          <w:kern w:val="0"/>
          <w:sz w:val="32"/>
          <w:szCs w:val="32"/>
          <w:lang w:eastAsia="zh-CN"/>
        </w:rPr>
      </w:pPr>
    </w:p>
    <w:p>
      <w:pPr>
        <w:keepNext w:val="0"/>
        <w:keepLines w:val="0"/>
        <w:pageBreakBefore w:val="0"/>
        <w:widowControl/>
        <w:shd w:val="clear" w:color="auto" w:fill="FFFFFF"/>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FZXBSJW--GB1-0"/>
          <w:kern w:val="0"/>
          <w:sz w:val="32"/>
          <w:szCs w:val="32"/>
          <w:lang w:eastAsia="zh-CN"/>
        </w:rPr>
      </w:pPr>
    </w:p>
    <w:p>
      <w:pPr>
        <w:pStyle w:val="2"/>
        <w:rPr>
          <w:rFonts w:hint="eastAsia" w:ascii="Times New Roman" w:hAnsi="Times New Roman"/>
          <w:lang w:eastAsia="zh-CN"/>
        </w:rPr>
      </w:pPr>
    </w:p>
    <w:p>
      <w:pPr>
        <w:keepNext w:val="0"/>
        <w:keepLines w:val="0"/>
        <w:pageBreakBefore w:val="0"/>
        <w:widowControl/>
        <w:shd w:val="clear" w:color="auto" w:fill="FFFFFF"/>
        <w:kinsoku/>
        <w:wordWrap/>
        <w:overflowPunct/>
        <w:topLinePunct w:val="0"/>
        <w:autoSpaceDE/>
        <w:autoSpaceDN/>
        <w:bidi w:val="0"/>
        <w:adjustRightInd w:val="0"/>
        <w:snapToGrid w:val="0"/>
        <w:spacing w:after="0" w:line="560" w:lineRule="exact"/>
        <w:ind w:firstLine="4160" w:firstLineChars="1300"/>
        <w:jc w:val="both"/>
        <w:textAlignment w:val="auto"/>
        <w:rPr>
          <w:rFonts w:ascii="Times New Roman" w:hAnsi="Times New Roman" w:eastAsia="仿宋_GB2312" w:cs="仿宋_GB2312"/>
          <w:color w:val="000000"/>
          <w:sz w:val="32"/>
          <w:szCs w:val="32"/>
          <w:shd w:val="clear" w:color="auto" w:fill="FFFFFF"/>
        </w:rPr>
      </w:pPr>
      <w:r>
        <w:rPr>
          <w:rFonts w:hint="eastAsia" w:ascii="Times New Roman" w:hAnsi="Times New Roman" w:eastAsia="仿宋_GB2312" w:cs="FZXBSJW--GB1-0"/>
          <w:kern w:val="0"/>
          <w:sz w:val="32"/>
          <w:szCs w:val="32"/>
          <w:lang w:eastAsia="zh-CN"/>
        </w:rPr>
        <w:t>晋江市龙湖镇人民政府</w:t>
      </w:r>
      <w:r>
        <w:rPr>
          <w:rFonts w:ascii="Times New Roman" w:hAnsi="Times New Roman" w:eastAsia="仿宋_GB2312" w:cs="仿宋_GB2312"/>
          <w:color w:val="000000"/>
          <w:sz w:val="32"/>
          <w:szCs w:val="32"/>
          <w:shd w:val="clear" w:color="auto" w:fill="FFFFFF"/>
        </w:rPr>
        <w:t xml:space="preserve">     </w:t>
      </w:r>
    </w:p>
    <w:p>
      <w:pPr>
        <w:keepNext w:val="0"/>
        <w:keepLines w:val="0"/>
        <w:pageBreakBefore w:val="0"/>
        <w:widowControl/>
        <w:shd w:val="clear" w:color="auto" w:fill="FFFFFF"/>
        <w:kinsoku/>
        <w:wordWrap/>
        <w:overflowPunct/>
        <w:topLinePunct w:val="0"/>
        <w:autoSpaceDE/>
        <w:autoSpaceDN/>
        <w:bidi w:val="0"/>
        <w:adjustRightInd w:val="0"/>
        <w:snapToGrid w:val="0"/>
        <w:spacing w:after="0" w:line="560" w:lineRule="exact"/>
        <w:ind w:firstLine="4160" w:firstLineChars="1300"/>
        <w:jc w:val="both"/>
        <w:textAlignment w:val="auto"/>
        <w:rPr>
          <w:rFonts w:ascii="Times New Roman" w:hAnsi="Times New Roman" w:eastAsia="仿宋_GB2312" w:cs="仿宋_GB2312"/>
          <w:color w:val="000000"/>
          <w:sz w:val="32"/>
          <w:szCs w:val="32"/>
          <w:shd w:val="clear" w:color="auto" w:fill="FFFFFF"/>
        </w:rPr>
      </w:pPr>
      <w:r>
        <w:rPr>
          <w:rFonts w:ascii="Times New Roman" w:hAnsi="Times New Roman" w:eastAsia="仿宋_GB2312" w:cs="仿宋_GB2312"/>
          <w:color w:val="000000"/>
          <w:sz w:val="32"/>
          <w:szCs w:val="32"/>
          <w:shd w:val="clear" w:color="auto" w:fill="FFFFFF"/>
        </w:rPr>
        <w:t xml:space="preserve">                         </w:t>
      </w:r>
    </w:p>
    <w:p>
      <w:pPr>
        <w:keepNext w:val="0"/>
        <w:keepLines w:val="0"/>
        <w:pageBreakBefore w:val="0"/>
        <w:widowControl/>
        <w:shd w:val="clear" w:color="auto" w:fill="FFFFFF"/>
        <w:kinsoku/>
        <w:wordWrap/>
        <w:overflowPunct/>
        <w:topLinePunct w:val="0"/>
        <w:autoSpaceDE/>
        <w:autoSpaceDN/>
        <w:bidi w:val="0"/>
        <w:adjustRightInd w:val="0"/>
        <w:snapToGrid w:val="0"/>
        <w:spacing w:after="0" w:line="560" w:lineRule="exact"/>
        <w:ind w:firstLine="4480" w:firstLineChars="1400"/>
        <w:jc w:val="both"/>
        <w:textAlignment w:val="auto"/>
        <w:rPr>
          <w:rFonts w:ascii="Times New Roman" w:hAnsi="Times New Roman" w:eastAsia="仿宋_GB2312" w:cs="仿宋_GB2312"/>
          <w:color w:val="000000"/>
          <w:sz w:val="32"/>
          <w:szCs w:val="32"/>
          <w:shd w:val="clear" w:color="auto" w:fill="FFFFFF"/>
        </w:rPr>
      </w:pPr>
      <w:r>
        <w:rPr>
          <w:rFonts w:ascii="Times New Roman" w:hAnsi="Times New Roman" w:eastAsia="仿宋_GB2312" w:cs="仿宋_GB2312"/>
          <w:color w:val="000000"/>
          <w:sz w:val="32"/>
          <w:szCs w:val="32"/>
          <w:shd w:val="clear" w:color="auto" w:fill="FFFFFF"/>
        </w:rPr>
        <w:t>20</w:t>
      </w:r>
      <w:r>
        <w:rPr>
          <w:rFonts w:hint="eastAsia" w:ascii="Times New Roman" w:hAnsi="Times New Roman" w:eastAsia="仿宋_GB2312" w:cs="仿宋_GB2312"/>
          <w:color w:val="000000"/>
          <w:sz w:val="32"/>
          <w:szCs w:val="32"/>
          <w:shd w:val="clear" w:color="auto" w:fill="FFFFFF"/>
        </w:rPr>
        <w:t>25年</w:t>
      </w:r>
      <w:r>
        <w:rPr>
          <w:rFonts w:hint="eastAsia" w:ascii="Times New Roman" w:hAnsi="Times New Roman" w:eastAsia="仿宋_GB2312" w:cs="仿宋_GB2312"/>
          <w:color w:val="000000"/>
          <w:sz w:val="32"/>
          <w:szCs w:val="32"/>
          <w:shd w:val="clear" w:color="auto" w:fill="FFFFFF"/>
          <w:lang w:val="en-US" w:eastAsia="zh-CN"/>
        </w:rPr>
        <w:t>11</w:t>
      </w:r>
      <w:r>
        <w:rPr>
          <w:rFonts w:hint="eastAsia" w:ascii="Times New Roman" w:hAnsi="Times New Roman" w:eastAsia="仿宋_GB2312" w:cs="仿宋_GB2312"/>
          <w:color w:val="000000"/>
          <w:sz w:val="32"/>
          <w:szCs w:val="32"/>
          <w:shd w:val="clear" w:color="auto" w:fill="FFFFFF"/>
        </w:rPr>
        <w:t>月</w:t>
      </w:r>
      <w:r>
        <w:rPr>
          <w:rFonts w:hint="eastAsia" w:ascii="Times New Roman" w:hAnsi="Times New Roman" w:eastAsia="仿宋_GB2312" w:cs="仿宋_GB2312"/>
          <w:color w:val="000000"/>
          <w:sz w:val="32"/>
          <w:szCs w:val="32"/>
          <w:shd w:val="clear" w:color="auto" w:fill="FFFFFF"/>
          <w:lang w:val="en-US" w:eastAsia="zh-CN"/>
        </w:rPr>
        <w:t>28</w:t>
      </w:r>
      <w:r>
        <w:rPr>
          <w:rFonts w:hint="eastAsia" w:ascii="Times New Roman" w:hAnsi="Times New Roman" w:eastAsia="仿宋_GB2312" w:cs="仿宋_GB2312"/>
          <w:color w:val="000000"/>
          <w:sz w:val="32"/>
          <w:szCs w:val="32"/>
          <w:shd w:val="clear" w:color="auto" w:fill="FFFFFF"/>
        </w:rPr>
        <w:t>日</w:t>
      </w:r>
      <w:r>
        <w:rPr>
          <w:rFonts w:ascii="Times New Roman" w:hAnsi="Times New Roman" w:eastAsia="仿宋_GB2312" w:cs="仿宋_GB2312"/>
          <w:color w:val="000000"/>
          <w:sz w:val="32"/>
          <w:szCs w:val="32"/>
          <w:shd w:val="clear" w:color="auto" w:fill="FFFFFF"/>
        </w:rPr>
        <w:t xml:space="preserve"> </w:t>
      </w:r>
    </w:p>
    <w:p>
      <w:pPr>
        <w:pStyle w:val="2"/>
        <w:keepNext w:val="0"/>
        <w:keepLines w:val="0"/>
        <w:pageBreakBefore w:val="0"/>
        <w:widowControl/>
        <w:kinsoku/>
        <w:wordWrap/>
        <w:overflowPunct/>
        <w:topLinePunct w:val="0"/>
        <w:autoSpaceDE/>
        <w:autoSpaceDN/>
        <w:bidi w:val="0"/>
        <w:adjustRightInd w:val="0"/>
        <w:snapToGrid w:val="0"/>
        <w:spacing w:line="560" w:lineRule="exact"/>
        <w:textAlignment w:val="auto"/>
        <w:rPr>
          <w:rFonts w:ascii="Times New Roman" w:hAnsi="Times New Roman" w:eastAsia="仿宋_GB2312" w:cs="仿宋_GB2312"/>
          <w:color w:val="000000"/>
          <w:sz w:val="32"/>
          <w:szCs w:val="32"/>
          <w:shd w:val="clear" w:color="auto" w:fill="FFFFFF"/>
        </w:rPr>
      </w:pPr>
    </w:p>
    <w:p>
      <w:pPr>
        <w:pStyle w:val="2"/>
        <w:ind w:firstLine="640"/>
        <w:rPr>
          <w:rFonts w:ascii="Times New Roman" w:hAnsi="Times New Roman" w:eastAsia="FangSong_GB2312" w:cs="FangSong_GB2312"/>
          <w:color w:val="000000"/>
          <w:sz w:val="32"/>
          <w:szCs w:val="32"/>
          <w:shd w:val="clear" w:color="auto" w:fill="FFFFFF"/>
        </w:rPr>
      </w:pPr>
    </w:p>
    <w:p>
      <w:pPr>
        <w:spacing w:after="0" w:line="540" w:lineRule="exact"/>
        <w:jc w:val="center"/>
        <w:rPr>
          <w:rFonts w:ascii="Times New Roman" w:hAnsi="Times New Roman" w:eastAsia="方正小标宋简体" w:cs="方正小标宋简体"/>
          <w:bCs/>
          <w:color w:val="444444"/>
          <w:sz w:val="44"/>
          <w:szCs w:val="44"/>
        </w:rPr>
      </w:pPr>
      <w:r>
        <w:rPr>
          <w:rFonts w:hint="eastAsia" w:ascii="Times New Roman" w:hAnsi="Times New Roman" w:eastAsia="方正小标宋简体" w:cs="方正小标宋简体"/>
          <w:bCs/>
          <w:color w:val="444444"/>
          <w:sz w:val="44"/>
          <w:szCs w:val="44"/>
        </w:rPr>
        <w:t>龙湖镇建设工程招投标管理办法 （试行）</w:t>
      </w:r>
    </w:p>
    <w:p>
      <w:pPr>
        <w:spacing w:after="0" w:line="540" w:lineRule="exact"/>
        <w:ind w:firstLine="640" w:firstLineChars="200"/>
        <w:jc w:val="center"/>
        <w:rPr>
          <w:rFonts w:ascii="Times New Roman" w:hAnsi="Times New Roman" w:eastAsia="黑体" w:cs="黑体"/>
          <w:color w:val="000000"/>
          <w:sz w:val="32"/>
          <w:szCs w:val="32"/>
        </w:rPr>
      </w:pPr>
    </w:p>
    <w:p>
      <w:pPr>
        <w:spacing w:after="0" w:line="540" w:lineRule="exact"/>
        <w:jc w:val="center"/>
        <w:rPr>
          <w:rFonts w:ascii="Times New Roman" w:hAnsi="Times New Roman" w:eastAsia="黑体" w:cs="黑体"/>
          <w:color w:val="000000"/>
          <w:sz w:val="32"/>
          <w:szCs w:val="32"/>
        </w:rPr>
      </w:pPr>
      <w:r>
        <w:rPr>
          <w:rFonts w:hint="eastAsia" w:ascii="Times New Roman" w:hAnsi="Times New Roman" w:eastAsia="黑体" w:cs="黑体"/>
          <w:color w:val="000000"/>
          <w:sz w:val="32"/>
          <w:szCs w:val="32"/>
        </w:rPr>
        <w:t>一、总</w:t>
      </w:r>
      <w:r>
        <w:rPr>
          <w:rFonts w:ascii="Times New Roman" w:hAnsi="Times New Roman" w:eastAsia="黑体" w:cs="黑体"/>
          <w:color w:val="000000"/>
          <w:sz w:val="32"/>
          <w:szCs w:val="32"/>
        </w:rPr>
        <w:t xml:space="preserve"> </w:t>
      </w:r>
      <w:r>
        <w:rPr>
          <w:rFonts w:hint="eastAsia" w:ascii="Times New Roman" w:hAnsi="Times New Roman" w:eastAsia="黑体" w:cs="黑体"/>
          <w:color w:val="000000"/>
          <w:sz w:val="32"/>
          <w:szCs w:val="32"/>
        </w:rPr>
        <w:t>则</w:t>
      </w:r>
    </w:p>
    <w:p>
      <w:pPr>
        <w:pStyle w:val="2"/>
        <w:spacing w:after="0" w:line="240" w:lineRule="exact"/>
        <w:ind w:firstLine="0" w:firstLineChars="0"/>
        <w:rPr>
          <w:rFonts w:ascii="Times New Roman" w:hAnsi="Times New Roman"/>
        </w:rPr>
      </w:pPr>
    </w:p>
    <w:p>
      <w:pPr>
        <w:shd w:val="clear" w:color="auto" w:fill="FFFFFF"/>
        <w:spacing w:after="0" w:line="540" w:lineRule="exact"/>
        <w:ind w:firstLine="640" w:firstLineChars="200"/>
        <w:jc w:val="both"/>
        <w:rPr>
          <w:rFonts w:hint="eastAsia" w:ascii="Times New Roman" w:hAnsi="Times New Roman" w:eastAsia="仿宋_GB2312" w:cs="仿宋_GB2312"/>
          <w:sz w:val="32"/>
          <w:szCs w:val="32"/>
        </w:rPr>
      </w:pPr>
      <w:bookmarkStart w:id="0" w:name="OLE_LINK35"/>
      <w:bookmarkStart w:id="1" w:name="OLE_LINK34"/>
      <w:r>
        <w:rPr>
          <w:rFonts w:hint="eastAsia" w:ascii="Times New Roman" w:hAnsi="Times New Roman" w:eastAsia="仿宋_GB2312" w:cs="仿宋_GB2312"/>
          <w:color w:val="000000"/>
          <w:sz w:val="32"/>
          <w:szCs w:val="32"/>
          <w:shd w:val="clear" w:color="auto" w:fill="FFFFFF"/>
        </w:rPr>
        <w:t>（一）</w:t>
      </w:r>
      <w:bookmarkEnd w:id="0"/>
      <w:bookmarkEnd w:id="1"/>
      <w:r>
        <w:rPr>
          <w:rFonts w:hint="eastAsia" w:ascii="Times New Roman" w:hAnsi="Times New Roman" w:eastAsia="仿宋_GB2312" w:cs="仿宋_GB2312"/>
          <w:color w:val="000000"/>
          <w:sz w:val="32"/>
          <w:szCs w:val="32"/>
          <w:shd w:val="clear" w:color="auto" w:fill="FFFFFF"/>
        </w:rPr>
        <w:t>为推进政府招投标统一平台建设向基层延伸，规范我镇工程建设项目招标投标活动，营造公平、公正、公开竞争的市场交易环境，根据《中华人民共和国招标投标法》《福建省招标投标条例》</w:t>
      </w:r>
      <w:bookmarkStart w:id="2" w:name="OLE_LINK11"/>
      <w:bookmarkStart w:id="3" w:name="OLE_LINK10"/>
      <w:r>
        <w:rPr>
          <w:rFonts w:hint="eastAsia" w:ascii="Times New Roman" w:hAnsi="Times New Roman" w:eastAsia="仿宋_GB2312" w:cs="仿宋_GB2312"/>
          <w:color w:val="000000"/>
          <w:sz w:val="32"/>
          <w:szCs w:val="32"/>
          <w:shd w:val="clear" w:color="auto" w:fill="FFFFFF"/>
        </w:rPr>
        <w:t>《福建省村集体财务管理条例》《</w:t>
      </w:r>
      <w:bookmarkEnd w:id="2"/>
      <w:bookmarkEnd w:id="3"/>
      <w:r>
        <w:rPr>
          <w:rFonts w:hint="eastAsia" w:ascii="Times New Roman" w:hAnsi="Times New Roman" w:eastAsia="仿宋_GB2312" w:cs="仿宋_GB2312"/>
          <w:color w:val="000000"/>
          <w:sz w:val="32"/>
          <w:szCs w:val="32"/>
          <w:shd w:val="clear" w:color="auto" w:fill="FFFFFF"/>
        </w:rPr>
        <w:t xml:space="preserve">福建省村镇建设管理条例》等有关规定及《晋江市发展和改革局转发省发改委关于福建省工程建设项目招标事项核准实施办法的函》等文件规定精神，结合我镇实际，制定本办法。 </w:t>
      </w:r>
    </w:p>
    <w:p>
      <w:pPr>
        <w:shd w:val="clear" w:color="auto" w:fill="FFFFFF"/>
        <w:spacing w:after="0" w:line="540" w:lineRule="exact"/>
        <w:ind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z w:val="32"/>
          <w:szCs w:val="32"/>
          <w:shd w:val="clear" w:color="auto" w:fill="FFFFFF"/>
        </w:rPr>
        <w:t>（二）本镇范围内镇村两级集体工程建设项目，除按规定应进入市级以上招投标平台进行招标的建设项目或可自行招标的小额工程项目外，适用本办法。</w:t>
      </w:r>
      <w:r>
        <w:rPr>
          <w:rFonts w:hint="eastAsia" w:ascii="Times New Roman" w:hAnsi="Times New Roman" w:eastAsia="仿宋_GB2312" w:cs="仿宋_GB2312"/>
          <w:color w:val="444444"/>
          <w:sz w:val="32"/>
          <w:szCs w:val="32"/>
          <w:shd w:val="clear" w:color="auto" w:fill="FFFFFF"/>
        </w:rPr>
        <w:t xml:space="preserve"> </w:t>
      </w:r>
    </w:p>
    <w:p>
      <w:pPr>
        <w:tabs>
          <w:tab w:val="left" w:pos="420"/>
        </w:tabs>
        <w:spacing w:after="0" w:line="540" w:lineRule="exact"/>
        <w:ind w:firstLine="640" w:firstLineChars="200"/>
        <w:jc w:val="both"/>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 xml:space="preserve">（三）成立镇建设工程招投标工作领导小组（详见附件1）,下设办公室，挂靠在规划建设办公室，具体负责招投标工作。 </w:t>
      </w:r>
    </w:p>
    <w:p>
      <w:pPr>
        <w:tabs>
          <w:tab w:val="left" w:pos="420"/>
        </w:tabs>
        <w:spacing w:after="0" w:line="540" w:lineRule="exact"/>
        <w:ind w:firstLine="640" w:firstLineChars="200"/>
        <w:jc w:val="both"/>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（四）成立镇建设工程招投标工作督查组（详见附件2），负责对整个招投标过程进行监督。</w:t>
      </w:r>
    </w:p>
    <w:p>
      <w:pPr>
        <w:pStyle w:val="2"/>
        <w:ind w:firstLine="440"/>
        <w:rPr>
          <w:rFonts w:ascii="Times New Roman" w:hAnsi="Times New Roman"/>
        </w:rPr>
      </w:pPr>
    </w:p>
    <w:p>
      <w:pPr>
        <w:spacing w:after="0" w:line="540" w:lineRule="exact"/>
        <w:jc w:val="center"/>
        <w:rPr>
          <w:rFonts w:ascii="Times New Roman" w:hAnsi="Times New Roman" w:eastAsia="黑体" w:cs="黑体"/>
          <w:color w:val="000000"/>
          <w:sz w:val="32"/>
          <w:szCs w:val="32"/>
        </w:rPr>
      </w:pPr>
      <w:r>
        <w:rPr>
          <w:rFonts w:hint="eastAsia" w:ascii="Times New Roman" w:hAnsi="Times New Roman" w:eastAsia="黑体" w:cs="黑体"/>
          <w:color w:val="000000"/>
          <w:sz w:val="32"/>
          <w:szCs w:val="32"/>
        </w:rPr>
        <w:t>二、招标范围</w:t>
      </w:r>
    </w:p>
    <w:p>
      <w:pPr>
        <w:pStyle w:val="2"/>
        <w:spacing w:after="0" w:line="240" w:lineRule="exact"/>
        <w:ind w:firstLine="0" w:firstLineChars="0"/>
        <w:rPr>
          <w:rFonts w:ascii="Times New Roman" w:hAnsi="Times New Roman"/>
        </w:rPr>
      </w:pPr>
    </w:p>
    <w:p>
      <w:pPr>
        <w:shd w:val="clear" w:color="auto" w:fill="FFFFFF"/>
        <w:spacing w:after="0" w:line="540" w:lineRule="exact"/>
        <w:ind w:firstLine="707" w:firstLineChars="221"/>
        <w:jc w:val="both"/>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z w:val="32"/>
          <w:szCs w:val="32"/>
          <w:shd w:val="clear" w:color="auto" w:fill="FFFFFF"/>
        </w:rPr>
        <w:t>（一）本办法所称工程建设项目是指镇、村投资建设的房屋建设工程、市政工程、水利工程、土石方工程等建设工程，以及勘查、设计、预算、监督、方案设计、规划策划等服务项目。符合下列标准的工程建设项目，必须进入招投标中心统一招投标。</w:t>
      </w:r>
      <w:r>
        <w:rPr>
          <w:rFonts w:hint="eastAsia" w:ascii="Times New Roman" w:hAnsi="Times New Roman" w:eastAsia="仿宋_GB2312" w:cs="仿宋_GB2312"/>
          <w:color w:val="444444"/>
          <w:sz w:val="32"/>
          <w:szCs w:val="32"/>
          <w:shd w:val="clear" w:color="auto" w:fill="FFFFFF"/>
        </w:rPr>
        <w:t xml:space="preserve"> </w:t>
      </w:r>
    </w:p>
    <w:p>
      <w:pPr>
        <w:shd w:val="clear" w:color="auto" w:fill="FFFFFF"/>
        <w:spacing w:after="0" w:line="540" w:lineRule="exact"/>
        <w:ind w:firstLine="640" w:firstLineChars="200"/>
        <w:jc w:val="both"/>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 xml:space="preserve">1.采用村财政资金公开招标的条件： </w:t>
      </w:r>
    </w:p>
    <w:p>
      <w:pPr>
        <w:shd w:val="clear" w:color="auto" w:fill="FFFFFF"/>
        <w:spacing w:after="0" w:line="540" w:lineRule="exact"/>
        <w:ind w:firstLine="640" w:firstLineChars="200"/>
        <w:jc w:val="both"/>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 xml:space="preserve">（1）由村集体主导投资并负责实施投资，单项工程造价预算50万元及以上的各项建筑工程、基础设施配套工程、道路、农田水利设施、教育科技、文化、卫生、社会福利的公用事业项目设施、电力管沟管道等新建、改建、扩建和技术改造建设工程等； </w:t>
      </w:r>
    </w:p>
    <w:p>
      <w:pPr>
        <w:shd w:val="clear" w:color="auto" w:fill="FFFFFF"/>
        <w:spacing w:after="0" w:line="540" w:lineRule="exact"/>
        <w:ind w:firstLine="640" w:firstLineChars="200"/>
        <w:jc w:val="both"/>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 xml:space="preserve">（2）造价估算300万元以上的建设项目监理；  </w:t>
      </w:r>
    </w:p>
    <w:p>
      <w:pPr>
        <w:shd w:val="clear" w:color="auto" w:fill="FFFFFF"/>
        <w:spacing w:after="0" w:line="540" w:lineRule="exact"/>
        <w:ind w:firstLine="640" w:firstLineChars="200"/>
        <w:jc w:val="both"/>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（3）其他有必要进行公开交易的项目；</w:t>
      </w:r>
    </w:p>
    <w:p>
      <w:pPr>
        <w:shd w:val="clear" w:color="auto" w:fill="FFFFFF"/>
        <w:spacing w:after="0" w:line="540" w:lineRule="exact"/>
        <w:ind w:firstLine="640" w:firstLineChars="200"/>
        <w:jc w:val="both"/>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（4）单项工程造价预算</w:t>
      </w:r>
      <w:r>
        <w:rPr>
          <w:rFonts w:hint="eastAsia" w:ascii="Times New Roman" w:hAnsi="Times New Roman" w:eastAsia="仿宋_GB2312" w:cs="仿宋_GB2312"/>
          <w:color w:val="000000"/>
          <w:sz w:val="32"/>
          <w:szCs w:val="32"/>
          <w:shd w:val="clear" w:color="auto" w:fill="FFFFFF"/>
          <w:lang w:eastAsia="zh-CN"/>
        </w:rPr>
        <w:t>审核</w:t>
      </w:r>
      <w:r>
        <w:rPr>
          <w:rFonts w:hint="eastAsia" w:ascii="Times New Roman" w:hAnsi="Times New Roman" w:eastAsia="仿宋_GB2312" w:cs="仿宋_GB2312"/>
          <w:color w:val="000000"/>
          <w:sz w:val="32"/>
          <w:szCs w:val="32"/>
          <w:shd w:val="clear" w:color="auto" w:fill="FFFFFF"/>
          <w:lang w:val="en-US" w:eastAsia="zh-CN"/>
        </w:rPr>
        <w:t>在3万元以下的村级零星工程项目，由村“两委”集体研究后，填报《晋江市村级应急、零星工程项目申请表》（附件6），报镇驻村干部、包村领导同意签字后实施（3日内完成），并及时将《晋江市村级应急、零星工程项目申请表》（附件6）在福建省基层小微权力监督平台</w:t>
      </w:r>
      <w:r>
        <w:rPr>
          <w:rFonts w:hint="eastAsia" w:ascii="Times New Roman" w:hAnsi="Times New Roman" w:eastAsia="仿宋_GB2312" w:cs="仿宋_GB2312"/>
          <w:color w:val="000000"/>
          <w:sz w:val="32"/>
          <w:szCs w:val="32"/>
          <w:shd w:val="clear" w:color="auto" w:fill="FFFFFF"/>
        </w:rPr>
        <w:t>、村务公开栏公示</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单项工程造价预算</w:t>
      </w:r>
      <w:r>
        <w:rPr>
          <w:rFonts w:hint="eastAsia" w:ascii="Times New Roman" w:hAnsi="Times New Roman" w:eastAsia="仿宋_GB2312" w:cs="仿宋_GB2312"/>
          <w:color w:val="000000"/>
          <w:sz w:val="32"/>
          <w:szCs w:val="32"/>
          <w:shd w:val="clear" w:color="auto" w:fill="FFFFFF"/>
          <w:lang w:eastAsia="zh-CN"/>
        </w:rPr>
        <w:t>审核在</w:t>
      </w:r>
      <w:r>
        <w:rPr>
          <w:rFonts w:hint="eastAsia" w:ascii="Times New Roman" w:hAnsi="Times New Roman" w:eastAsia="仿宋_GB2312" w:cs="仿宋_GB2312"/>
          <w:color w:val="000000"/>
          <w:sz w:val="32"/>
          <w:szCs w:val="32"/>
          <w:shd w:val="clear" w:color="auto" w:fill="FFFFFF"/>
          <w:lang w:val="en-US" w:eastAsia="zh-CN"/>
        </w:rPr>
        <w:t>3-</w:t>
      </w:r>
      <w:r>
        <w:rPr>
          <w:rFonts w:hint="eastAsia" w:ascii="Times New Roman" w:hAnsi="Times New Roman" w:eastAsia="仿宋_GB2312" w:cs="仿宋_GB2312"/>
          <w:color w:val="000000"/>
          <w:sz w:val="32"/>
          <w:szCs w:val="32"/>
          <w:shd w:val="clear" w:color="auto" w:fill="FFFFFF"/>
        </w:rPr>
        <w:t>3</w:t>
      </w:r>
      <w:r>
        <w:rPr>
          <w:rFonts w:hint="eastAsia" w:ascii="Times New Roman" w:hAnsi="Times New Roman" w:eastAsia="仿宋_GB2312" w:cs="仿宋_GB2312"/>
          <w:color w:val="000000"/>
          <w:sz w:val="32"/>
          <w:szCs w:val="32"/>
          <w:shd w:val="clear" w:color="auto" w:fill="FFFFFF"/>
          <w:lang w:val="en-US" w:eastAsia="zh-CN"/>
        </w:rPr>
        <w:t>0</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含</w:t>
      </w:r>
      <w:r>
        <w:rPr>
          <w:rFonts w:hint="eastAsia" w:ascii="Times New Roman" w:hAnsi="Times New Roman" w:eastAsia="仿宋_GB2312" w:cs="仿宋_GB2312"/>
          <w:color w:val="000000"/>
          <w:sz w:val="32"/>
          <w:szCs w:val="32"/>
          <w:shd w:val="clear" w:color="auto" w:fill="FFFFFF"/>
          <w:lang w:val="en-US" w:eastAsia="zh-CN"/>
        </w:rPr>
        <w:t>3万元、</w:t>
      </w:r>
      <w:r>
        <w:rPr>
          <w:rFonts w:hint="eastAsia" w:ascii="Times New Roman" w:hAnsi="Times New Roman" w:eastAsia="仿宋_GB2312" w:cs="仿宋_GB2312"/>
          <w:color w:val="000000"/>
          <w:sz w:val="32"/>
          <w:szCs w:val="32"/>
          <w:shd w:val="clear" w:color="auto" w:fill="FFFFFF"/>
        </w:rPr>
        <w:t>不含3</w:t>
      </w:r>
      <w:r>
        <w:rPr>
          <w:rFonts w:hint="eastAsia" w:ascii="Times New Roman" w:hAnsi="Times New Roman" w:eastAsia="仿宋_GB2312" w:cs="仿宋_GB2312"/>
          <w:color w:val="000000"/>
          <w:sz w:val="32"/>
          <w:szCs w:val="32"/>
          <w:shd w:val="clear" w:color="auto" w:fill="FFFFFF"/>
          <w:lang w:val="en-US" w:eastAsia="zh-CN"/>
        </w:rPr>
        <w:t>0</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由村“两委”集体研究，通过询价、邀标、竞争性谈判、竞争性磋商、简易招投标、公开招投标等任意一种方式确定有资质施工方。</w:t>
      </w:r>
      <w:r>
        <w:rPr>
          <w:rFonts w:hint="eastAsia" w:ascii="Times New Roman" w:hAnsi="Times New Roman" w:eastAsia="仿宋_GB2312" w:cs="仿宋_GB2312"/>
          <w:color w:val="000000"/>
          <w:sz w:val="32"/>
          <w:szCs w:val="32"/>
          <w:shd w:val="clear" w:color="auto" w:fill="FFFFFF"/>
        </w:rPr>
        <w:t>单项工程造价预算</w:t>
      </w:r>
      <w:r>
        <w:rPr>
          <w:rFonts w:hint="eastAsia" w:ascii="Times New Roman" w:hAnsi="Times New Roman" w:eastAsia="仿宋_GB2312" w:cs="仿宋_GB2312"/>
          <w:color w:val="000000"/>
          <w:sz w:val="32"/>
          <w:szCs w:val="32"/>
          <w:shd w:val="clear" w:color="auto" w:fill="FFFFFF"/>
          <w:lang w:eastAsia="zh-CN"/>
        </w:rPr>
        <w:t>审核在</w:t>
      </w:r>
      <w:r>
        <w:rPr>
          <w:rFonts w:hint="eastAsia" w:ascii="Times New Roman" w:hAnsi="Times New Roman" w:eastAsia="仿宋_GB2312" w:cs="仿宋_GB2312"/>
          <w:color w:val="000000"/>
          <w:sz w:val="32"/>
          <w:szCs w:val="32"/>
          <w:shd w:val="clear" w:color="auto" w:fill="FFFFFF"/>
          <w:lang w:val="en-US" w:eastAsia="zh-CN"/>
        </w:rPr>
        <w:t>3</w:t>
      </w:r>
      <w:r>
        <w:rPr>
          <w:rFonts w:hint="eastAsia" w:ascii="Times New Roman" w:hAnsi="Times New Roman" w:eastAsia="仿宋_GB2312" w:cs="仿宋_GB2312"/>
          <w:color w:val="000000"/>
          <w:sz w:val="32"/>
          <w:szCs w:val="32"/>
          <w:shd w:val="clear" w:color="auto" w:fill="FFFFFF"/>
        </w:rPr>
        <w:t>0-50万元（含</w:t>
      </w:r>
      <w:r>
        <w:rPr>
          <w:rFonts w:hint="eastAsia" w:ascii="Times New Roman" w:hAnsi="Times New Roman" w:eastAsia="仿宋_GB2312" w:cs="仿宋_GB2312"/>
          <w:color w:val="000000"/>
          <w:sz w:val="32"/>
          <w:szCs w:val="32"/>
          <w:shd w:val="clear" w:color="auto" w:fill="FFFFFF"/>
          <w:lang w:val="en-US" w:eastAsia="zh-CN"/>
        </w:rPr>
        <w:t>3</w:t>
      </w:r>
      <w:r>
        <w:rPr>
          <w:rFonts w:hint="eastAsia" w:ascii="Times New Roman" w:hAnsi="Times New Roman" w:eastAsia="仿宋_GB2312" w:cs="仿宋_GB2312"/>
          <w:color w:val="000000"/>
          <w:sz w:val="32"/>
          <w:szCs w:val="32"/>
          <w:shd w:val="clear" w:color="auto" w:fill="FFFFFF"/>
        </w:rPr>
        <w:t>0万元、不含50万元）工程建设项目，</w:t>
      </w:r>
      <w:r>
        <w:rPr>
          <w:rFonts w:hint="eastAsia" w:ascii="Times New Roman" w:hAnsi="Times New Roman" w:eastAsia="仿宋_GB2312" w:cs="仿宋_GB2312"/>
          <w:color w:val="000000"/>
          <w:sz w:val="32"/>
          <w:szCs w:val="32"/>
          <w:shd w:val="clear" w:color="auto" w:fill="FFFFFF"/>
          <w:lang w:eastAsia="zh-CN"/>
        </w:rPr>
        <w:t>由村“两委”集体研究，决议以</w:t>
      </w:r>
      <w:r>
        <w:rPr>
          <w:rFonts w:hint="eastAsia" w:ascii="Times New Roman" w:hAnsi="Times New Roman" w:eastAsia="仿宋_GB2312" w:cs="仿宋_GB2312"/>
          <w:color w:val="000000"/>
          <w:sz w:val="32"/>
          <w:szCs w:val="32"/>
          <w:shd w:val="clear" w:color="auto" w:fill="FFFFFF"/>
        </w:rPr>
        <w:t>简易招投标</w:t>
      </w:r>
      <w:r>
        <w:rPr>
          <w:rFonts w:hint="eastAsia" w:ascii="Times New Roman" w:hAnsi="Times New Roman" w:eastAsia="仿宋_GB2312" w:cs="仿宋_GB2312"/>
          <w:color w:val="000000"/>
          <w:sz w:val="32"/>
          <w:szCs w:val="32"/>
          <w:shd w:val="clear" w:color="auto" w:fill="FFFFFF"/>
          <w:lang w:eastAsia="zh-CN"/>
        </w:rPr>
        <w:t>或公开招投标等任意一种方式确定有资质施工方</w:t>
      </w:r>
      <w:r>
        <w:rPr>
          <w:rFonts w:hint="eastAsia" w:ascii="Times New Roman" w:hAnsi="Times New Roman" w:eastAsia="仿宋_GB2312" w:cs="仿宋_GB2312"/>
          <w:color w:val="000000"/>
          <w:sz w:val="32"/>
          <w:szCs w:val="32"/>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（5）</w:t>
      </w:r>
      <w:r>
        <w:rPr>
          <w:rFonts w:hint="eastAsia" w:ascii="Times New Roman" w:hAnsi="Times New Roman" w:eastAsia="仿宋_GB2312" w:cs="仿宋_GB2312"/>
          <w:color w:val="000000"/>
          <w:sz w:val="32"/>
          <w:szCs w:val="32"/>
          <w:shd w:val="clear" w:color="auto" w:fill="FFFFFF"/>
          <w:lang w:eastAsia="zh-CN"/>
        </w:rPr>
        <w:t>对工程项目初步预算在10万元（含）以上的，需由镇驻村干部、包村领导签批审核，并由村级招投标中心或委托有资质的造价咨询单位（不得与预算编制单位为同一单位）进行预算审核（费用由镇级支付），把控项目预算合理性，并签署意见；</w:t>
      </w:r>
      <w:r>
        <w:rPr>
          <w:rFonts w:hint="eastAsia" w:ascii="Times New Roman" w:hAnsi="Times New Roman" w:eastAsia="仿宋_GB2312" w:cs="仿宋_GB2312"/>
          <w:color w:val="000000"/>
          <w:sz w:val="32"/>
          <w:szCs w:val="32"/>
          <w:shd w:val="clear" w:color="auto" w:fill="FFFFFF"/>
        </w:rPr>
        <w:t>对工程预算50万元及以上实行第三方监理。</w:t>
      </w:r>
    </w:p>
    <w:p>
      <w:pPr>
        <w:keepNext w:val="0"/>
        <w:keepLines w:val="0"/>
        <w:pageBreakBefore w:val="0"/>
        <w:widowControl/>
        <w:shd w:val="clear" w:color="auto" w:fill="FFFFFF"/>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 xml:space="preserve">2.采用镇财政资金公开招标的条件： </w:t>
      </w:r>
    </w:p>
    <w:p>
      <w:pPr>
        <w:keepNext w:val="0"/>
        <w:keepLines w:val="0"/>
        <w:pageBreakBefore w:val="0"/>
        <w:widowControl/>
        <w:shd w:val="clear" w:color="auto" w:fill="FFFFFF"/>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 xml:space="preserve">（1）由镇主导投资并负责实施投资，单项工程造价预算50-400万元（含50万元、不含400万元）的各项建筑工程、基础设施配套工程，道路、农田水利设施、教育科技、文化、卫生、社会福利的公用事业项目、电力管沟管道等新建、改建、扩建和技术改造建设工程等。 </w:t>
      </w:r>
    </w:p>
    <w:p>
      <w:pPr>
        <w:keepNext w:val="0"/>
        <w:keepLines w:val="0"/>
        <w:pageBreakBefore w:val="0"/>
        <w:widowControl/>
        <w:shd w:val="clear" w:color="auto" w:fill="FFFFFF"/>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 xml:space="preserve">（2）合同金额在50-100万元（含50万、不含100万）的项目建设前期的工程咨询费、测量、勘察、设计、造价咨询、招标代理、监理、项目代建费等服务费用。 </w:t>
      </w:r>
    </w:p>
    <w:p>
      <w:pPr>
        <w:keepNext w:val="0"/>
        <w:keepLines w:val="0"/>
        <w:pageBreakBefore w:val="0"/>
        <w:widowControl/>
        <w:shd w:val="clear" w:color="auto" w:fill="FFFFFF"/>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（3）对工程预算50万元及以上实行第三方监理。</w:t>
      </w:r>
    </w:p>
    <w:p>
      <w:pPr>
        <w:keepNext w:val="0"/>
        <w:keepLines w:val="0"/>
        <w:pageBreakBefore w:val="0"/>
        <w:widowControl/>
        <w:shd w:val="clear" w:color="auto" w:fill="FFFFFF"/>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 xml:space="preserve">（4）法律法规规定的有必要进行公开交易的项目。 </w:t>
      </w:r>
    </w:p>
    <w:p>
      <w:pPr>
        <w:keepNext w:val="0"/>
        <w:keepLines w:val="0"/>
        <w:pageBreakBefore w:val="0"/>
        <w:widowControl w:val="0"/>
        <w:shd w:val="clear" w:color="auto" w:fill="FFFFFF"/>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3</w:t>
      </w:r>
      <w:r>
        <w:rPr>
          <w:rFonts w:hint="eastAsia" w:ascii="Times New Roman" w:hAnsi="Times New Roman" w:eastAsia="仿宋_GB2312" w:cs="仿宋_GB2312"/>
          <w:color w:val="000000"/>
          <w:sz w:val="32"/>
          <w:szCs w:val="32"/>
          <w:shd w:val="clear" w:color="auto" w:fill="FFFFFF"/>
          <w:lang w:val="en-US" w:eastAsia="zh-CN"/>
        </w:rPr>
        <w:t>.</w:t>
      </w:r>
      <w:r>
        <w:rPr>
          <w:rFonts w:hint="eastAsia" w:ascii="Times New Roman" w:hAnsi="Times New Roman" w:eastAsia="仿宋_GB2312" w:cs="仿宋_GB2312"/>
          <w:color w:val="000000"/>
          <w:sz w:val="32"/>
          <w:szCs w:val="32"/>
          <w:shd w:val="clear" w:color="auto" w:fill="FFFFFF"/>
        </w:rPr>
        <w:t xml:space="preserve">采用村财政资金的项目且达到上述村公开招标标准的、存在复杂技术难度或特殊要求的项目或同一工程项目招标连续流标2次以上的，经村民代表会议研究决定，可采取邀请招标方式。由招标单位向有承担该项工程能力的三个以上企业发出招标邀请书，至少要有三个企业参加投标，相关招投标材料报送镇招投标中心存档。 </w:t>
      </w:r>
    </w:p>
    <w:p>
      <w:pPr>
        <w:keepNext w:val="0"/>
        <w:keepLines w:val="0"/>
        <w:pageBreakBefore w:val="0"/>
        <w:widowControl w:val="0"/>
        <w:shd w:val="clear" w:color="auto" w:fill="FFFFFF"/>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4.采用镇财政资金的项目且达到上述镇公开招标标准的、存在复杂技术难度或特殊要求的项目或同一工程项目招标连续流标2次以上的，经</w:t>
      </w:r>
      <w:bookmarkStart w:id="4" w:name="OLE_LINK5"/>
      <w:bookmarkStart w:id="5" w:name="OLE_LINK6"/>
      <w:r>
        <w:rPr>
          <w:rFonts w:hint="eastAsia" w:ascii="Times New Roman" w:hAnsi="Times New Roman" w:eastAsia="仿宋_GB2312" w:cs="仿宋_GB2312"/>
          <w:color w:val="000000"/>
          <w:sz w:val="32"/>
          <w:szCs w:val="32"/>
          <w:shd w:val="clear" w:color="auto" w:fill="FFFFFF"/>
        </w:rPr>
        <w:t>镇招投标中心审查提交</w:t>
      </w:r>
      <w:bookmarkEnd w:id="4"/>
      <w:bookmarkEnd w:id="5"/>
      <w:r>
        <w:rPr>
          <w:rFonts w:hint="eastAsia" w:ascii="Times New Roman" w:hAnsi="Times New Roman" w:eastAsia="仿宋_GB2312" w:cs="仿宋_GB2312"/>
          <w:color w:val="000000"/>
          <w:sz w:val="32"/>
          <w:szCs w:val="32"/>
          <w:shd w:val="clear" w:color="auto" w:fill="FFFFFF"/>
        </w:rPr>
        <w:t>镇党委（扩大）会研究通过，可由项目分管部门向有承担该项工程能力的三个以</w:t>
      </w:r>
    </w:p>
    <w:p>
      <w:pPr>
        <w:keepNext w:val="0"/>
        <w:keepLines w:val="0"/>
        <w:pageBreakBefore w:val="0"/>
        <w:widowControl w:val="0"/>
        <w:shd w:val="clear" w:color="auto" w:fill="FFFFFF"/>
        <w:kinsoku/>
        <w:wordWrap/>
        <w:overflowPunct/>
        <w:topLinePunct w:val="0"/>
        <w:autoSpaceDE/>
        <w:autoSpaceDN/>
        <w:bidi w:val="0"/>
        <w:adjustRightInd w:val="0"/>
        <w:snapToGrid w:val="0"/>
        <w:spacing w:after="0" w:line="440" w:lineRule="exact"/>
        <w:jc w:val="both"/>
        <w:textAlignment w:val="auto"/>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 xml:space="preserve">上企业发出招标邀请书，至少要有三个企业参加投标，相关招投标材料报送镇招投标中心存档。 </w:t>
      </w:r>
    </w:p>
    <w:p>
      <w:pPr>
        <w:shd w:val="clear" w:color="auto" w:fill="FFFFFF"/>
        <w:spacing w:after="0" w:line="540" w:lineRule="exact"/>
        <w:ind w:firstLine="640" w:firstLineChars="200"/>
        <w:jc w:val="both"/>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color w:val="000000"/>
          <w:sz w:val="32"/>
          <w:szCs w:val="32"/>
          <w:shd w:val="clear" w:color="auto" w:fill="FFFFFF"/>
        </w:rPr>
        <w:t>（二）</w:t>
      </w:r>
      <w:r>
        <w:rPr>
          <w:rFonts w:hint="eastAsia" w:ascii="Times New Roman" w:hAnsi="Times New Roman" w:eastAsia="仿宋_GB2312" w:cs="仿宋_GB2312"/>
          <w:color w:val="000000"/>
          <w:sz w:val="32"/>
          <w:szCs w:val="32"/>
          <w:shd w:val="clear" w:color="auto" w:fill="FFFFFF"/>
          <w:lang w:eastAsia="zh-CN"/>
        </w:rPr>
        <w:t>镇级</w:t>
      </w:r>
      <w:r>
        <w:rPr>
          <w:rFonts w:hint="eastAsia" w:ascii="Times New Roman" w:hAnsi="Times New Roman" w:eastAsia="仿宋_GB2312" w:cs="仿宋_GB2312"/>
          <w:color w:val="000000"/>
          <w:sz w:val="32"/>
          <w:szCs w:val="32"/>
          <w:shd w:val="clear" w:color="auto" w:fill="FFFFFF"/>
        </w:rPr>
        <w:t>应急救灾项目，存在复杂技术难度或特殊要求、不适宜进行公开招标的项目，经镇招投标中心审查提交镇党委（扩大）会研究同意后，可采取邀请招标或直接指定等方式确定施工方（供货方）</w:t>
      </w:r>
      <w:r>
        <w:rPr>
          <w:rFonts w:hint="eastAsia" w:ascii="Times New Roman" w:hAnsi="Times New Roman" w:eastAsia="仿宋_GB2312" w:cs="仿宋_GB2312"/>
          <w:color w:val="000000"/>
          <w:sz w:val="32"/>
          <w:szCs w:val="32"/>
          <w:shd w:val="clear" w:color="auto" w:fill="FFFFFF"/>
          <w:lang w:eastAsia="zh-CN"/>
        </w:rPr>
        <w:t>；村级</w:t>
      </w:r>
      <w:r>
        <w:rPr>
          <w:rFonts w:hint="eastAsia" w:ascii="Times New Roman" w:hAnsi="Times New Roman" w:eastAsia="仿宋_GB2312" w:cs="仿宋_GB2312"/>
          <w:color w:val="000000"/>
          <w:sz w:val="32"/>
          <w:szCs w:val="32"/>
          <w:shd w:val="clear" w:color="auto" w:fill="FFFFFF"/>
        </w:rPr>
        <w:t>应急救灾项目，存在复杂技术难度或特殊要求、不适宜进行公开招标的项目，</w:t>
      </w:r>
      <w:r>
        <w:rPr>
          <w:rFonts w:hint="eastAsia" w:ascii="Times New Roman" w:hAnsi="Times New Roman" w:eastAsia="仿宋_GB2312" w:cs="仿宋_GB2312"/>
          <w:color w:val="000000"/>
          <w:sz w:val="32"/>
          <w:szCs w:val="32"/>
          <w:shd w:val="clear" w:color="auto" w:fill="FFFFFF"/>
          <w:lang w:eastAsia="zh-CN"/>
        </w:rPr>
        <w:t>由村“两委”集体研究后，填报《晋江市村级应急、零星工程项目申请表》（附件6），报镇驻村干部、包村领导同意签字后实施（3日内完成），并及时将《晋江市村级应急、零星工程项目申请表》（附件6）在福建省基层小微权力监督平台、村务公开栏公示。</w:t>
      </w:r>
    </w:p>
    <w:p>
      <w:pPr>
        <w:shd w:val="clear" w:color="auto" w:fill="FFFFFF"/>
        <w:spacing w:after="0" w:line="540" w:lineRule="exact"/>
        <w:ind w:firstLine="640" w:firstLineChars="200"/>
        <w:jc w:val="both"/>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 xml:space="preserve">（三）按照本办法规定进入招投标中心招标的工程建设项目应委托具有相应资质的中介机构进行勘察、施工图设计、编制概算书，设计单位应确保项目建设不违反总体规划、道路规划、土地利用规划及村庄规划等规划要求。 </w:t>
      </w:r>
    </w:p>
    <w:p>
      <w:pPr>
        <w:pStyle w:val="2"/>
        <w:ind w:firstLine="440"/>
        <w:rPr>
          <w:rFonts w:ascii="Times New Roman" w:hAnsi="Times New Roman"/>
        </w:rPr>
      </w:pPr>
    </w:p>
    <w:p>
      <w:pPr>
        <w:spacing w:after="0" w:line="540" w:lineRule="exact"/>
        <w:jc w:val="center"/>
        <w:rPr>
          <w:rFonts w:ascii="Times New Roman" w:hAnsi="Times New Roman" w:eastAsia="黑体" w:cs="黑体"/>
          <w:color w:val="000000"/>
          <w:sz w:val="32"/>
          <w:szCs w:val="32"/>
        </w:rPr>
      </w:pPr>
      <w:r>
        <w:rPr>
          <w:rFonts w:hint="eastAsia" w:ascii="Times New Roman" w:hAnsi="Times New Roman" w:eastAsia="黑体" w:cs="黑体"/>
          <w:color w:val="000000"/>
          <w:sz w:val="32"/>
          <w:szCs w:val="32"/>
        </w:rPr>
        <w:t>三、职责分工</w:t>
      </w:r>
    </w:p>
    <w:p>
      <w:pPr>
        <w:pStyle w:val="2"/>
        <w:spacing w:after="0" w:line="240" w:lineRule="exact"/>
        <w:ind w:firstLine="0" w:firstLineChars="0"/>
        <w:rPr>
          <w:rFonts w:ascii="Times New Roman" w:hAnsi="Times New Roman"/>
        </w:rPr>
      </w:pPr>
    </w:p>
    <w:p>
      <w:pPr>
        <w:keepNext w:val="0"/>
        <w:keepLines w:val="0"/>
        <w:pageBreakBefore w:val="0"/>
        <w:widowControl w:val="0"/>
        <w:shd w:val="clear" w:color="auto" w:fill="FFFFFF"/>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楷体_GB2312" w:cs="楷体_GB2312"/>
          <w:b w:val="0"/>
          <w:bCs/>
          <w:color w:val="000000"/>
          <w:sz w:val="32"/>
          <w:szCs w:val="32"/>
          <w:shd w:val="clear" w:color="auto" w:fill="FFFFFF"/>
        </w:rPr>
        <w:t>（一）招投标管理办公室职责：</w:t>
      </w:r>
      <w:r>
        <w:rPr>
          <w:rFonts w:hint="eastAsia" w:ascii="Times New Roman" w:hAnsi="Times New Roman" w:eastAsia="仿宋_GB2312" w:cs="仿宋_GB2312"/>
          <w:color w:val="000000"/>
          <w:sz w:val="32"/>
          <w:szCs w:val="32"/>
          <w:shd w:val="clear" w:color="auto" w:fill="FFFFFF"/>
        </w:rPr>
        <w:t xml:space="preserve">招投标管理办公室负责组织建设工程招投标活动，主要职责包括： </w:t>
      </w:r>
    </w:p>
    <w:p>
      <w:pPr>
        <w:keepNext w:val="0"/>
        <w:keepLines w:val="0"/>
        <w:pageBreakBefore w:val="0"/>
        <w:widowControl w:val="0"/>
        <w:shd w:val="clear" w:color="auto" w:fill="FFFFFF"/>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z w:val="32"/>
          <w:szCs w:val="32"/>
          <w:shd w:val="clear" w:color="auto" w:fill="FFFFFF"/>
          <w:lang w:val="en-US" w:eastAsia="zh-CN"/>
        </w:rPr>
        <w:t>1.</w:t>
      </w:r>
      <w:r>
        <w:rPr>
          <w:rFonts w:hint="eastAsia" w:ascii="Times New Roman" w:hAnsi="Times New Roman" w:eastAsia="仿宋_GB2312" w:cs="仿宋_GB2312"/>
          <w:color w:val="000000"/>
          <w:sz w:val="32"/>
          <w:szCs w:val="32"/>
          <w:shd w:val="clear" w:color="auto" w:fill="FFFFFF"/>
        </w:rPr>
        <w:t>统一受理镇、村建设项目招投标的申请，协助指导项目业主制定招标文书；</w:t>
      </w:r>
      <w:r>
        <w:rPr>
          <w:rFonts w:hint="eastAsia" w:ascii="Times New Roman" w:hAnsi="Times New Roman" w:eastAsia="仿宋_GB2312" w:cs="仿宋_GB2312"/>
          <w:color w:val="444444"/>
          <w:sz w:val="32"/>
          <w:szCs w:val="32"/>
          <w:shd w:val="clear" w:color="auto" w:fill="FFFFFF"/>
        </w:rPr>
        <w:t xml:space="preserve"> </w:t>
      </w:r>
    </w:p>
    <w:p>
      <w:pPr>
        <w:keepNext w:val="0"/>
        <w:keepLines w:val="0"/>
        <w:pageBreakBefore w:val="0"/>
        <w:widowControl w:val="0"/>
        <w:shd w:val="clear" w:color="auto" w:fill="FFFFFF"/>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z w:val="32"/>
          <w:szCs w:val="32"/>
          <w:shd w:val="clear" w:color="auto" w:fill="FFFFFF"/>
          <w:lang w:val="en-US" w:eastAsia="zh-CN"/>
        </w:rPr>
        <w:t>2.</w:t>
      </w:r>
      <w:r>
        <w:rPr>
          <w:rFonts w:hint="eastAsia" w:ascii="Times New Roman" w:hAnsi="Times New Roman" w:eastAsia="仿宋_GB2312" w:cs="仿宋_GB2312"/>
          <w:color w:val="000000"/>
          <w:sz w:val="32"/>
          <w:szCs w:val="32"/>
          <w:shd w:val="clear" w:color="auto" w:fill="FFFFFF"/>
        </w:rPr>
        <w:t>借助各种媒介统一受理和发布各类招投标交易信息；</w:t>
      </w:r>
      <w:r>
        <w:rPr>
          <w:rFonts w:hint="eastAsia" w:ascii="Times New Roman" w:hAnsi="Times New Roman" w:eastAsia="仿宋_GB2312" w:cs="仿宋_GB2312"/>
          <w:color w:val="444444"/>
          <w:sz w:val="32"/>
          <w:szCs w:val="32"/>
          <w:shd w:val="clear" w:color="auto" w:fill="FFFFFF"/>
        </w:rPr>
        <w:t xml:space="preserve"> </w:t>
      </w:r>
    </w:p>
    <w:p>
      <w:pPr>
        <w:keepNext w:val="0"/>
        <w:keepLines w:val="0"/>
        <w:pageBreakBefore w:val="0"/>
        <w:widowControl w:val="0"/>
        <w:shd w:val="clear" w:color="auto" w:fill="FFFFFF"/>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z w:val="32"/>
          <w:szCs w:val="32"/>
          <w:shd w:val="clear" w:color="auto" w:fill="FFFFFF"/>
          <w:lang w:val="en-US" w:eastAsia="zh-CN"/>
        </w:rPr>
        <w:t>3.</w:t>
      </w:r>
      <w:r>
        <w:rPr>
          <w:rFonts w:hint="eastAsia" w:ascii="Times New Roman" w:hAnsi="Times New Roman" w:eastAsia="仿宋_GB2312" w:cs="仿宋_GB2312"/>
          <w:color w:val="000000"/>
          <w:sz w:val="32"/>
          <w:szCs w:val="32"/>
          <w:shd w:val="clear" w:color="auto" w:fill="FFFFFF"/>
        </w:rPr>
        <w:t>为招投标交易活动提供交易场所；</w:t>
      </w:r>
      <w:r>
        <w:rPr>
          <w:rFonts w:hint="eastAsia" w:ascii="Times New Roman" w:hAnsi="Times New Roman" w:eastAsia="仿宋_GB2312" w:cs="仿宋_GB2312"/>
          <w:color w:val="444444"/>
          <w:sz w:val="32"/>
          <w:szCs w:val="32"/>
          <w:shd w:val="clear" w:color="auto" w:fill="FFFFFF"/>
        </w:rPr>
        <w:t xml:space="preserve"> </w:t>
      </w:r>
    </w:p>
    <w:p>
      <w:pPr>
        <w:keepNext w:val="0"/>
        <w:keepLines w:val="0"/>
        <w:pageBreakBefore w:val="0"/>
        <w:widowControl w:val="0"/>
        <w:shd w:val="clear" w:color="auto" w:fill="FFFFFF"/>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z w:val="32"/>
          <w:szCs w:val="32"/>
          <w:shd w:val="clear" w:color="auto" w:fill="FFFFFF"/>
          <w:lang w:val="en-US" w:eastAsia="zh-CN"/>
        </w:rPr>
        <w:t>4.</w:t>
      </w:r>
      <w:r>
        <w:rPr>
          <w:rFonts w:hint="eastAsia" w:ascii="Times New Roman" w:hAnsi="Times New Roman" w:eastAsia="仿宋_GB2312" w:cs="仿宋_GB2312"/>
          <w:color w:val="000000"/>
          <w:sz w:val="32"/>
          <w:szCs w:val="32"/>
          <w:shd w:val="clear" w:color="auto" w:fill="FFFFFF"/>
        </w:rPr>
        <w:t>负责招标投标资料的审查；</w:t>
      </w:r>
      <w:r>
        <w:rPr>
          <w:rFonts w:hint="eastAsia" w:ascii="Times New Roman" w:hAnsi="Times New Roman" w:eastAsia="仿宋_GB2312" w:cs="仿宋_GB2312"/>
          <w:color w:val="444444"/>
          <w:sz w:val="32"/>
          <w:szCs w:val="32"/>
          <w:shd w:val="clear" w:color="auto" w:fill="FFFFFF"/>
        </w:rPr>
        <w:t xml:space="preserve"> </w:t>
      </w:r>
    </w:p>
    <w:p>
      <w:pPr>
        <w:keepNext w:val="0"/>
        <w:keepLines w:val="0"/>
        <w:pageBreakBefore w:val="0"/>
        <w:widowControl w:val="0"/>
        <w:shd w:val="clear" w:color="auto" w:fill="FFFFFF"/>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z w:val="32"/>
          <w:szCs w:val="32"/>
          <w:shd w:val="clear" w:color="auto" w:fill="FFFFFF"/>
          <w:lang w:val="en-US" w:eastAsia="zh-CN"/>
        </w:rPr>
        <w:t>5.</w:t>
      </w:r>
      <w:r>
        <w:rPr>
          <w:rFonts w:hint="eastAsia" w:ascii="Times New Roman" w:hAnsi="Times New Roman" w:eastAsia="仿宋_GB2312" w:cs="仿宋_GB2312"/>
          <w:color w:val="000000"/>
          <w:sz w:val="32"/>
          <w:szCs w:val="32"/>
          <w:shd w:val="clear" w:color="auto" w:fill="FFFFFF"/>
        </w:rPr>
        <w:t xml:space="preserve">指导、监督投标保证金的收取及退还； </w:t>
      </w:r>
    </w:p>
    <w:p>
      <w:pPr>
        <w:keepNext w:val="0"/>
        <w:keepLines w:val="0"/>
        <w:pageBreakBefore w:val="0"/>
        <w:widowControl w:val="0"/>
        <w:shd w:val="clear" w:color="auto" w:fill="FFFFFF"/>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z w:val="32"/>
          <w:szCs w:val="32"/>
          <w:shd w:val="clear" w:color="auto" w:fill="FFFFFF"/>
          <w:lang w:val="en-US" w:eastAsia="zh-CN"/>
        </w:rPr>
        <w:t>6.</w:t>
      </w:r>
      <w:r>
        <w:rPr>
          <w:rFonts w:hint="eastAsia" w:ascii="Times New Roman" w:hAnsi="Times New Roman" w:eastAsia="仿宋_GB2312" w:cs="仿宋_GB2312"/>
          <w:color w:val="000000"/>
          <w:sz w:val="32"/>
          <w:szCs w:val="32"/>
          <w:shd w:val="clear" w:color="auto" w:fill="FFFFFF"/>
        </w:rPr>
        <w:t xml:space="preserve">协助项目业主公布中标候选人，发放中标通知书； </w:t>
      </w:r>
    </w:p>
    <w:p>
      <w:pPr>
        <w:keepNext w:val="0"/>
        <w:keepLines w:val="0"/>
        <w:pageBreakBefore w:val="0"/>
        <w:widowControl w:val="0"/>
        <w:shd w:val="clear" w:color="auto" w:fill="FFFFFF"/>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z w:val="32"/>
          <w:szCs w:val="32"/>
          <w:shd w:val="clear" w:color="auto" w:fill="FFFFFF"/>
          <w:lang w:val="en-US" w:eastAsia="zh-CN"/>
        </w:rPr>
        <w:t>7.</w:t>
      </w:r>
      <w:r>
        <w:rPr>
          <w:rFonts w:hint="eastAsia" w:ascii="Times New Roman" w:hAnsi="Times New Roman" w:eastAsia="仿宋_GB2312" w:cs="仿宋_GB2312"/>
          <w:color w:val="000000"/>
          <w:sz w:val="32"/>
          <w:szCs w:val="32"/>
          <w:shd w:val="clear" w:color="auto" w:fill="FFFFFF"/>
        </w:rPr>
        <w:t xml:space="preserve">指导、监督招标人和中标人签订、履行合同，调解招投标活动中的交易纠纷； </w:t>
      </w:r>
    </w:p>
    <w:p>
      <w:pPr>
        <w:keepNext w:val="0"/>
        <w:keepLines w:val="0"/>
        <w:pageBreakBefore w:val="0"/>
        <w:widowControl w:val="0"/>
        <w:shd w:val="clear" w:color="auto" w:fill="FFFFFF"/>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z w:val="32"/>
          <w:szCs w:val="32"/>
          <w:shd w:val="clear" w:color="auto" w:fill="FFFFFF"/>
          <w:lang w:val="en-US" w:eastAsia="zh-CN"/>
        </w:rPr>
        <w:t>8.</w:t>
      </w:r>
      <w:r>
        <w:rPr>
          <w:rFonts w:hint="eastAsia" w:ascii="Times New Roman" w:hAnsi="Times New Roman" w:eastAsia="仿宋_GB2312" w:cs="仿宋_GB2312"/>
          <w:color w:val="000000"/>
          <w:sz w:val="32"/>
          <w:szCs w:val="32"/>
          <w:shd w:val="clear" w:color="auto" w:fill="FFFFFF"/>
        </w:rPr>
        <w:t xml:space="preserve">对相关资料实行备案管理； </w:t>
      </w:r>
    </w:p>
    <w:p>
      <w:pPr>
        <w:keepNext w:val="0"/>
        <w:keepLines w:val="0"/>
        <w:pageBreakBefore w:val="0"/>
        <w:widowControl w:val="0"/>
        <w:shd w:val="clear" w:color="auto" w:fill="FFFFFF"/>
        <w:kinsoku/>
        <w:wordWrap/>
        <w:overflowPunct/>
        <w:topLinePunct w:val="0"/>
        <w:autoSpaceDE/>
        <w:autoSpaceDN/>
        <w:bidi w:val="0"/>
        <w:adjustRightInd w:val="0"/>
        <w:snapToGrid w:val="0"/>
        <w:spacing w:after="0"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z w:val="32"/>
          <w:szCs w:val="32"/>
          <w:shd w:val="clear" w:color="auto" w:fill="FFFFFF"/>
          <w:lang w:val="en-US" w:eastAsia="zh-CN"/>
        </w:rPr>
        <w:t>9.</w:t>
      </w:r>
      <w:r>
        <w:rPr>
          <w:rFonts w:hint="eastAsia" w:ascii="Times New Roman" w:hAnsi="Times New Roman" w:eastAsia="仿宋_GB2312" w:cs="仿宋_GB2312"/>
          <w:color w:val="000000"/>
          <w:sz w:val="32"/>
          <w:szCs w:val="32"/>
          <w:shd w:val="clear" w:color="auto" w:fill="FFFFFF"/>
        </w:rPr>
        <w:t>协助有关部门开展对招投标活动中违法违规违纪行为的调查处理。</w:t>
      </w:r>
      <w:r>
        <w:rPr>
          <w:rFonts w:hint="eastAsia" w:ascii="Times New Roman" w:hAnsi="Times New Roman" w:eastAsia="仿宋_GB2312" w:cs="仿宋_GB2312"/>
          <w:color w:val="444444"/>
          <w:sz w:val="32"/>
          <w:szCs w:val="32"/>
          <w:shd w:val="clear" w:color="auto" w:fill="FFFFFF"/>
        </w:rPr>
        <w:t xml:space="preserve"> </w:t>
      </w:r>
    </w:p>
    <w:p>
      <w:pPr>
        <w:keepNext w:val="0"/>
        <w:keepLines w:val="0"/>
        <w:pageBreakBefore w:val="0"/>
        <w:widowControl w:val="0"/>
        <w:shd w:val="clear" w:color="auto" w:fill="FFFFFF"/>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仿宋_GB2312" w:cs="仿宋_GB2312"/>
          <w:b/>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val="en-US" w:eastAsia="zh-CN"/>
        </w:rPr>
        <w:t>10.</w:t>
      </w:r>
      <w:r>
        <w:rPr>
          <w:rFonts w:hint="eastAsia" w:ascii="Times New Roman" w:hAnsi="Times New Roman" w:eastAsia="仿宋_GB2312" w:cs="仿宋_GB2312"/>
          <w:color w:val="000000"/>
          <w:sz w:val="32"/>
          <w:szCs w:val="32"/>
          <w:shd w:val="clear" w:color="auto" w:fill="FFFFFF"/>
        </w:rPr>
        <w:t>完成领导交办的其他任务。</w:t>
      </w:r>
      <w:r>
        <w:rPr>
          <w:rFonts w:hint="eastAsia" w:ascii="Times New Roman" w:hAnsi="Times New Roman" w:eastAsia="仿宋_GB2312" w:cs="仿宋_GB2312"/>
          <w:color w:val="444444"/>
          <w:sz w:val="32"/>
          <w:szCs w:val="32"/>
          <w:shd w:val="clear" w:color="auto" w:fill="FFFFFF"/>
        </w:rPr>
        <w:t xml:space="preserve"> </w:t>
      </w:r>
    </w:p>
    <w:p>
      <w:pPr>
        <w:keepNext w:val="0"/>
        <w:keepLines w:val="0"/>
        <w:pageBreakBefore w:val="0"/>
        <w:widowControl/>
        <w:shd w:val="clear" w:color="auto" w:fill="FFFFFF"/>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楷体_GB2312" w:cs="楷体_GB2312"/>
          <w:b w:val="0"/>
          <w:bCs/>
          <w:sz w:val="32"/>
          <w:szCs w:val="32"/>
        </w:rPr>
      </w:pPr>
      <w:r>
        <w:rPr>
          <w:rFonts w:hint="eastAsia" w:ascii="Times New Roman" w:hAnsi="Times New Roman" w:eastAsia="楷体_GB2312" w:cs="楷体_GB2312"/>
          <w:b w:val="0"/>
          <w:bCs/>
          <w:color w:val="000000"/>
          <w:sz w:val="32"/>
          <w:szCs w:val="32"/>
          <w:shd w:val="clear" w:color="auto" w:fill="FFFFFF"/>
        </w:rPr>
        <w:t>（二）业主单位职责：</w:t>
      </w:r>
      <w:r>
        <w:rPr>
          <w:rFonts w:hint="eastAsia" w:ascii="Times New Roman" w:hAnsi="Times New Roman" w:eastAsia="楷体_GB2312" w:cs="楷体_GB2312"/>
          <w:b w:val="0"/>
          <w:bCs/>
          <w:color w:val="444444"/>
          <w:sz w:val="32"/>
          <w:szCs w:val="32"/>
          <w:shd w:val="clear" w:color="auto" w:fill="FFFFFF"/>
        </w:rPr>
        <w:t xml:space="preserve"> </w:t>
      </w:r>
    </w:p>
    <w:p>
      <w:pPr>
        <w:keepNext w:val="0"/>
        <w:keepLines w:val="0"/>
        <w:pageBreakBefore w:val="0"/>
        <w:widowControl w:val="0"/>
        <w:shd w:val="clear" w:color="auto" w:fill="FFFFFF"/>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val="en-US" w:eastAsia="zh-CN"/>
        </w:rPr>
        <w:t>1.</w:t>
      </w:r>
      <w:r>
        <w:rPr>
          <w:rFonts w:hint="eastAsia" w:ascii="Times New Roman" w:hAnsi="Times New Roman" w:eastAsia="仿宋_GB2312" w:cs="仿宋_GB2312"/>
          <w:color w:val="000000"/>
          <w:sz w:val="32"/>
          <w:szCs w:val="32"/>
          <w:shd w:val="clear" w:color="auto" w:fill="FFFFFF"/>
        </w:rPr>
        <w:t>业主单位负责项目建设各项前期准备和具体实施工作。招投标前，业主应做好项目立项等前期准备工作，委托有相应资质的中介机构进行施工设计、编制预算，必须进行项目评审的项目应按规定提交评审。</w:t>
      </w:r>
    </w:p>
    <w:p>
      <w:pPr>
        <w:keepNext w:val="0"/>
        <w:keepLines w:val="0"/>
        <w:pageBreakBefore w:val="0"/>
        <w:widowControl w:val="0"/>
        <w:shd w:val="clear" w:color="auto" w:fill="FFFFFF"/>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val="en-US" w:eastAsia="zh-CN"/>
        </w:rPr>
        <w:t>2.</w:t>
      </w:r>
      <w:r>
        <w:rPr>
          <w:rFonts w:hint="eastAsia" w:ascii="Times New Roman" w:hAnsi="Times New Roman" w:eastAsia="仿宋_GB2312" w:cs="仿宋_GB2312"/>
          <w:color w:val="000000"/>
          <w:sz w:val="32"/>
          <w:szCs w:val="32"/>
          <w:shd w:val="clear" w:color="auto" w:fill="FFFFFF"/>
        </w:rPr>
        <w:t>在各项手续完整后，填报《晋江市龙湖镇建设工程委托招投标申请表》，向招投标中心提出委托招投标申请。</w:t>
      </w:r>
    </w:p>
    <w:p>
      <w:pPr>
        <w:keepNext w:val="0"/>
        <w:keepLines w:val="0"/>
        <w:pageBreakBefore w:val="0"/>
        <w:widowControl w:val="0"/>
        <w:shd w:val="clear" w:color="auto" w:fill="FFFFFF"/>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val="en-US" w:eastAsia="zh-CN"/>
        </w:rPr>
        <w:t>3.</w:t>
      </w:r>
      <w:r>
        <w:rPr>
          <w:rFonts w:hint="eastAsia" w:ascii="Times New Roman" w:hAnsi="Times New Roman" w:eastAsia="仿宋_GB2312" w:cs="仿宋_GB2312"/>
          <w:color w:val="000000"/>
          <w:sz w:val="32"/>
          <w:szCs w:val="32"/>
          <w:shd w:val="clear" w:color="auto" w:fill="FFFFFF"/>
        </w:rPr>
        <w:t xml:space="preserve">在招投标申请经招投标管理办公室审核同意后，委托招标代理机构编制招标文书，确定招标方式、工程工期、工程金额、K值区间等内容。 </w:t>
      </w:r>
    </w:p>
    <w:p>
      <w:pPr>
        <w:shd w:val="clear" w:color="auto" w:fill="FFFFFF"/>
        <w:spacing w:after="0" w:line="540" w:lineRule="exact"/>
        <w:ind w:firstLine="640" w:firstLineChars="200"/>
        <w:jc w:val="both"/>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楷体_GB2312" w:cs="楷体_GB2312"/>
          <w:b w:val="0"/>
          <w:bCs/>
          <w:color w:val="000000"/>
          <w:sz w:val="32"/>
          <w:szCs w:val="32"/>
          <w:shd w:val="clear" w:color="auto" w:fill="FFFFFF"/>
        </w:rPr>
        <w:t>（三）规划建设办公室职责：</w:t>
      </w:r>
      <w:r>
        <w:rPr>
          <w:rFonts w:hint="eastAsia" w:ascii="Times New Roman" w:hAnsi="Times New Roman" w:eastAsia="仿宋_GB2312" w:cs="仿宋_GB2312"/>
          <w:color w:val="000000"/>
          <w:sz w:val="32"/>
          <w:szCs w:val="32"/>
          <w:shd w:val="clear" w:color="auto" w:fill="FFFFFF"/>
        </w:rPr>
        <w:t>规划建设办公室负责提供工程建设有关业务咨询和指导服务，可根据业主单位委托，提供测量单位、设计单位、预算单位、招标代理单位等备选机构，由业主单位通过随机摇号方式确定中</w:t>
      </w:r>
      <w:bookmarkStart w:id="17" w:name="_GoBack"/>
      <w:bookmarkEnd w:id="17"/>
      <w:r>
        <w:rPr>
          <w:rFonts w:hint="eastAsia" w:ascii="Times New Roman" w:hAnsi="Times New Roman" w:eastAsia="仿宋_GB2312" w:cs="仿宋_GB2312"/>
          <w:color w:val="000000"/>
          <w:sz w:val="32"/>
          <w:szCs w:val="32"/>
          <w:shd w:val="clear" w:color="auto" w:fill="FFFFFF"/>
        </w:rPr>
        <w:t>介机构。</w:t>
      </w:r>
    </w:p>
    <w:p>
      <w:pPr>
        <w:shd w:val="clear" w:color="auto" w:fill="FFFFFF"/>
        <w:spacing w:after="0" w:line="540" w:lineRule="exact"/>
        <w:ind w:firstLine="640" w:firstLineChars="200"/>
        <w:jc w:val="both"/>
        <w:rPr>
          <w:rFonts w:hint="eastAsia" w:ascii="Times New Roman" w:hAnsi="Times New Roman" w:eastAsia="仿宋_GB2312" w:cs="仿宋_GB2312"/>
          <w:color w:val="000000"/>
          <w:sz w:val="32"/>
          <w:szCs w:val="32"/>
          <w:shd w:val="clear" w:color="auto" w:fill="FFFFFF"/>
          <w:lang w:val="en-US" w:eastAsia="zh-CN"/>
        </w:rPr>
      </w:pPr>
      <w:r>
        <w:rPr>
          <w:rFonts w:hint="eastAsia" w:ascii="楷体_GB2312" w:hAnsi="楷体_GB2312" w:eastAsia="楷体_GB2312" w:cs="楷体_GB2312"/>
          <w:color w:val="000000"/>
          <w:sz w:val="32"/>
          <w:szCs w:val="32"/>
          <w:shd w:val="clear" w:color="auto" w:fill="FFFFFF"/>
          <w:lang w:val="en-US" w:eastAsia="zh-CN"/>
        </w:rPr>
        <w:t>（四）招标代理机构职责：</w:t>
      </w:r>
      <w:r>
        <w:rPr>
          <w:rFonts w:hint="eastAsia" w:ascii="Times New Roman" w:hAnsi="Times New Roman" w:eastAsia="仿宋_GB2312" w:cs="仿宋_GB2312"/>
          <w:color w:val="000000"/>
          <w:sz w:val="32"/>
          <w:szCs w:val="32"/>
          <w:shd w:val="clear" w:color="auto" w:fill="FFFFFF"/>
          <w:lang w:val="en-US" w:eastAsia="zh-CN"/>
        </w:rPr>
        <w:t xml:space="preserve">招标代理机构在招投标中心的指导监督下，办理项目招投标具体事宜，协助准备招标资料、发布招标公告、编制招标文件、组织招标会、确定中标单位、进行中标公示等，整理全部招标资料提交招投标中心建立招投标档案。 </w:t>
      </w:r>
    </w:p>
    <w:p>
      <w:pPr>
        <w:pStyle w:val="2"/>
        <w:ind w:firstLine="640"/>
        <w:jc w:val="center"/>
        <w:rPr>
          <w:rFonts w:hint="eastAsia" w:ascii="Times New Roman" w:hAnsi="Times New Roman" w:eastAsia="黑体" w:cs="黑体"/>
          <w:color w:val="000000"/>
          <w:sz w:val="32"/>
          <w:szCs w:val="32"/>
          <w:shd w:val="clear" w:color="auto" w:fill="FFFFFF"/>
        </w:rPr>
      </w:pPr>
    </w:p>
    <w:p>
      <w:pPr>
        <w:pStyle w:val="2"/>
        <w:ind w:firstLine="640"/>
        <w:jc w:val="center"/>
        <w:rPr>
          <w:rFonts w:ascii="Times New Roman" w:hAnsi="Times New Roman"/>
        </w:rPr>
      </w:pPr>
      <w:r>
        <w:rPr>
          <w:rFonts w:hint="eastAsia" w:ascii="Times New Roman" w:hAnsi="Times New Roman" w:eastAsia="黑体" w:cs="黑体"/>
          <w:color w:val="000000"/>
          <w:sz w:val="32"/>
          <w:szCs w:val="32"/>
          <w:shd w:val="clear" w:color="auto" w:fill="FFFFFF"/>
        </w:rPr>
        <w:t>四、工作规程</w:t>
      </w:r>
    </w:p>
    <w:p>
      <w:pPr>
        <w:shd w:val="clear" w:color="auto" w:fill="FFFFFF"/>
        <w:spacing w:after="0" w:line="540" w:lineRule="exact"/>
        <w:ind w:firstLine="640" w:firstLineChars="200"/>
        <w:jc w:val="both"/>
        <w:rPr>
          <w:rFonts w:hint="eastAsia" w:ascii="Times New Roman" w:hAnsi="Times New Roman" w:eastAsia="仿宋_GB2312" w:cs="仿宋_GB2312"/>
          <w:sz w:val="32"/>
          <w:szCs w:val="32"/>
        </w:rPr>
      </w:pPr>
      <w:r>
        <w:rPr>
          <w:rFonts w:hint="eastAsia" w:ascii="Times New Roman" w:hAnsi="Times New Roman" w:eastAsia="楷体_GB2312" w:cs="楷体_GB2312"/>
          <w:b w:val="0"/>
          <w:bCs/>
          <w:color w:val="000000"/>
          <w:sz w:val="32"/>
          <w:szCs w:val="32"/>
          <w:shd w:val="clear" w:color="auto" w:fill="FFFFFF"/>
          <w:lang w:eastAsia="zh-CN"/>
        </w:rPr>
        <w:t>（一</w:t>
      </w:r>
      <w:r>
        <w:rPr>
          <w:rFonts w:hint="eastAsia" w:ascii="Times New Roman" w:hAnsi="Times New Roman" w:eastAsia="楷体_GB2312" w:cs="楷体_GB2312"/>
          <w:b w:val="0"/>
          <w:bCs/>
          <w:color w:val="000000"/>
          <w:sz w:val="32"/>
          <w:szCs w:val="32"/>
          <w:shd w:val="clear" w:color="auto" w:fill="FFFFFF"/>
        </w:rPr>
        <w:t>）</w:t>
      </w:r>
      <w:r>
        <w:rPr>
          <w:rFonts w:hint="eastAsia" w:ascii="Times New Roman" w:hAnsi="Times New Roman" w:eastAsia="仿宋_GB2312" w:cs="仿宋_GB2312"/>
          <w:color w:val="000000"/>
          <w:sz w:val="32"/>
          <w:szCs w:val="32"/>
          <w:shd w:val="clear" w:color="auto" w:fill="FFFFFF"/>
        </w:rPr>
        <w:t>工程建设项目招标由招标人（业主单位）向招投标中心提出委托招投标申请，填写《晋江市龙湖镇建设工程委托招投标申请表》，招投标中心要组织对相关内容和资料进行审核，经审核同意后，组织开展招投标工作。</w:t>
      </w:r>
      <w:r>
        <w:rPr>
          <w:rFonts w:hint="eastAsia" w:ascii="Times New Roman" w:hAnsi="Times New Roman" w:eastAsia="仿宋_GB2312" w:cs="仿宋_GB2312"/>
          <w:color w:val="444444"/>
          <w:sz w:val="32"/>
          <w:szCs w:val="32"/>
          <w:shd w:val="clear" w:color="auto" w:fill="FFFFFF"/>
        </w:rPr>
        <w:t xml:space="preserve"> </w:t>
      </w:r>
    </w:p>
    <w:p>
      <w:pPr>
        <w:shd w:val="clear" w:color="auto" w:fill="FFFFFF"/>
        <w:spacing w:after="0" w:line="540" w:lineRule="exact"/>
        <w:ind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b w:val="0"/>
          <w:bCs/>
          <w:color w:val="000000"/>
          <w:sz w:val="32"/>
          <w:szCs w:val="32"/>
          <w:shd w:val="clear" w:color="auto" w:fill="FFFFFF"/>
        </w:rPr>
        <w:t>（二）</w:t>
      </w:r>
      <w:r>
        <w:rPr>
          <w:rFonts w:hint="eastAsia" w:ascii="Times New Roman" w:hAnsi="Times New Roman" w:eastAsia="仿宋_GB2312" w:cs="仿宋_GB2312"/>
          <w:color w:val="000000"/>
          <w:sz w:val="32"/>
          <w:szCs w:val="32"/>
          <w:shd w:val="clear" w:color="auto" w:fill="FFFFFF"/>
        </w:rPr>
        <w:t xml:space="preserve">工程建设项目招标可采用下列方式： </w:t>
      </w:r>
    </w:p>
    <w:p>
      <w:pPr>
        <w:shd w:val="clear" w:color="auto" w:fill="FFFFFF"/>
        <w:spacing w:after="0" w:line="540" w:lineRule="exact"/>
        <w:ind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b w:val="0"/>
          <w:bCs w:val="0"/>
          <w:color w:val="000000"/>
          <w:sz w:val="32"/>
          <w:szCs w:val="32"/>
          <w:shd w:val="clear" w:color="auto" w:fill="FFFFFF"/>
          <w:lang w:val="en-US" w:eastAsia="zh-CN"/>
        </w:rPr>
        <w:t>1.</w:t>
      </w:r>
      <w:r>
        <w:rPr>
          <w:rFonts w:hint="eastAsia" w:ascii="Times New Roman" w:hAnsi="Times New Roman" w:eastAsia="仿宋_GB2312" w:cs="仿宋_GB2312"/>
          <w:b w:val="0"/>
          <w:bCs w:val="0"/>
          <w:color w:val="000000"/>
          <w:sz w:val="32"/>
          <w:szCs w:val="32"/>
          <w:shd w:val="clear" w:color="auto" w:fill="FFFFFF"/>
        </w:rPr>
        <w:t>公开招标。</w:t>
      </w:r>
      <w:r>
        <w:rPr>
          <w:rFonts w:hint="eastAsia" w:ascii="Times New Roman" w:hAnsi="Times New Roman" w:eastAsia="仿宋_GB2312" w:cs="仿宋_GB2312"/>
          <w:color w:val="000000"/>
          <w:sz w:val="32"/>
          <w:szCs w:val="32"/>
          <w:shd w:val="clear" w:color="auto" w:fill="FFFFFF"/>
        </w:rPr>
        <w:t>由招投标中心通过镇、村公告栏、晋江政务网等媒介发布招标公告，公开进行招投标。</w:t>
      </w:r>
      <w:r>
        <w:rPr>
          <w:rFonts w:hint="eastAsia" w:ascii="Times New Roman" w:hAnsi="Times New Roman" w:eastAsia="仿宋_GB2312" w:cs="仿宋_GB2312"/>
          <w:color w:val="444444"/>
          <w:sz w:val="32"/>
          <w:szCs w:val="32"/>
          <w:shd w:val="clear" w:color="auto" w:fill="FFFFFF"/>
        </w:rPr>
        <w:t xml:space="preserve"> </w:t>
      </w:r>
    </w:p>
    <w:p>
      <w:pPr>
        <w:shd w:val="clear" w:color="auto" w:fill="FFFFFF"/>
        <w:spacing w:after="0" w:line="540" w:lineRule="exact"/>
        <w:ind w:firstLine="640" w:firstLineChars="200"/>
        <w:jc w:val="both"/>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b w:val="0"/>
          <w:bCs w:val="0"/>
          <w:color w:val="000000"/>
          <w:sz w:val="32"/>
          <w:szCs w:val="32"/>
          <w:shd w:val="clear" w:color="auto" w:fill="FFFFFF"/>
          <w:lang w:val="en-US" w:eastAsia="zh-CN"/>
        </w:rPr>
        <w:t>2.</w:t>
      </w:r>
      <w:r>
        <w:rPr>
          <w:rFonts w:hint="eastAsia" w:ascii="Times New Roman" w:hAnsi="Times New Roman" w:eastAsia="仿宋_GB2312" w:cs="仿宋_GB2312"/>
          <w:b w:val="0"/>
          <w:bCs w:val="0"/>
          <w:color w:val="000000"/>
          <w:sz w:val="32"/>
          <w:szCs w:val="32"/>
          <w:shd w:val="clear" w:color="auto" w:fill="FFFFFF"/>
        </w:rPr>
        <w:t>邀请招标。</w:t>
      </w:r>
      <w:r>
        <w:rPr>
          <w:rFonts w:hint="eastAsia" w:ascii="Times New Roman" w:hAnsi="Times New Roman" w:eastAsia="仿宋_GB2312" w:cs="仿宋_GB2312"/>
          <w:color w:val="000000"/>
          <w:sz w:val="32"/>
          <w:szCs w:val="32"/>
          <w:shd w:val="clear" w:color="auto" w:fill="FFFFFF"/>
        </w:rPr>
        <w:t xml:space="preserve">存在复杂技术难度或特殊要求的项目，按相关规定审核同意后，由招标单位向有资质承担该项目的三个以上企业发出招标邀请书，并确保至少三个企业参加投标。 </w:t>
      </w:r>
    </w:p>
    <w:p>
      <w:pPr>
        <w:shd w:val="clear" w:color="auto" w:fill="FFFFFF"/>
        <w:spacing w:after="0" w:line="540" w:lineRule="exact"/>
        <w:ind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b w:val="0"/>
          <w:bCs w:val="0"/>
          <w:color w:val="000000"/>
          <w:sz w:val="32"/>
          <w:szCs w:val="32"/>
          <w:shd w:val="clear" w:color="auto" w:fill="FFFFFF"/>
          <w:lang w:val="en-US" w:eastAsia="zh-CN"/>
        </w:rPr>
        <w:t>3.</w:t>
      </w:r>
      <w:r>
        <w:rPr>
          <w:rFonts w:hint="eastAsia" w:ascii="Times New Roman" w:hAnsi="Times New Roman" w:eastAsia="仿宋_GB2312" w:cs="仿宋_GB2312"/>
          <w:b w:val="0"/>
          <w:bCs w:val="0"/>
          <w:color w:val="000000"/>
          <w:sz w:val="32"/>
          <w:szCs w:val="32"/>
          <w:shd w:val="clear" w:color="auto" w:fill="FFFFFF"/>
        </w:rPr>
        <w:t>其它方式。</w:t>
      </w:r>
      <w:r>
        <w:rPr>
          <w:rFonts w:hint="eastAsia" w:ascii="Times New Roman" w:hAnsi="Times New Roman" w:eastAsia="仿宋_GB2312" w:cs="仿宋_GB2312"/>
          <w:color w:val="000000"/>
          <w:sz w:val="32"/>
          <w:szCs w:val="32"/>
          <w:shd w:val="clear" w:color="auto" w:fill="FFFFFF"/>
        </w:rPr>
        <w:t>工程勘察、设计、施工需采用特殊专利或专用技术的，在建工程追加的附属小型工程、原中标人仍具备承包能力的，涉及抢险救灾的，按相关规定审核同意后，可采取竞争性谈判、单一来源、询价等方式，进行采购。</w:t>
      </w:r>
      <w:r>
        <w:rPr>
          <w:rFonts w:hint="eastAsia" w:ascii="Times New Roman" w:hAnsi="Times New Roman" w:eastAsia="仿宋_GB2312" w:cs="仿宋_GB2312"/>
          <w:color w:val="444444"/>
          <w:sz w:val="32"/>
          <w:szCs w:val="32"/>
          <w:shd w:val="clear" w:color="auto" w:fill="FFFFFF"/>
        </w:rPr>
        <w:t xml:space="preserve"> </w:t>
      </w:r>
    </w:p>
    <w:p>
      <w:pPr>
        <w:shd w:val="clear" w:color="auto" w:fill="FFFFFF"/>
        <w:spacing w:after="0" w:line="540" w:lineRule="exact"/>
        <w:ind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b w:val="0"/>
          <w:bCs/>
          <w:color w:val="000000"/>
          <w:sz w:val="32"/>
          <w:szCs w:val="32"/>
          <w:shd w:val="clear" w:color="auto" w:fill="FFFFFF"/>
        </w:rPr>
        <w:t>（三）</w:t>
      </w:r>
      <w:r>
        <w:rPr>
          <w:rFonts w:hint="eastAsia" w:ascii="Times New Roman" w:hAnsi="Times New Roman" w:eastAsia="仿宋_GB2312" w:cs="仿宋_GB2312"/>
          <w:color w:val="000000"/>
          <w:sz w:val="32"/>
          <w:szCs w:val="32"/>
          <w:shd w:val="clear" w:color="auto" w:fill="FFFFFF"/>
        </w:rPr>
        <w:t>项目招标原则上采用随机摇取中标候选人确定中标单位方式进行。特殊项目需采取综合评分、最低价中标等办法的，需</w:t>
      </w:r>
      <w:bookmarkStart w:id="6" w:name="OLE_LINK14"/>
      <w:bookmarkStart w:id="7" w:name="OLE_LINK15"/>
      <w:r>
        <w:rPr>
          <w:rFonts w:hint="eastAsia" w:ascii="Times New Roman" w:hAnsi="Times New Roman" w:eastAsia="仿宋_GB2312" w:cs="仿宋_GB2312"/>
          <w:color w:val="000000"/>
          <w:sz w:val="32"/>
          <w:szCs w:val="32"/>
          <w:shd w:val="clear" w:color="auto" w:fill="FFFFFF"/>
        </w:rPr>
        <w:t>镇招投标管理中心</w:t>
      </w:r>
      <w:bookmarkEnd w:id="6"/>
      <w:bookmarkEnd w:id="7"/>
      <w:r>
        <w:rPr>
          <w:rFonts w:hint="eastAsia" w:ascii="Times New Roman" w:hAnsi="Times New Roman" w:eastAsia="仿宋_GB2312" w:cs="仿宋_GB2312"/>
          <w:color w:val="000000"/>
          <w:sz w:val="32"/>
          <w:szCs w:val="32"/>
          <w:shd w:val="clear" w:color="auto" w:fill="FFFFFF"/>
        </w:rPr>
        <w:t>报镇党委（扩大）会研究通过。</w:t>
      </w:r>
      <w:r>
        <w:rPr>
          <w:rFonts w:hint="eastAsia" w:ascii="Times New Roman" w:hAnsi="Times New Roman" w:eastAsia="仿宋_GB2312" w:cs="仿宋_GB2312"/>
          <w:color w:val="444444"/>
          <w:sz w:val="32"/>
          <w:szCs w:val="32"/>
          <w:shd w:val="clear" w:color="auto" w:fill="FFFFFF"/>
        </w:rPr>
        <w:t xml:space="preserve"> </w:t>
      </w:r>
    </w:p>
    <w:p>
      <w:pPr>
        <w:shd w:val="clear" w:color="auto" w:fill="FFFFFF"/>
        <w:spacing w:after="0" w:line="540" w:lineRule="exact"/>
        <w:ind w:firstLine="643" w:firstLineChars="200"/>
        <w:jc w:val="both"/>
        <w:rPr>
          <w:rFonts w:hint="eastAsia" w:ascii="Times New Roman" w:hAnsi="Times New Roman" w:eastAsia="楷体_GB2312" w:cs="楷体_GB2312"/>
          <w:sz w:val="32"/>
          <w:szCs w:val="32"/>
        </w:rPr>
      </w:pPr>
      <w:r>
        <w:rPr>
          <w:rFonts w:hint="eastAsia" w:ascii="Times New Roman" w:hAnsi="Times New Roman" w:eastAsia="楷体_GB2312" w:cs="楷体_GB2312"/>
          <w:b/>
          <w:bCs/>
          <w:color w:val="000000"/>
          <w:sz w:val="32"/>
          <w:szCs w:val="32"/>
          <w:shd w:val="clear" w:color="auto" w:fill="FFFFFF"/>
        </w:rPr>
        <w:t>具体招标流程如下：</w:t>
      </w:r>
      <w:r>
        <w:rPr>
          <w:rFonts w:hint="eastAsia" w:ascii="Times New Roman" w:hAnsi="Times New Roman" w:eastAsia="楷体_GB2312" w:cs="楷体_GB2312"/>
          <w:color w:val="444444"/>
          <w:sz w:val="32"/>
          <w:szCs w:val="32"/>
          <w:shd w:val="clear" w:color="auto" w:fill="FFFFFF"/>
        </w:rPr>
        <w:t xml:space="preserve"> </w:t>
      </w:r>
    </w:p>
    <w:p>
      <w:pPr>
        <w:pStyle w:val="5"/>
        <w:widowControl/>
        <w:spacing w:beforeAutospacing="0" w:afterAutospacing="0" w:line="540" w:lineRule="exact"/>
        <w:ind w:firstLine="643"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b/>
          <w:bCs/>
          <w:color w:val="000000"/>
          <w:sz w:val="32"/>
          <w:szCs w:val="32"/>
          <w:lang w:val="en-US" w:eastAsia="zh-CN"/>
        </w:rPr>
        <w:t>1.</w:t>
      </w:r>
      <w:r>
        <w:rPr>
          <w:rFonts w:hint="eastAsia" w:ascii="Times New Roman" w:hAnsi="Times New Roman" w:eastAsia="仿宋_GB2312" w:cs="仿宋_GB2312"/>
          <w:b/>
          <w:bCs/>
          <w:color w:val="000000"/>
          <w:sz w:val="32"/>
          <w:szCs w:val="32"/>
        </w:rPr>
        <w:t>发布公告。</w:t>
      </w:r>
      <w:r>
        <w:rPr>
          <w:rFonts w:hint="eastAsia" w:ascii="Times New Roman" w:hAnsi="Times New Roman" w:eastAsia="仿宋_GB2312" w:cs="仿宋_GB2312"/>
          <w:color w:val="000000"/>
          <w:sz w:val="32"/>
          <w:szCs w:val="32"/>
        </w:rPr>
        <w:t>通过公告栏、网络等方式发布招标公告，公告时间原则不得少于5个工作日。</w:t>
      </w:r>
      <w:r>
        <w:rPr>
          <w:rFonts w:hint="eastAsia" w:ascii="Times New Roman" w:hAnsi="Times New Roman" w:eastAsia="仿宋_GB2312" w:cs="仿宋_GB2312"/>
          <w:color w:val="444444"/>
          <w:sz w:val="32"/>
          <w:szCs w:val="32"/>
        </w:rPr>
        <w:t xml:space="preserve"> </w:t>
      </w:r>
    </w:p>
    <w:p>
      <w:pPr>
        <w:pStyle w:val="5"/>
        <w:widowControl/>
        <w:spacing w:beforeAutospacing="0" w:afterAutospacing="0" w:line="540" w:lineRule="exact"/>
        <w:ind w:firstLine="643"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b/>
          <w:bCs/>
          <w:color w:val="000000"/>
          <w:sz w:val="32"/>
          <w:szCs w:val="32"/>
          <w:lang w:val="en-US" w:eastAsia="zh-CN"/>
        </w:rPr>
        <w:t>2.</w:t>
      </w:r>
      <w:r>
        <w:rPr>
          <w:rFonts w:hint="eastAsia" w:ascii="Times New Roman" w:hAnsi="Times New Roman" w:eastAsia="仿宋_GB2312" w:cs="仿宋_GB2312"/>
          <w:b/>
          <w:bCs/>
          <w:color w:val="000000"/>
          <w:sz w:val="32"/>
          <w:szCs w:val="32"/>
        </w:rPr>
        <w:t>报名。</w:t>
      </w:r>
      <w:r>
        <w:rPr>
          <w:rFonts w:hint="eastAsia" w:ascii="Times New Roman" w:hAnsi="Times New Roman" w:eastAsia="仿宋_GB2312" w:cs="仿宋_GB2312"/>
          <w:color w:val="000000"/>
          <w:sz w:val="32"/>
          <w:szCs w:val="32"/>
        </w:rPr>
        <w:t>符合要求的潜在投标人可按规定到招标代理机构或网站报名并获取招标文件。</w:t>
      </w:r>
      <w:r>
        <w:rPr>
          <w:rFonts w:hint="eastAsia" w:ascii="Times New Roman" w:hAnsi="Times New Roman" w:eastAsia="仿宋_GB2312" w:cs="仿宋_GB2312"/>
          <w:color w:val="444444"/>
          <w:sz w:val="32"/>
          <w:szCs w:val="32"/>
        </w:rPr>
        <w:t xml:space="preserve"> </w:t>
      </w:r>
    </w:p>
    <w:p>
      <w:pPr>
        <w:pStyle w:val="5"/>
        <w:widowControl/>
        <w:spacing w:beforeAutospacing="0" w:afterAutospacing="0" w:line="540" w:lineRule="exact"/>
        <w:ind w:firstLine="643"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b/>
          <w:bCs/>
          <w:color w:val="000000"/>
          <w:sz w:val="32"/>
          <w:szCs w:val="32"/>
          <w:lang w:val="en-US" w:eastAsia="zh-CN"/>
        </w:rPr>
        <w:t>3.</w:t>
      </w:r>
      <w:r>
        <w:rPr>
          <w:rFonts w:hint="eastAsia" w:ascii="Times New Roman" w:hAnsi="Times New Roman" w:eastAsia="仿宋_GB2312" w:cs="仿宋_GB2312"/>
          <w:b/>
          <w:bCs/>
          <w:color w:val="000000"/>
          <w:sz w:val="32"/>
          <w:szCs w:val="32"/>
        </w:rPr>
        <w:t>投标。</w:t>
      </w:r>
      <w:r>
        <w:rPr>
          <w:rFonts w:hint="eastAsia" w:ascii="Times New Roman" w:hAnsi="Times New Roman" w:eastAsia="仿宋_GB2312" w:cs="仿宋_GB2312"/>
          <w:color w:val="000000"/>
          <w:sz w:val="32"/>
          <w:szCs w:val="32"/>
        </w:rPr>
        <w:t>投标人编制投标文件，按招标文件规定的截标时间和地点递交资格文件和投标承诺文件，缴纳投标保证金，并在招标文件规定的截止时间之前将投标文件送达指定地点。</w:t>
      </w:r>
      <w:r>
        <w:rPr>
          <w:rFonts w:hint="eastAsia" w:ascii="Times New Roman" w:hAnsi="Times New Roman" w:eastAsia="仿宋_GB2312" w:cs="仿宋_GB2312"/>
          <w:color w:val="444444"/>
          <w:sz w:val="32"/>
          <w:szCs w:val="32"/>
        </w:rPr>
        <w:t xml:space="preserve"> </w:t>
      </w:r>
    </w:p>
    <w:p>
      <w:pPr>
        <w:pStyle w:val="5"/>
        <w:widowControl/>
        <w:spacing w:beforeAutospacing="0" w:afterAutospacing="0" w:line="540" w:lineRule="exact"/>
        <w:ind w:firstLine="643"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b/>
          <w:bCs/>
          <w:color w:val="000000"/>
          <w:sz w:val="32"/>
          <w:szCs w:val="32"/>
          <w:lang w:val="en-US" w:eastAsia="zh-CN"/>
        </w:rPr>
        <w:t>4.</w:t>
      </w:r>
      <w:r>
        <w:rPr>
          <w:rFonts w:hint="eastAsia" w:ascii="Times New Roman" w:hAnsi="Times New Roman" w:eastAsia="仿宋_GB2312" w:cs="仿宋_GB2312"/>
          <w:b/>
          <w:bCs/>
          <w:color w:val="000000"/>
          <w:sz w:val="32"/>
          <w:szCs w:val="32"/>
        </w:rPr>
        <w:t>开标。</w:t>
      </w:r>
      <w:r>
        <w:rPr>
          <w:rFonts w:hint="eastAsia" w:ascii="Times New Roman" w:hAnsi="Times New Roman" w:eastAsia="仿宋_GB2312" w:cs="仿宋_GB2312"/>
          <w:color w:val="000000"/>
          <w:sz w:val="32"/>
          <w:szCs w:val="32"/>
        </w:rPr>
        <w:t>招标代理机构主持召开开标会议。招投标中心、人大等相关部门进行现场监督。开标全过程应当记录，并存档备查。</w:t>
      </w:r>
      <w:r>
        <w:rPr>
          <w:rFonts w:hint="eastAsia" w:ascii="Times New Roman" w:hAnsi="Times New Roman" w:eastAsia="仿宋_GB2312" w:cs="仿宋_GB2312"/>
          <w:color w:val="444444"/>
          <w:sz w:val="32"/>
          <w:szCs w:val="32"/>
        </w:rPr>
        <w:t xml:space="preserve"> </w:t>
      </w:r>
    </w:p>
    <w:p>
      <w:pPr>
        <w:pStyle w:val="5"/>
        <w:widowControl/>
        <w:spacing w:beforeAutospacing="0" w:afterAutospacing="0" w:line="540" w:lineRule="exact"/>
        <w:ind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z w:val="32"/>
          <w:szCs w:val="32"/>
        </w:rPr>
        <w:t>开标须现场核验投标人身份，未按规定时间和地点参加开标的，视为自行放弃投标。</w:t>
      </w:r>
      <w:r>
        <w:rPr>
          <w:rFonts w:hint="eastAsia" w:ascii="Times New Roman" w:hAnsi="Times New Roman" w:eastAsia="仿宋_GB2312" w:cs="仿宋_GB2312"/>
          <w:color w:val="444444"/>
          <w:sz w:val="32"/>
          <w:szCs w:val="32"/>
        </w:rPr>
        <w:t xml:space="preserve"> </w:t>
      </w:r>
    </w:p>
    <w:p>
      <w:pPr>
        <w:pStyle w:val="5"/>
        <w:widowControl/>
        <w:spacing w:beforeAutospacing="0" w:afterAutospacing="0" w:line="540" w:lineRule="exact"/>
        <w:ind w:firstLine="643"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b/>
          <w:bCs/>
          <w:color w:val="000000"/>
          <w:sz w:val="32"/>
          <w:szCs w:val="32"/>
          <w:lang w:val="en-US" w:eastAsia="zh-CN"/>
        </w:rPr>
        <w:t>5.</w:t>
      </w:r>
      <w:r>
        <w:rPr>
          <w:rFonts w:hint="eastAsia" w:ascii="Times New Roman" w:hAnsi="Times New Roman" w:eastAsia="仿宋_GB2312" w:cs="仿宋_GB2312"/>
          <w:b/>
          <w:bCs/>
          <w:color w:val="000000"/>
          <w:sz w:val="32"/>
          <w:szCs w:val="32"/>
        </w:rPr>
        <w:t>评标。</w:t>
      </w:r>
      <w:r>
        <w:rPr>
          <w:rFonts w:hint="eastAsia" w:ascii="Times New Roman" w:hAnsi="Times New Roman" w:eastAsia="仿宋_GB2312" w:cs="仿宋_GB2312"/>
          <w:color w:val="000000"/>
          <w:sz w:val="32"/>
          <w:szCs w:val="32"/>
        </w:rPr>
        <w:t>招投标管理中心对投标人的投标资格、承诺文件和投标文件的有效性进行评审，评审合格的进入公开随机摇取中标候选人的投标人名单。</w:t>
      </w:r>
      <w:r>
        <w:rPr>
          <w:rFonts w:hint="eastAsia" w:ascii="Times New Roman" w:hAnsi="Times New Roman" w:eastAsia="仿宋_GB2312" w:cs="仿宋_GB2312"/>
          <w:color w:val="444444"/>
          <w:sz w:val="32"/>
          <w:szCs w:val="32"/>
        </w:rPr>
        <w:t xml:space="preserve"> </w:t>
      </w:r>
    </w:p>
    <w:p>
      <w:pPr>
        <w:pStyle w:val="5"/>
        <w:keepNext w:val="0"/>
        <w:keepLines w:val="0"/>
        <w:pageBreakBefore w:val="0"/>
        <w:widowControl w:val="0"/>
        <w:kinsoku/>
        <w:wordWrap/>
        <w:overflowPunct/>
        <w:topLinePunct w:val="0"/>
        <w:autoSpaceDE/>
        <w:autoSpaceDN/>
        <w:bidi w:val="0"/>
        <w:spacing w:beforeAutospacing="0" w:afterAutospacing="0" w:line="540" w:lineRule="exact"/>
        <w:ind w:firstLine="643" w:firstLineChars="200"/>
        <w:jc w:val="both"/>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color w:val="000000"/>
          <w:sz w:val="32"/>
          <w:szCs w:val="32"/>
          <w:lang w:val="en-US" w:eastAsia="zh-CN"/>
        </w:rPr>
        <w:t>6.</w:t>
      </w:r>
      <w:r>
        <w:rPr>
          <w:rFonts w:hint="eastAsia" w:ascii="Times New Roman" w:hAnsi="Times New Roman" w:eastAsia="仿宋_GB2312" w:cs="仿宋_GB2312"/>
          <w:b/>
          <w:bCs/>
          <w:color w:val="000000"/>
          <w:sz w:val="32"/>
          <w:szCs w:val="32"/>
        </w:rPr>
        <w:t>确定中标价。</w:t>
      </w:r>
      <w:r>
        <w:rPr>
          <w:rFonts w:hint="eastAsia" w:ascii="Times New Roman" w:hAnsi="Times New Roman" w:eastAsia="仿宋_GB2312" w:cs="仿宋_GB2312"/>
          <w:b/>
          <w:bCs/>
          <w:color w:val="444444"/>
          <w:sz w:val="32"/>
          <w:szCs w:val="32"/>
        </w:rPr>
        <w:t xml:space="preserve"> </w:t>
      </w:r>
    </w:p>
    <w:p>
      <w:pPr>
        <w:keepNext w:val="0"/>
        <w:keepLines w:val="0"/>
        <w:pageBreakBefore w:val="0"/>
        <w:widowControl w:val="0"/>
        <w:shd w:val="clear" w:color="auto" w:fill="FFFFFF"/>
        <w:kinsoku/>
        <w:wordWrap/>
        <w:overflowPunct/>
        <w:topLinePunct w:val="0"/>
        <w:autoSpaceDE/>
        <w:autoSpaceDN/>
        <w:bidi w:val="0"/>
        <w:spacing w:after="0" w:line="540" w:lineRule="exact"/>
        <w:ind w:firstLine="640" w:firstLineChars="200"/>
        <w:jc w:val="both"/>
        <w:textAlignment w:val="auto"/>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 xml:space="preserve">中标价按招标工程预算造价下降一定幅度确定，即中标总价=工程预算造价*（1—下浮系数K值）。K值由领导组成员在开标会议现场随机抽取产生。 </w:t>
      </w:r>
    </w:p>
    <w:p>
      <w:pPr>
        <w:keepNext w:val="0"/>
        <w:keepLines w:val="0"/>
        <w:pageBreakBefore w:val="0"/>
        <w:widowControl w:val="0"/>
        <w:shd w:val="clear" w:color="auto" w:fill="FFFFFF"/>
        <w:kinsoku/>
        <w:wordWrap/>
        <w:overflowPunct/>
        <w:topLinePunct w:val="0"/>
        <w:autoSpaceDE/>
        <w:autoSpaceDN/>
        <w:bidi w:val="0"/>
        <w:spacing w:after="0" w:line="540" w:lineRule="exact"/>
        <w:ind w:firstLine="640" w:firstLineChars="200"/>
        <w:jc w:val="both"/>
        <w:textAlignment w:val="auto"/>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rPr>
        <w:t xml:space="preserve">一般情况下，K值的取值区间按下列规定执行： </w:t>
      </w:r>
    </w:p>
    <w:p>
      <w:pPr>
        <w:keepNext w:val="0"/>
        <w:keepLines w:val="0"/>
        <w:pageBreakBefore w:val="0"/>
        <w:widowControl w:val="0"/>
        <w:shd w:val="clear" w:color="auto" w:fill="FFFFFF"/>
        <w:kinsoku/>
        <w:wordWrap/>
        <w:overflowPunct/>
        <w:topLinePunct w:val="0"/>
        <w:autoSpaceDE/>
        <w:autoSpaceDN/>
        <w:bidi w:val="0"/>
        <w:spacing w:after="0" w:line="540" w:lineRule="exact"/>
        <w:ind w:left="640"/>
        <w:jc w:val="both"/>
        <w:textAlignment w:val="auto"/>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lang w:val="en-US" w:eastAsia="zh-CN"/>
        </w:rPr>
        <w:t>1</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 xml:space="preserve">主体工程（含随主体发包的装饰装修、安装、室外主体等工程）8-12%； </w:t>
      </w:r>
    </w:p>
    <w:p>
      <w:pPr>
        <w:keepNext w:val="0"/>
        <w:keepLines w:val="0"/>
        <w:pageBreakBefore w:val="0"/>
        <w:widowControl w:val="0"/>
        <w:shd w:val="clear" w:color="auto" w:fill="FFFFFF"/>
        <w:kinsoku/>
        <w:wordWrap/>
        <w:overflowPunct/>
        <w:topLinePunct w:val="0"/>
        <w:autoSpaceDE/>
        <w:autoSpaceDN/>
        <w:bidi w:val="0"/>
        <w:spacing w:after="0" w:line="540" w:lineRule="exact"/>
        <w:ind w:firstLine="640" w:firstLineChars="200"/>
        <w:jc w:val="both"/>
        <w:textAlignment w:val="auto"/>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lang w:val="en-US" w:eastAsia="zh-CN"/>
        </w:rPr>
        <w:t>2</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基础设施工程8-12% ；</w:t>
      </w:r>
    </w:p>
    <w:p>
      <w:pPr>
        <w:keepNext w:val="0"/>
        <w:keepLines w:val="0"/>
        <w:pageBreakBefore w:val="0"/>
        <w:widowControl w:val="0"/>
        <w:shd w:val="clear" w:color="auto" w:fill="FFFFFF"/>
        <w:kinsoku/>
        <w:wordWrap/>
        <w:overflowPunct/>
        <w:topLinePunct w:val="0"/>
        <w:autoSpaceDE/>
        <w:autoSpaceDN/>
        <w:bidi w:val="0"/>
        <w:spacing w:after="0" w:line="540" w:lineRule="exact"/>
        <w:ind w:firstLine="640" w:firstLineChars="200"/>
        <w:jc w:val="both"/>
        <w:textAlignment w:val="auto"/>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lang w:val="en-US" w:eastAsia="zh-CN"/>
        </w:rPr>
        <w:t>3</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其他工程6-10% 。</w:t>
      </w:r>
    </w:p>
    <w:p>
      <w:pPr>
        <w:pStyle w:val="5"/>
        <w:widowControl/>
        <w:spacing w:beforeAutospacing="0" w:afterAutospacing="0" w:line="540" w:lineRule="exact"/>
        <w:ind w:firstLine="643"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b/>
          <w:bCs/>
          <w:color w:val="000000"/>
          <w:sz w:val="32"/>
          <w:szCs w:val="32"/>
          <w:lang w:val="en-US" w:eastAsia="zh-CN"/>
        </w:rPr>
        <w:t>7.</w:t>
      </w:r>
      <w:r>
        <w:rPr>
          <w:rFonts w:hint="eastAsia" w:ascii="Times New Roman" w:hAnsi="Times New Roman" w:eastAsia="仿宋_GB2312" w:cs="仿宋_GB2312"/>
          <w:b/>
          <w:bCs/>
          <w:color w:val="000000"/>
          <w:sz w:val="32"/>
          <w:szCs w:val="32"/>
        </w:rPr>
        <w:t>摇取中标人。</w:t>
      </w:r>
      <w:r>
        <w:rPr>
          <w:rFonts w:hint="eastAsia" w:ascii="Times New Roman" w:hAnsi="Times New Roman" w:eastAsia="仿宋_GB2312" w:cs="仿宋_GB2312"/>
          <w:color w:val="000000"/>
          <w:sz w:val="32"/>
          <w:szCs w:val="32"/>
        </w:rPr>
        <w:t>按提交投标文件的顺序，由投标人公开抽取、登记代表该投标人号码。招标人公开随机抽取其中三个号码。第一个号码对应的投标人为第三中标候选人，第二个号码对应的投标人为第二中标候选人，第三个号码对应的投标人为第一中标候选人，即中标人。</w:t>
      </w:r>
      <w:r>
        <w:rPr>
          <w:rFonts w:hint="eastAsia" w:ascii="Times New Roman" w:hAnsi="Times New Roman" w:eastAsia="仿宋_GB2312" w:cs="仿宋_GB2312"/>
          <w:color w:val="444444"/>
          <w:sz w:val="32"/>
          <w:szCs w:val="32"/>
        </w:rPr>
        <w:t xml:space="preserve"> </w:t>
      </w:r>
    </w:p>
    <w:p>
      <w:pPr>
        <w:pStyle w:val="5"/>
        <w:widowControl/>
        <w:spacing w:beforeAutospacing="0" w:afterAutospacing="0" w:line="540" w:lineRule="exact"/>
        <w:ind w:firstLine="643"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b/>
          <w:bCs/>
          <w:color w:val="000000"/>
          <w:sz w:val="32"/>
          <w:szCs w:val="32"/>
          <w:lang w:val="en-US" w:eastAsia="zh-CN"/>
        </w:rPr>
        <w:t>8.</w:t>
      </w:r>
      <w:r>
        <w:rPr>
          <w:rFonts w:hint="eastAsia" w:ascii="Times New Roman" w:hAnsi="Times New Roman" w:eastAsia="仿宋_GB2312" w:cs="仿宋_GB2312"/>
          <w:b/>
          <w:bCs/>
          <w:color w:val="000000"/>
          <w:sz w:val="32"/>
          <w:szCs w:val="32"/>
        </w:rPr>
        <w:t>公示。</w:t>
      </w:r>
      <w:r>
        <w:rPr>
          <w:rFonts w:hint="eastAsia" w:ascii="Times New Roman" w:hAnsi="Times New Roman" w:eastAsia="仿宋_GB2312" w:cs="仿宋_GB2312"/>
          <w:color w:val="000000"/>
          <w:sz w:val="32"/>
          <w:szCs w:val="32"/>
        </w:rPr>
        <w:t>招标人应在中标候选人确定后，将中标结果在发布招标公告的同一媒介上进行公示（不少于5个工作日）。公示期满无异议的，招标代理机构应在3日内向中标人发出中标通知书，同时报镇招投标中心备案。</w:t>
      </w:r>
      <w:r>
        <w:rPr>
          <w:rFonts w:hint="eastAsia" w:ascii="Times New Roman" w:hAnsi="Times New Roman" w:eastAsia="仿宋_GB2312" w:cs="仿宋_GB2312"/>
          <w:color w:val="444444"/>
          <w:sz w:val="32"/>
          <w:szCs w:val="32"/>
        </w:rPr>
        <w:t xml:space="preserve"> </w:t>
      </w:r>
    </w:p>
    <w:p>
      <w:pPr>
        <w:pStyle w:val="5"/>
        <w:widowControl/>
        <w:spacing w:beforeAutospacing="0" w:afterAutospacing="0" w:line="540" w:lineRule="exact"/>
        <w:ind w:firstLine="643"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b/>
          <w:bCs/>
          <w:color w:val="000000"/>
          <w:sz w:val="32"/>
          <w:szCs w:val="32"/>
          <w:lang w:val="en-US" w:eastAsia="zh-CN"/>
        </w:rPr>
        <w:t>9.</w:t>
      </w:r>
      <w:r>
        <w:rPr>
          <w:rFonts w:hint="eastAsia" w:ascii="Times New Roman" w:hAnsi="Times New Roman" w:eastAsia="仿宋_GB2312" w:cs="仿宋_GB2312"/>
          <w:b/>
          <w:bCs/>
          <w:color w:val="000000"/>
          <w:sz w:val="32"/>
          <w:szCs w:val="32"/>
        </w:rPr>
        <w:t>签订合同。</w:t>
      </w:r>
      <w:r>
        <w:rPr>
          <w:rFonts w:hint="eastAsia" w:ascii="Times New Roman" w:hAnsi="Times New Roman" w:eastAsia="仿宋_GB2312" w:cs="仿宋_GB2312"/>
          <w:color w:val="000000"/>
          <w:sz w:val="32"/>
          <w:szCs w:val="32"/>
        </w:rPr>
        <w:t>中标人应当在中标通知书发出5个工作日内，与招标人签订合同。</w:t>
      </w:r>
      <w:r>
        <w:rPr>
          <w:rFonts w:hint="eastAsia" w:ascii="Times New Roman" w:hAnsi="Times New Roman" w:eastAsia="仿宋_GB2312" w:cs="仿宋_GB2312"/>
          <w:color w:val="444444"/>
          <w:sz w:val="32"/>
          <w:szCs w:val="32"/>
        </w:rPr>
        <w:t xml:space="preserve"> </w:t>
      </w:r>
    </w:p>
    <w:p>
      <w:pPr>
        <w:pStyle w:val="5"/>
        <w:widowControl/>
        <w:spacing w:beforeAutospacing="0" w:afterAutospacing="0" w:line="540" w:lineRule="exact"/>
        <w:ind w:firstLine="640" w:firstLineChars="200"/>
        <w:jc w:val="both"/>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z w:val="32"/>
          <w:szCs w:val="32"/>
        </w:rPr>
        <w:t>中标人无正当理由不与招标人订立合同，或者在签订合同时向招标人提出附加条件，或者不按照招标文件要求履行提交履约保证金等约定条款的，取消其中标资格，投标保证金不予退还，并按照中标顺序另行确定中标人。所有投标人均放弃中标的，应重新组织招标。</w:t>
      </w:r>
      <w:r>
        <w:rPr>
          <w:rFonts w:hint="eastAsia" w:ascii="Times New Roman" w:hAnsi="Times New Roman" w:eastAsia="仿宋_GB2312" w:cs="仿宋_GB2312"/>
          <w:color w:val="444444"/>
          <w:sz w:val="32"/>
          <w:szCs w:val="32"/>
        </w:rPr>
        <w:t xml:space="preserve"> </w:t>
      </w:r>
    </w:p>
    <w:p>
      <w:pPr>
        <w:pStyle w:val="2"/>
        <w:spacing w:after="0" w:line="240" w:lineRule="exact"/>
        <w:ind w:firstLine="0" w:firstLineChars="0"/>
        <w:rPr>
          <w:rFonts w:ascii="Times New Roman" w:hAnsi="Times New Roman"/>
          <w:sz w:val="32"/>
          <w:szCs w:val="32"/>
        </w:rPr>
      </w:pPr>
    </w:p>
    <w:p>
      <w:pPr>
        <w:pStyle w:val="2"/>
        <w:spacing w:after="0" w:line="560" w:lineRule="exact"/>
        <w:ind w:firstLine="0" w:firstLineChars="0"/>
        <w:jc w:val="center"/>
        <w:rPr>
          <w:rFonts w:ascii="Times New Roman" w:hAnsi="Times New Roman"/>
          <w:sz w:val="32"/>
          <w:szCs w:val="32"/>
        </w:rPr>
      </w:pPr>
      <w:r>
        <w:rPr>
          <w:rFonts w:hint="eastAsia" w:ascii="Times New Roman" w:hAnsi="Times New Roman" w:eastAsia="黑体" w:cs="黑体"/>
          <w:color w:val="000000"/>
          <w:sz w:val="32"/>
          <w:szCs w:val="32"/>
          <w:shd w:val="clear" w:color="auto" w:fill="FFFFFF"/>
        </w:rPr>
        <w:t>五、工作要求</w:t>
      </w:r>
    </w:p>
    <w:p>
      <w:pPr>
        <w:pStyle w:val="2"/>
        <w:spacing w:after="0" w:line="240" w:lineRule="exact"/>
        <w:ind w:firstLine="0" w:firstLineChars="0"/>
        <w:rPr>
          <w:rFonts w:ascii="Times New Roman" w:hAnsi="Times New Roman"/>
        </w:rPr>
      </w:pPr>
    </w:p>
    <w:p>
      <w:pPr>
        <w:shd w:val="clear" w:color="auto" w:fill="FFFFFF"/>
        <w:spacing w:after="0" w:line="540" w:lineRule="exact"/>
        <w:ind w:firstLine="640" w:firstLineChars="200"/>
        <w:jc w:val="both"/>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b w:val="0"/>
          <w:bCs/>
          <w:color w:val="000000"/>
          <w:sz w:val="32"/>
          <w:szCs w:val="32"/>
          <w:shd w:val="clear" w:color="auto" w:fill="FFFFFF"/>
        </w:rPr>
        <w:t>（一）</w:t>
      </w:r>
      <w:r>
        <w:rPr>
          <w:rFonts w:hint="eastAsia" w:ascii="仿宋_GB2312" w:hAnsi="仿宋_GB2312" w:eastAsia="仿宋_GB2312" w:cs="仿宋_GB2312"/>
          <w:color w:val="000000"/>
          <w:sz w:val="32"/>
          <w:szCs w:val="32"/>
          <w:lang w:val="en-US" w:eastAsia="zh-CN" w:bidi="ar-SA"/>
        </w:rPr>
        <w:t xml:space="preserve">任何单位和个人不得以任何方式非法干涉招标投标活动，不得将依法必须进行招标的项目化整为零或者以其他任何方式规避招标。 </w:t>
      </w:r>
    </w:p>
    <w:p>
      <w:pPr>
        <w:shd w:val="clear" w:color="auto" w:fill="FFFFFF"/>
        <w:spacing w:after="0" w:line="540" w:lineRule="exact"/>
        <w:ind w:firstLine="640" w:firstLineChars="200"/>
        <w:jc w:val="both"/>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b w:val="0"/>
          <w:bCs/>
          <w:color w:val="000000"/>
          <w:sz w:val="32"/>
          <w:szCs w:val="32"/>
          <w:shd w:val="clear" w:color="auto" w:fill="FFFFFF"/>
        </w:rPr>
        <w:t>（二）</w:t>
      </w:r>
      <w:r>
        <w:rPr>
          <w:rFonts w:hint="eastAsia" w:ascii="仿宋_GB2312" w:hAnsi="仿宋_GB2312" w:eastAsia="仿宋_GB2312" w:cs="仿宋_GB2312"/>
          <w:color w:val="000000"/>
          <w:sz w:val="32"/>
          <w:szCs w:val="32"/>
          <w:lang w:val="en-US" w:eastAsia="zh-CN" w:bidi="ar-SA"/>
        </w:rPr>
        <w:t>限额以下公开招标项目，采用简易评标法的，招标文件发出之日起至投标截止时间不少于10天。招标人对已发出的招标文件进行必要的澄清、修改的，应当在招标文件要求提交投标文件截止时间至少5天前发布。如果澄清、修改发布的时间距投标截止时间不足5天，应相应延长投标截止时间。</w:t>
      </w:r>
    </w:p>
    <w:p>
      <w:pPr>
        <w:shd w:val="clear" w:color="auto" w:fill="FFFFFF"/>
        <w:spacing w:after="0" w:line="540" w:lineRule="exact"/>
        <w:ind w:firstLine="640" w:firstLineChars="200"/>
        <w:jc w:val="both"/>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 xml:space="preserve">符合资格条件的投标人，均可按照招标公告要求向招投标中心确定的招标代理机构提出投标申请，任何单位和个人不得再设置条件限制潜在投标人。招标代理机构不得向任何单位或个人泄露任何投标人信息。 </w:t>
      </w:r>
    </w:p>
    <w:p>
      <w:pPr>
        <w:keepNext w:val="0"/>
        <w:keepLines w:val="0"/>
        <w:pageBreakBefore w:val="0"/>
        <w:widowControl w:val="0"/>
        <w:shd w:val="clear" w:color="auto" w:fill="FFFFFF"/>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 xml:space="preserve">（三）投标人送达投标文件时，应同时向招标单位交纳投标保证金。投标保证金按不高于预算审核价的2%取整收取，最低不少于10000元，最高不超过150000元。 </w:t>
      </w:r>
    </w:p>
    <w:p>
      <w:pPr>
        <w:keepNext w:val="0"/>
        <w:keepLines w:val="0"/>
        <w:pageBreakBefore w:val="0"/>
        <w:widowControl w:val="0"/>
        <w:shd w:val="clear" w:color="auto" w:fill="FFFFFF"/>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Times New Roman" w:hAnsi="Times New Roman"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投标保证金由招标单位收取，原则上需采用现金或转账等方式将款项缴存招标单位银行账户。招投标</w:t>
      </w:r>
      <w:r>
        <w:rPr>
          <w:rFonts w:hint="eastAsia" w:ascii="Times New Roman" w:hAnsi="Times New Roman" w:eastAsia="仿宋_GB2312" w:cs="仿宋_GB2312"/>
          <w:color w:val="000000"/>
          <w:sz w:val="32"/>
          <w:szCs w:val="32"/>
          <w:lang w:val="en-US" w:eastAsia="zh-CN" w:bidi="ar-SA"/>
        </w:rPr>
        <w:t xml:space="preserve">中心根据投标保证金到账情况确认投标人资格。投标人不按招标文件要求提交投标保证金的，投标文件作废标处理。 </w:t>
      </w:r>
    </w:p>
    <w:p>
      <w:pPr>
        <w:keepNext w:val="0"/>
        <w:keepLines w:val="0"/>
        <w:pageBreakBefore w:val="0"/>
        <w:widowControl w:val="0"/>
        <w:shd w:val="clear" w:color="auto" w:fill="FFFFFF"/>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Times New Roman" w:hAnsi="Times New Roman" w:eastAsia="仿宋_GB2312" w:cs="仿宋_GB2312"/>
          <w:color w:val="000000"/>
          <w:sz w:val="32"/>
          <w:szCs w:val="32"/>
          <w:lang w:val="en-US" w:eastAsia="zh-CN" w:bidi="ar-SA"/>
        </w:rPr>
      </w:pPr>
      <w:r>
        <w:rPr>
          <w:rFonts w:hint="eastAsia" w:ascii="Times New Roman" w:hAnsi="Times New Roman" w:eastAsia="仿宋_GB2312" w:cs="仿宋_GB2312"/>
          <w:color w:val="000000"/>
          <w:sz w:val="32"/>
          <w:szCs w:val="32"/>
          <w:lang w:val="en-US" w:eastAsia="zh-CN" w:bidi="ar-SA"/>
        </w:rPr>
        <w:t xml:space="preserve">未中标单位的投标保证金，由招标单位在5个工作日退还。中标单位的履约保证金应在收到中标通知书后5个工作日内缴纳到业主单位，履约保证金按合同金额的5%－10%收取。 </w:t>
      </w:r>
    </w:p>
    <w:p>
      <w:pPr>
        <w:shd w:val="clear" w:color="auto" w:fill="FFFFFF"/>
        <w:spacing w:after="0" w:line="540" w:lineRule="exact"/>
        <w:ind w:firstLine="640" w:firstLineChars="200"/>
        <w:jc w:val="both"/>
        <w:rPr>
          <w:rFonts w:hint="eastAsia" w:ascii="Times New Roman" w:hAnsi="Times New Roman" w:eastAsia="仿宋_GB2312" w:cs="仿宋_GB2312"/>
          <w:color w:val="000000"/>
          <w:sz w:val="32"/>
          <w:szCs w:val="32"/>
          <w:lang w:val="en-US" w:eastAsia="zh-CN" w:bidi="ar-SA"/>
        </w:rPr>
      </w:pPr>
      <w:r>
        <w:rPr>
          <w:rFonts w:hint="eastAsia" w:ascii="Times New Roman" w:hAnsi="Times New Roman" w:eastAsia="仿宋_GB2312" w:cs="仿宋_GB2312"/>
          <w:color w:val="000000"/>
          <w:sz w:val="32"/>
          <w:szCs w:val="32"/>
          <w:lang w:val="en-US" w:eastAsia="zh-CN" w:bidi="ar-SA"/>
        </w:rPr>
        <w:t xml:space="preserve">（四）提交投标文件的投标人少于3个的，招标代理机构应依法重新组织招标。 </w:t>
      </w:r>
    </w:p>
    <w:p>
      <w:pPr>
        <w:shd w:val="clear" w:color="auto" w:fill="FFFFFF"/>
        <w:spacing w:after="0" w:line="540" w:lineRule="exact"/>
        <w:ind w:firstLine="640" w:firstLineChars="200"/>
        <w:jc w:val="both"/>
        <w:rPr>
          <w:rFonts w:hint="eastAsia" w:ascii="Times New Roman" w:hAnsi="Times New Roman" w:eastAsia="仿宋_GB2312" w:cs="仿宋_GB2312"/>
          <w:color w:val="000000"/>
          <w:sz w:val="32"/>
          <w:szCs w:val="32"/>
          <w:lang w:val="en-US" w:eastAsia="zh-CN" w:bidi="ar-SA"/>
        </w:rPr>
      </w:pPr>
      <w:r>
        <w:rPr>
          <w:rFonts w:hint="eastAsia" w:ascii="Times New Roman" w:hAnsi="Times New Roman" w:eastAsia="仿宋_GB2312" w:cs="仿宋_GB2312"/>
          <w:color w:val="000000"/>
          <w:sz w:val="32"/>
          <w:szCs w:val="32"/>
          <w:lang w:val="en-US" w:eastAsia="zh-CN" w:bidi="ar-SA"/>
        </w:rPr>
        <w:t xml:space="preserve">（五）投标人在提交投标文件截止时间后，不得补充、修改、替代或者撤回其投标文件。投标人补充、修改、替代投标文件的，招标人不予接受；投标人撤回投标文件的，不予退还投标保证金。 </w:t>
      </w:r>
    </w:p>
    <w:p>
      <w:pPr>
        <w:shd w:val="clear" w:color="auto" w:fill="FFFFFF"/>
        <w:spacing w:after="0" w:line="540" w:lineRule="exact"/>
        <w:ind w:firstLine="640" w:firstLineChars="200"/>
        <w:jc w:val="both"/>
        <w:rPr>
          <w:rFonts w:hint="eastAsia" w:ascii="Times New Roman" w:hAnsi="Times New Roman" w:eastAsia="仿宋_GB2312" w:cs="仿宋_GB2312"/>
          <w:color w:val="000000"/>
          <w:sz w:val="32"/>
          <w:szCs w:val="32"/>
          <w:lang w:val="en-US" w:eastAsia="zh-CN" w:bidi="ar-SA"/>
        </w:rPr>
      </w:pPr>
      <w:r>
        <w:rPr>
          <w:rFonts w:hint="eastAsia" w:ascii="Times New Roman" w:hAnsi="Times New Roman" w:eastAsia="仿宋_GB2312" w:cs="仿宋_GB2312"/>
          <w:color w:val="000000"/>
          <w:sz w:val="32"/>
          <w:szCs w:val="32"/>
          <w:lang w:val="en-US" w:eastAsia="zh-CN" w:bidi="ar-SA"/>
        </w:rPr>
        <w:t xml:space="preserve">（六）招标人不得从事下列行为： </w:t>
      </w:r>
    </w:p>
    <w:p>
      <w:pPr>
        <w:shd w:val="clear" w:color="auto" w:fill="FFFFFF"/>
        <w:spacing w:after="0" w:line="540" w:lineRule="exact"/>
        <w:ind w:firstLine="640" w:firstLineChars="200"/>
        <w:jc w:val="both"/>
        <w:rPr>
          <w:rFonts w:hint="eastAsia" w:ascii="Times New Roman" w:hAnsi="Times New Roman" w:eastAsia="仿宋_GB2312" w:cs="仿宋_GB2312"/>
          <w:color w:val="000000"/>
          <w:sz w:val="32"/>
          <w:szCs w:val="32"/>
          <w:lang w:val="en-US" w:eastAsia="zh-CN" w:bidi="ar-SA"/>
        </w:rPr>
      </w:pPr>
      <w:r>
        <w:rPr>
          <w:rFonts w:hint="eastAsia" w:ascii="Times New Roman" w:hAnsi="Times New Roman" w:eastAsia="仿宋_GB2312" w:cs="仿宋_GB2312"/>
          <w:color w:val="000000"/>
          <w:sz w:val="32"/>
          <w:szCs w:val="32"/>
          <w:lang w:val="en-US" w:eastAsia="zh-CN" w:bidi="ar-SA"/>
        </w:rPr>
        <w:t xml:space="preserve">1.以制定不合理的工期、质量目标等条件限制、排斥潜在投标人投标； </w:t>
      </w:r>
    </w:p>
    <w:p>
      <w:pPr>
        <w:shd w:val="clear" w:color="auto" w:fill="FFFFFF"/>
        <w:spacing w:after="0" w:line="540" w:lineRule="exact"/>
        <w:ind w:firstLine="640" w:firstLineChars="200"/>
        <w:jc w:val="both"/>
        <w:rPr>
          <w:rFonts w:hint="eastAsia" w:ascii="Times New Roman" w:hAnsi="Times New Roman" w:eastAsia="仿宋_GB2312" w:cs="仿宋_GB2312"/>
          <w:color w:val="000000"/>
          <w:sz w:val="32"/>
          <w:szCs w:val="32"/>
          <w:lang w:val="en-US" w:eastAsia="zh-CN" w:bidi="ar-SA"/>
        </w:rPr>
      </w:pPr>
      <w:r>
        <w:rPr>
          <w:rFonts w:hint="eastAsia" w:ascii="Times New Roman" w:hAnsi="Times New Roman" w:eastAsia="仿宋_GB2312" w:cs="仿宋_GB2312"/>
          <w:color w:val="000000"/>
          <w:sz w:val="32"/>
          <w:szCs w:val="32"/>
          <w:lang w:val="en-US" w:eastAsia="zh-CN" w:bidi="ar-SA"/>
        </w:rPr>
        <w:t xml:space="preserve">2.对潜在投标人提出与招标工程项目实际要求不符的过高资质等级和其他要求； </w:t>
      </w:r>
    </w:p>
    <w:p>
      <w:pPr>
        <w:shd w:val="clear" w:color="auto" w:fill="FFFFFF"/>
        <w:spacing w:after="0" w:line="540" w:lineRule="exact"/>
        <w:ind w:firstLine="640" w:firstLineChars="200"/>
        <w:jc w:val="both"/>
        <w:rPr>
          <w:rFonts w:hint="eastAsia" w:ascii="Times New Roman" w:hAnsi="Times New Roman" w:eastAsia="仿宋_GB2312" w:cs="仿宋_GB2312"/>
          <w:color w:val="000000"/>
          <w:sz w:val="32"/>
          <w:szCs w:val="32"/>
          <w:lang w:val="en-US" w:eastAsia="zh-CN" w:bidi="ar-SA"/>
        </w:rPr>
      </w:pPr>
      <w:r>
        <w:rPr>
          <w:rFonts w:hint="eastAsia" w:ascii="Times New Roman" w:hAnsi="Times New Roman" w:eastAsia="仿宋_GB2312" w:cs="仿宋_GB2312"/>
          <w:color w:val="000000"/>
          <w:sz w:val="32"/>
          <w:szCs w:val="32"/>
          <w:lang w:val="en-US" w:eastAsia="zh-CN" w:bidi="ar-SA"/>
        </w:rPr>
        <w:t xml:space="preserve">3.强制投标人组成联合体或者总分包关系共同投标； </w:t>
      </w:r>
    </w:p>
    <w:p>
      <w:pPr>
        <w:shd w:val="clear" w:color="auto" w:fill="FFFFFF"/>
        <w:spacing w:after="0" w:line="540" w:lineRule="exact"/>
        <w:ind w:firstLine="640" w:firstLineChars="200"/>
        <w:jc w:val="both"/>
        <w:rPr>
          <w:rFonts w:hint="eastAsia" w:ascii="Times New Roman" w:hAnsi="Times New Roman" w:eastAsia="仿宋_GB2312" w:cs="仿宋_GB2312"/>
          <w:color w:val="000000"/>
          <w:sz w:val="32"/>
          <w:szCs w:val="32"/>
          <w:lang w:val="en-US" w:eastAsia="zh-CN" w:bidi="ar-SA"/>
        </w:rPr>
      </w:pPr>
      <w:r>
        <w:rPr>
          <w:rFonts w:hint="eastAsia" w:ascii="Times New Roman" w:hAnsi="Times New Roman" w:eastAsia="仿宋_GB2312" w:cs="仿宋_GB2312"/>
          <w:color w:val="000000"/>
          <w:sz w:val="32"/>
          <w:szCs w:val="32"/>
          <w:lang w:val="en-US" w:eastAsia="zh-CN" w:bidi="ar-SA"/>
        </w:rPr>
        <w:t xml:space="preserve">4.以明示或者暗示的方式推荐意向中标人； </w:t>
      </w:r>
    </w:p>
    <w:p>
      <w:pPr>
        <w:shd w:val="clear" w:color="auto" w:fill="FFFFFF"/>
        <w:spacing w:after="0" w:line="540" w:lineRule="exact"/>
        <w:ind w:firstLine="640" w:firstLineChars="200"/>
        <w:jc w:val="both"/>
        <w:rPr>
          <w:rFonts w:hint="eastAsia" w:ascii="Times New Roman" w:hAnsi="Times New Roman" w:eastAsia="仿宋_GB2312" w:cs="仿宋_GB2312"/>
          <w:color w:val="000000"/>
          <w:sz w:val="32"/>
          <w:szCs w:val="32"/>
          <w:lang w:val="en-US" w:eastAsia="zh-CN" w:bidi="ar-SA"/>
        </w:rPr>
      </w:pPr>
      <w:r>
        <w:rPr>
          <w:rFonts w:hint="eastAsia" w:ascii="Times New Roman" w:hAnsi="Times New Roman" w:eastAsia="仿宋_GB2312" w:cs="仿宋_GB2312"/>
          <w:color w:val="000000"/>
          <w:sz w:val="32"/>
          <w:szCs w:val="32"/>
          <w:lang w:val="en-US" w:eastAsia="zh-CN" w:bidi="ar-SA"/>
        </w:rPr>
        <w:t xml:space="preserve">5.向他人透露已获得招标文件的潜在投标人的名称、数量，以及其他影响招标投标公平竞争的行为。 </w:t>
      </w:r>
    </w:p>
    <w:p>
      <w:pPr>
        <w:shd w:val="clear" w:color="auto" w:fill="FFFFFF"/>
        <w:spacing w:after="0" w:line="540" w:lineRule="exact"/>
        <w:ind w:firstLine="640" w:firstLineChars="200"/>
        <w:jc w:val="both"/>
        <w:rPr>
          <w:rFonts w:hint="eastAsia" w:ascii="Times New Roman" w:hAnsi="Times New Roman" w:eastAsia="仿宋_GB2312" w:cs="仿宋_GB2312"/>
          <w:color w:val="000000"/>
          <w:sz w:val="32"/>
          <w:szCs w:val="32"/>
          <w:lang w:val="en-US" w:eastAsia="zh-CN" w:bidi="ar-SA"/>
        </w:rPr>
      </w:pPr>
      <w:r>
        <w:rPr>
          <w:rFonts w:hint="eastAsia" w:ascii="Times New Roman" w:hAnsi="Times New Roman" w:eastAsia="仿宋_GB2312" w:cs="仿宋_GB2312"/>
          <w:color w:val="000000"/>
          <w:sz w:val="32"/>
          <w:szCs w:val="32"/>
          <w:lang w:val="en-US" w:eastAsia="zh-CN" w:bidi="ar-SA"/>
        </w:rPr>
        <w:t xml:space="preserve">（七）投标人有以下行为之一的，不予退还投标保证金，撤销中标资格，情节严重的移送有权机关从严查处。 </w:t>
      </w:r>
    </w:p>
    <w:p>
      <w:pPr>
        <w:shd w:val="clear" w:color="auto" w:fill="FFFFFF"/>
        <w:spacing w:after="0" w:line="540" w:lineRule="exact"/>
        <w:ind w:firstLine="640" w:firstLineChars="200"/>
        <w:jc w:val="both"/>
        <w:rPr>
          <w:rFonts w:hint="eastAsia" w:ascii="Times New Roman" w:hAnsi="Times New Roman" w:eastAsia="仿宋_GB2312" w:cs="仿宋_GB2312"/>
          <w:color w:val="000000"/>
          <w:sz w:val="32"/>
          <w:szCs w:val="32"/>
          <w:lang w:val="en-US" w:eastAsia="zh-CN" w:bidi="ar-SA"/>
        </w:rPr>
      </w:pPr>
      <w:r>
        <w:rPr>
          <w:rFonts w:hint="eastAsia" w:ascii="Times New Roman" w:hAnsi="Times New Roman" w:eastAsia="仿宋_GB2312" w:cs="仿宋_GB2312"/>
          <w:color w:val="000000"/>
          <w:sz w:val="32"/>
          <w:szCs w:val="32"/>
          <w:lang w:val="en-US" w:eastAsia="zh-CN" w:bidi="ar-SA"/>
        </w:rPr>
        <w:t xml:space="preserve">1.投标人之间相互约定抬高或压低投标报价； </w:t>
      </w:r>
    </w:p>
    <w:p>
      <w:pPr>
        <w:keepNext w:val="0"/>
        <w:keepLines w:val="0"/>
        <w:pageBreakBefore w:val="0"/>
        <w:widowControl w:val="0"/>
        <w:shd w:val="clear" w:color="auto" w:fill="FFFFFF"/>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Times New Roman" w:hAnsi="Times New Roman" w:eastAsia="仿宋_GB2312" w:cs="仿宋_GB2312"/>
          <w:color w:val="000000"/>
          <w:sz w:val="32"/>
          <w:szCs w:val="32"/>
          <w:lang w:val="en-US" w:eastAsia="zh-CN" w:bidi="ar-SA"/>
        </w:rPr>
      </w:pPr>
      <w:r>
        <w:rPr>
          <w:rFonts w:hint="eastAsia" w:ascii="Times New Roman" w:hAnsi="Times New Roman" w:eastAsia="仿宋_GB2312" w:cs="仿宋_GB2312"/>
          <w:color w:val="000000"/>
          <w:sz w:val="32"/>
          <w:szCs w:val="32"/>
          <w:lang w:val="en-US" w:eastAsia="zh-CN" w:bidi="ar-SA"/>
        </w:rPr>
        <w:t xml:space="preserve">2.投标人之间相互约定，在招标项目中分别以高、中、低价位报价； </w:t>
      </w:r>
    </w:p>
    <w:p>
      <w:pPr>
        <w:keepNext w:val="0"/>
        <w:keepLines w:val="0"/>
        <w:pageBreakBefore w:val="0"/>
        <w:widowControl w:val="0"/>
        <w:shd w:val="clear" w:color="auto" w:fill="FFFFFF"/>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Times New Roman" w:hAnsi="Times New Roman" w:eastAsia="仿宋_GB2312" w:cs="仿宋_GB2312"/>
          <w:color w:val="000000"/>
          <w:sz w:val="32"/>
          <w:szCs w:val="32"/>
          <w:lang w:val="en-US" w:eastAsia="zh-CN" w:bidi="ar-SA"/>
        </w:rPr>
      </w:pPr>
      <w:r>
        <w:rPr>
          <w:rFonts w:hint="eastAsia" w:ascii="Times New Roman" w:hAnsi="Times New Roman" w:eastAsia="仿宋_GB2312" w:cs="仿宋_GB2312"/>
          <w:color w:val="000000"/>
          <w:sz w:val="32"/>
          <w:szCs w:val="32"/>
          <w:lang w:val="en-US" w:eastAsia="zh-CN" w:bidi="ar-SA"/>
        </w:rPr>
        <w:t>3.投标人之间进行内部竞价，内定中标人，然后再参加投标；</w:t>
      </w:r>
    </w:p>
    <w:p>
      <w:pPr>
        <w:keepNext w:val="0"/>
        <w:keepLines w:val="0"/>
        <w:pageBreakBefore w:val="0"/>
        <w:widowControl w:val="0"/>
        <w:shd w:val="clear" w:color="auto" w:fill="FFFFFF"/>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Times New Roman" w:hAnsi="Times New Roman" w:eastAsia="仿宋_GB2312" w:cs="仿宋_GB2312"/>
          <w:color w:val="000000"/>
          <w:sz w:val="32"/>
          <w:szCs w:val="32"/>
          <w:lang w:val="en-US" w:eastAsia="zh-CN" w:bidi="ar-SA"/>
        </w:rPr>
      </w:pPr>
      <w:r>
        <w:rPr>
          <w:rFonts w:hint="eastAsia" w:ascii="Times New Roman" w:hAnsi="Times New Roman" w:eastAsia="仿宋_GB2312" w:cs="仿宋_GB2312"/>
          <w:color w:val="000000"/>
          <w:sz w:val="32"/>
          <w:szCs w:val="32"/>
          <w:lang w:val="en-US" w:eastAsia="zh-CN" w:bidi="ar-SA"/>
        </w:rPr>
        <w:t xml:space="preserve">4.两个或多个投标人的投标文件由同一人或同一单位人员编制； </w:t>
      </w:r>
    </w:p>
    <w:p>
      <w:pPr>
        <w:shd w:val="clear" w:color="auto" w:fill="FFFFFF"/>
        <w:spacing w:after="0" w:line="540" w:lineRule="exact"/>
        <w:ind w:firstLine="640" w:firstLineChars="200"/>
        <w:jc w:val="both"/>
        <w:rPr>
          <w:rFonts w:hint="eastAsia" w:ascii="Times New Roman" w:hAnsi="Times New Roman" w:eastAsia="仿宋_GB2312" w:cs="仿宋_GB2312"/>
          <w:color w:val="000000"/>
          <w:sz w:val="32"/>
          <w:szCs w:val="32"/>
          <w:lang w:val="en-US" w:eastAsia="zh-CN" w:bidi="ar-SA"/>
        </w:rPr>
      </w:pPr>
      <w:r>
        <w:rPr>
          <w:rFonts w:hint="eastAsia" w:ascii="Times New Roman" w:hAnsi="Times New Roman" w:eastAsia="仿宋_GB2312" w:cs="仿宋_GB2312"/>
          <w:color w:val="000000"/>
          <w:sz w:val="32"/>
          <w:szCs w:val="32"/>
          <w:lang w:val="en-US" w:eastAsia="zh-CN" w:bidi="ar-SA"/>
        </w:rPr>
        <w:t xml:space="preserve">5.投标人之间其他串通投标报价的行为。 </w:t>
      </w:r>
    </w:p>
    <w:p>
      <w:pPr>
        <w:shd w:val="clear" w:color="auto" w:fill="FFFFFF"/>
        <w:spacing w:after="0" w:line="540" w:lineRule="exact"/>
        <w:ind w:firstLine="640" w:firstLineChars="200"/>
        <w:jc w:val="both"/>
        <w:rPr>
          <w:rFonts w:hint="eastAsia" w:ascii="Times New Roman" w:hAnsi="Times New Roman" w:eastAsia="仿宋_GB2312" w:cs="仿宋_GB2312"/>
          <w:color w:val="000000"/>
          <w:sz w:val="32"/>
          <w:szCs w:val="32"/>
          <w:lang w:val="en-US" w:eastAsia="zh-CN" w:bidi="ar-SA"/>
        </w:rPr>
      </w:pPr>
      <w:r>
        <w:rPr>
          <w:rFonts w:hint="eastAsia" w:ascii="Times New Roman" w:hAnsi="Times New Roman" w:eastAsia="仿宋_GB2312" w:cs="仿宋_GB2312"/>
          <w:color w:val="000000"/>
          <w:sz w:val="32"/>
          <w:szCs w:val="32"/>
          <w:lang w:val="en-US" w:eastAsia="zh-CN" w:bidi="ar-SA"/>
        </w:rPr>
        <w:t xml:space="preserve">（八）项目工程招标工作中，招投标双方存在串通投标等违规行为的，不予退还投标保证金，撤销其中标资格，并报有权机关对招投标双方相关人员作出相应处理。 </w:t>
      </w:r>
    </w:p>
    <w:p>
      <w:pPr>
        <w:shd w:val="clear" w:color="auto" w:fill="FFFFFF"/>
        <w:spacing w:after="0" w:line="540" w:lineRule="exact"/>
        <w:ind w:firstLine="640" w:firstLineChars="200"/>
        <w:jc w:val="both"/>
        <w:rPr>
          <w:rFonts w:hint="eastAsia" w:ascii="Times New Roman" w:hAnsi="Times New Roman" w:eastAsia="仿宋_GB2312" w:cs="仿宋_GB2312"/>
          <w:color w:val="000000"/>
          <w:sz w:val="32"/>
          <w:szCs w:val="32"/>
          <w:lang w:val="en-US" w:eastAsia="zh-CN" w:bidi="ar-SA"/>
        </w:rPr>
      </w:pPr>
      <w:r>
        <w:rPr>
          <w:rFonts w:hint="eastAsia" w:ascii="Times New Roman" w:hAnsi="Times New Roman" w:eastAsia="仿宋_GB2312" w:cs="仿宋_GB2312"/>
          <w:color w:val="000000"/>
          <w:sz w:val="32"/>
          <w:szCs w:val="32"/>
          <w:lang w:val="en-US" w:eastAsia="zh-CN" w:bidi="ar-SA"/>
        </w:rPr>
        <w:t xml:space="preserve">（九）中标人无正当理由不能履行合同，或未按招标文件规定提交履约保证金的，投标保证金不予退还，招标人应按招标文件规定重新确定中标人。中标人放弃中标的，投标保证金不予退还；所有中标候选人均放弃中标的，应重新组织招标。 </w:t>
      </w:r>
    </w:p>
    <w:p>
      <w:pPr>
        <w:shd w:val="clear" w:color="auto" w:fill="FFFFFF"/>
        <w:spacing w:after="0" w:line="540" w:lineRule="exact"/>
        <w:ind w:firstLine="640" w:firstLineChars="200"/>
        <w:jc w:val="both"/>
        <w:rPr>
          <w:rFonts w:hint="eastAsia" w:ascii="Times New Roman" w:hAnsi="Times New Roman" w:eastAsia="仿宋_GB2312" w:cs="仿宋_GB2312"/>
          <w:color w:val="000000"/>
          <w:sz w:val="32"/>
          <w:szCs w:val="32"/>
          <w:lang w:val="en-US" w:eastAsia="zh-CN" w:bidi="ar-SA"/>
        </w:rPr>
      </w:pPr>
      <w:r>
        <w:rPr>
          <w:rFonts w:hint="eastAsia" w:ascii="Times New Roman" w:hAnsi="Times New Roman" w:eastAsia="仿宋_GB2312" w:cs="仿宋_GB2312"/>
          <w:color w:val="000000"/>
          <w:sz w:val="32"/>
          <w:szCs w:val="32"/>
          <w:lang w:val="en-US" w:eastAsia="zh-CN" w:bidi="ar-SA"/>
        </w:rPr>
        <w:t>（十）涉及镇级项目工程增补的，业主单位要预先提出该项目工程增补计划，并预算工程量，经镇党委（扩大）会研究同意，送招投标中心审核备案；镇财政资金建设项目增补的还应符合相关部门的有关规定。</w:t>
      </w:r>
    </w:p>
    <w:p>
      <w:pPr>
        <w:pStyle w:val="5"/>
        <w:widowControl/>
        <w:spacing w:beforeAutospacing="0" w:afterAutospacing="0" w:line="540" w:lineRule="exact"/>
        <w:ind w:firstLine="640" w:firstLineChars="200"/>
        <w:jc w:val="both"/>
        <w:rPr>
          <w:rFonts w:hint="eastAsia" w:ascii="Times New Roman" w:hAnsi="Times New Roman" w:eastAsia="仿宋_GB2312" w:cs="仿宋_GB2312"/>
          <w:color w:val="000000"/>
          <w:sz w:val="32"/>
          <w:szCs w:val="32"/>
          <w:lang w:val="en-US" w:eastAsia="zh-CN" w:bidi="ar-SA"/>
        </w:rPr>
      </w:pPr>
      <w:r>
        <w:rPr>
          <w:rFonts w:hint="eastAsia" w:ascii="Times New Roman" w:hAnsi="Times New Roman" w:eastAsia="仿宋_GB2312" w:cs="仿宋_GB2312"/>
          <w:color w:val="000000"/>
          <w:sz w:val="32"/>
          <w:szCs w:val="32"/>
          <w:lang w:val="en-US" w:eastAsia="zh-CN" w:bidi="ar-SA"/>
        </w:rPr>
        <w:t>镇建设项目增补金额不超过原工程建设总承包款20%的，或该增补工程属不可分割的，经该项目工程建设领导组集体研究后，按原工程中标单价×增补工程量，或增补工程预算造价×（1-原工程下浮系数）确定增补工程金额，由原工程建设单位负责承包建设；增补工程金额超过原工程建设总承包款20%的，且可分割另行招投标的，要另行组织招投标。</w:t>
      </w:r>
    </w:p>
    <w:p>
      <w:pPr>
        <w:pStyle w:val="5"/>
        <w:widowControl/>
        <w:spacing w:beforeAutospacing="0" w:afterAutospacing="0" w:line="540" w:lineRule="exact"/>
        <w:ind w:firstLine="640" w:firstLineChars="200"/>
        <w:jc w:val="both"/>
        <w:rPr>
          <w:rFonts w:hint="default" w:ascii="Times New Roman" w:hAnsi="Times New Roman" w:eastAsia="仿宋_GB2312" w:cs="仿宋_GB2312"/>
          <w:color w:val="000000"/>
          <w:sz w:val="32"/>
          <w:szCs w:val="32"/>
          <w:lang w:val="en-US" w:eastAsia="zh-CN" w:bidi="ar-SA"/>
        </w:rPr>
      </w:pPr>
      <w:r>
        <w:rPr>
          <w:rFonts w:hint="eastAsia" w:ascii="Times New Roman" w:hAnsi="Times New Roman" w:eastAsia="仿宋_GB2312" w:cs="仿宋_GB2312"/>
          <w:color w:val="000000"/>
          <w:sz w:val="32"/>
          <w:szCs w:val="32"/>
          <w:lang w:val="en-US" w:eastAsia="zh-CN" w:bidi="ar-SA"/>
        </w:rPr>
        <w:t>（十一）涉及村级项目工程增补的，因政策调整、不可抗力、不可预见等因素，导致村级建设工程项目增补金额超过原建设工程总承包款20%或者3万元以上的，由村提出项目工程增补计划，并预算工程量，经“四议两公开”民主决策后实施。若增补工程属可分割的，要按本款规定另行组织招投标。属不可分割的，填报《晋江市村级建设工程项目增补申请表》（附件7），经镇驻村干部、包村领导同意签字后，报招投标中心审核同意后方可实施。</w:t>
      </w:r>
    </w:p>
    <w:p>
      <w:pPr>
        <w:shd w:val="clear" w:color="auto" w:fill="FFFFFF"/>
        <w:spacing w:after="0" w:line="540" w:lineRule="exact"/>
        <w:ind w:firstLine="640" w:firstLineChars="200"/>
        <w:jc w:val="both"/>
        <w:rPr>
          <w:rFonts w:ascii="Times New Roman" w:hAnsi="Times New Roman" w:cs="宋体"/>
          <w:color w:val="444444"/>
          <w:sz w:val="24"/>
          <w:shd w:val="clear" w:color="auto" w:fill="FFFFFF"/>
        </w:rPr>
      </w:pPr>
      <w:r>
        <w:rPr>
          <w:rFonts w:hint="eastAsia" w:ascii="Times New Roman" w:hAnsi="Times New Roman" w:eastAsia="仿宋_GB2312" w:cs="仿宋_GB2312"/>
          <w:color w:val="000000"/>
          <w:sz w:val="32"/>
          <w:szCs w:val="32"/>
          <w:lang w:val="en-US" w:eastAsia="zh-CN" w:bidi="ar-SA"/>
        </w:rPr>
        <w:t>（十二）招投标中心应对招标项目建立完整招投标档案，招标项目招投标全过程的书面材料、记录应整理归档。档案内容一般应包括：招投标申请表、项目批准文件或证明、施工图纸及预算审核书、招标公告、招标文件、投标报名资料、资格审查记录、开标现场记录表、中标结果公示、中标通知书等。</w:t>
      </w:r>
      <w:r>
        <w:rPr>
          <w:rFonts w:ascii="Times New Roman" w:hAnsi="Times New Roman" w:cs="宋体"/>
          <w:color w:val="444444"/>
          <w:sz w:val="24"/>
          <w:shd w:val="clear" w:color="auto" w:fill="FFFFFF"/>
        </w:rPr>
        <w:t xml:space="preserve"> </w:t>
      </w:r>
    </w:p>
    <w:p>
      <w:pPr>
        <w:pStyle w:val="2"/>
        <w:spacing w:after="0" w:line="240" w:lineRule="exact"/>
        <w:ind w:firstLine="0" w:firstLineChars="0"/>
        <w:rPr>
          <w:rFonts w:ascii="Times New Roman" w:hAnsi="Times New Roman"/>
        </w:rPr>
      </w:pPr>
    </w:p>
    <w:p>
      <w:pPr>
        <w:pStyle w:val="2"/>
        <w:spacing w:after="0" w:line="560" w:lineRule="exact"/>
        <w:ind w:firstLine="0" w:firstLineChars="0"/>
        <w:jc w:val="center"/>
        <w:rPr>
          <w:rFonts w:ascii="Times New Roman" w:hAnsi="Times New Roman"/>
        </w:rPr>
      </w:pPr>
      <w:r>
        <w:rPr>
          <w:rFonts w:hint="eastAsia" w:ascii="Times New Roman" w:hAnsi="Times New Roman" w:eastAsia="黑体" w:cs="黑体"/>
          <w:color w:val="000000"/>
          <w:sz w:val="32"/>
          <w:szCs w:val="32"/>
          <w:shd w:val="clear" w:color="auto" w:fill="FFFFFF"/>
        </w:rPr>
        <w:t>六、法律责任</w:t>
      </w:r>
    </w:p>
    <w:p>
      <w:pPr>
        <w:pStyle w:val="2"/>
        <w:spacing w:after="0" w:line="240" w:lineRule="exact"/>
        <w:ind w:firstLine="0" w:firstLineChars="0"/>
        <w:rPr>
          <w:rFonts w:ascii="Times New Roman" w:hAnsi="Times New Roman"/>
        </w:rPr>
      </w:pPr>
    </w:p>
    <w:p>
      <w:pPr>
        <w:shd w:val="clear" w:color="auto" w:fill="FFFFFF"/>
        <w:spacing w:after="0" w:line="540" w:lineRule="exact"/>
        <w:ind w:firstLine="640" w:firstLineChars="200"/>
        <w:jc w:val="both"/>
        <w:rPr>
          <w:rFonts w:hint="eastAsia" w:ascii="仿宋_GB2312" w:hAnsi="仿宋_GB2312" w:eastAsia="仿宋_GB2312" w:cs="仿宋_GB2312"/>
        </w:rPr>
      </w:pPr>
      <w:r>
        <w:rPr>
          <w:rFonts w:hint="eastAsia" w:ascii="仿宋_GB2312" w:hAnsi="仿宋_GB2312" w:eastAsia="仿宋_GB2312" w:cs="仿宋_GB2312"/>
          <w:b w:val="0"/>
          <w:bCs/>
          <w:color w:val="000000"/>
          <w:sz w:val="32"/>
          <w:szCs w:val="32"/>
          <w:shd w:val="clear" w:color="auto" w:fill="FFFFFF"/>
        </w:rPr>
        <w:t>（一）</w:t>
      </w:r>
      <w:r>
        <w:rPr>
          <w:rFonts w:hint="eastAsia" w:ascii="仿宋_GB2312" w:hAnsi="仿宋_GB2312" w:eastAsia="仿宋_GB2312" w:cs="仿宋_GB2312"/>
          <w:color w:val="000000"/>
          <w:sz w:val="32"/>
          <w:szCs w:val="32"/>
          <w:shd w:val="clear" w:color="auto" w:fill="FFFFFF"/>
        </w:rPr>
        <w:t>违反本办法规定的行为，或者违反《中华人民共和国招标投标法》、《福建省招标投标条例》等法律、法规、规章有处罚规定的，按照其规定予以处罚。</w:t>
      </w:r>
      <w:r>
        <w:rPr>
          <w:rFonts w:hint="eastAsia" w:ascii="仿宋_GB2312" w:hAnsi="仿宋_GB2312" w:eastAsia="仿宋_GB2312" w:cs="仿宋_GB2312"/>
          <w:color w:val="000000"/>
          <w:sz w:val="24"/>
          <w:shd w:val="clear" w:color="auto" w:fill="FFFFFF"/>
        </w:rPr>
        <w:t xml:space="preserve"> </w:t>
      </w:r>
    </w:p>
    <w:p>
      <w:pPr>
        <w:shd w:val="clear" w:color="auto" w:fill="FFFFFF"/>
        <w:spacing w:after="0" w:line="540" w:lineRule="exact"/>
        <w:ind w:firstLine="640" w:firstLineChars="200"/>
        <w:jc w:val="both"/>
        <w:rPr>
          <w:rFonts w:hint="eastAsia" w:ascii="仿宋_GB2312" w:hAnsi="仿宋_GB2312" w:eastAsia="仿宋_GB2312" w:cs="仿宋_GB2312"/>
        </w:rPr>
      </w:pPr>
      <w:r>
        <w:rPr>
          <w:rFonts w:hint="eastAsia" w:ascii="仿宋_GB2312" w:hAnsi="仿宋_GB2312" w:eastAsia="仿宋_GB2312" w:cs="仿宋_GB2312"/>
          <w:b w:val="0"/>
          <w:bCs/>
          <w:color w:val="000000"/>
          <w:sz w:val="32"/>
          <w:szCs w:val="32"/>
          <w:shd w:val="clear" w:color="auto" w:fill="FFFFFF"/>
        </w:rPr>
        <w:t>（二）</w:t>
      </w:r>
      <w:r>
        <w:rPr>
          <w:rFonts w:hint="eastAsia" w:ascii="仿宋_GB2312" w:hAnsi="仿宋_GB2312" w:eastAsia="仿宋_GB2312" w:cs="仿宋_GB2312"/>
          <w:color w:val="000000"/>
          <w:sz w:val="32"/>
          <w:szCs w:val="32"/>
          <w:shd w:val="clear" w:color="auto" w:fill="FFFFFF"/>
        </w:rPr>
        <w:t>招标人、监理人员对中标人存在转包、违法分包、挂靠或项目经理等管理人员长期挂名、不到岗到位、任意更换等行为隐瞒不报的，由有权机关作出查处。构成犯罪的，依法移送司法机关追究法律责任。</w:t>
      </w:r>
      <w:r>
        <w:rPr>
          <w:rFonts w:hint="eastAsia" w:ascii="仿宋_GB2312" w:hAnsi="仿宋_GB2312" w:eastAsia="仿宋_GB2312" w:cs="仿宋_GB2312"/>
          <w:color w:val="000000"/>
          <w:sz w:val="24"/>
          <w:shd w:val="clear" w:color="auto" w:fill="FFFFFF"/>
        </w:rPr>
        <w:t xml:space="preserve"> </w:t>
      </w:r>
    </w:p>
    <w:p>
      <w:pPr>
        <w:shd w:val="clear" w:color="auto" w:fill="FFFFFF"/>
        <w:spacing w:after="0" w:line="520" w:lineRule="exact"/>
        <w:ind w:firstLine="640" w:firstLineChars="200"/>
        <w:jc w:val="both"/>
        <w:rPr>
          <w:rFonts w:hint="eastAsia" w:ascii="仿宋_GB2312" w:hAnsi="仿宋_GB2312" w:eastAsia="仿宋_GB2312" w:cs="仿宋_GB2312"/>
        </w:rPr>
      </w:pPr>
      <w:r>
        <w:rPr>
          <w:rFonts w:hint="eastAsia" w:ascii="仿宋_GB2312" w:hAnsi="仿宋_GB2312" w:eastAsia="仿宋_GB2312" w:cs="仿宋_GB2312"/>
          <w:b w:val="0"/>
          <w:bCs/>
          <w:color w:val="000000"/>
          <w:sz w:val="32"/>
          <w:szCs w:val="32"/>
          <w:shd w:val="clear" w:color="auto" w:fill="FFFFFF"/>
        </w:rPr>
        <w:t>（三）</w:t>
      </w:r>
      <w:r>
        <w:rPr>
          <w:rFonts w:hint="eastAsia" w:ascii="仿宋_GB2312" w:hAnsi="仿宋_GB2312" w:eastAsia="仿宋_GB2312" w:cs="仿宋_GB2312"/>
          <w:color w:val="000000"/>
          <w:sz w:val="32"/>
          <w:szCs w:val="32"/>
          <w:shd w:val="clear" w:color="auto" w:fill="FFFFFF"/>
        </w:rPr>
        <w:t>招投标中心和其他有关部门、单位工作人员，应做到客观公正、严守纪律、自觉抵制不正之风，做好保密工作。对在招标投标工作中存在玩忽职守、滥用职权、泄露秘密、徇私舞弊、索贿受贿等行为的，将依据党风廉政建设责任制和相关法律法规给予党纪政纪处分，并追究相关人员责任，情节严重构成犯罪的，移交司法机关追究法律责任。</w:t>
      </w:r>
      <w:r>
        <w:rPr>
          <w:rFonts w:hint="eastAsia" w:ascii="仿宋_GB2312" w:hAnsi="仿宋_GB2312" w:eastAsia="仿宋_GB2312" w:cs="仿宋_GB2312"/>
          <w:color w:val="000000"/>
          <w:sz w:val="24"/>
          <w:shd w:val="clear" w:color="auto" w:fill="FFFFFF"/>
        </w:rPr>
        <w:t xml:space="preserve"> </w:t>
      </w:r>
    </w:p>
    <w:p>
      <w:pPr>
        <w:shd w:val="clear" w:color="auto" w:fill="FFFFFF"/>
        <w:spacing w:after="0"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sz w:val="32"/>
          <w:szCs w:val="32"/>
          <w:shd w:val="clear" w:color="auto" w:fill="FFFFFF"/>
        </w:rPr>
        <w:t>（四）</w:t>
      </w:r>
      <w:r>
        <w:rPr>
          <w:rFonts w:hint="eastAsia" w:ascii="仿宋_GB2312" w:hAnsi="仿宋_GB2312" w:eastAsia="仿宋_GB2312" w:cs="仿宋_GB2312"/>
          <w:color w:val="000000"/>
          <w:sz w:val="32"/>
          <w:szCs w:val="32"/>
          <w:shd w:val="clear" w:color="auto" w:fill="FFFFFF"/>
        </w:rPr>
        <w:t>投标人和其他利害关系人认为招标投标活动不符合本办法规定的，有权向招标人提出异议或依法向市有权部门投诉。</w:t>
      </w:r>
      <w:r>
        <w:rPr>
          <w:rFonts w:hint="eastAsia" w:ascii="仿宋_GB2312" w:hAnsi="仿宋_GB2312" w:eastAsia="仿宋_GB2312" w:cs="仿宋_GB2312"/>
          <w:color w:val="444444"/>
          <w:sz w:val="24"/>
          <w:shd w:val="clear" w:color="auto" w:fill="FFFFFF"/>
        </w:rPr>
        <w:t xml:space="preserve"> </w:t>
      </w:r>
    </w:p>
    <w:p>
      <w:pPr>
        <w:pStyle w:val="2"/>
        <w:spacing w:after="0" w:line="560" w:lineRule="exact"/>
        <w:ind w:firstLine="0" w:firstLineChars="0"/>
        <w:jc w:val="center"/>
        <w:rPr>
          <w:rFonts w:ascii="Times New Roman" w:hAnsi="Times New Roman" w:eastAsia="黑体" w:cs="黑体"/>
          <w:sz w:val="32"/>
          <w:szCs w:val="32"/>
        </w:rPr>
      </w:pPr>
      <w:r>
        <w:rPr>
          <w:rFonts w:hint="eastAsia" w:ascii="Times New Roman" w:hAnsi="Times New Roman" w:eastAsia="黑体" w:cs="黑体"/>
          <w:sz w:val="32"/>
          <w:szCs w:val="32"/>
        </w:rPr>
        <w:t>七、附则</w:t>
      </w:r>
    </w:p>
    <w:p>
      <w:pPr>
        <w:pStyle w:val="2"/>
        <w:spacing w:after="0" w:line="240" w:lineRule="exact"/>
        <w:ind w:firstLine="0" w:firstLineChars="0"/>
        <w:rPr>
          <w:rFonts w:ascii="Times New Roman" w:hAnsi="Times New Roman"/>
        </w:rPr>
      </w:pPr>
    </w:p>
    <w:p>
      <w:pPr>
        <w:shd w:val="clear" w:color="auto" w:fill="FFFFFF"/>
        <w:spacing w:after="0" w:line="520" w:lineRule="exact"/>
        <w:ind w:firstLine="640" w:firstLineChars="200"/>
        <w:jc w:val="both"/>
        <w:rPr>
          <w:rFonts w:hint="eastAsia" w:ascii="仿宋_GB2312" w:hAnsi="仿宋_GB2312" w:eastAsia="仿宋_GB2312" w:cs="仿宋_GB2312"/>
        </w:rPr>
      </w:pPr>
      <w:r>
        <w:rPr>
          <w:rFonts w:hint="eastAsia" w:ascii="仿宋_GB2312" w:hAnsi="仿宋_GB2312" w:eastAsia="仿宋_GB2312" w:cs="仿宋_GB2312"/>
          <w:b w:val="0"/>
          <w:bCs/>
          <w:color w:val="000000"/>
          <w:sz w:val="32"/>
          <w:szCs w:val="32"/>
          <w:shd w:val="clear" w:color="auto" w:fill="FFFFFF"/>
        </w:rPr>
        <w:t>（一）</w:t>
      </w:r>
      <w:r>
        <w:rPr>
          <w:rFonts w:hint="eastAsia" w:ascii="仿宋_GB2312" w:hAnsi="仿宋_GB2312" w:eastAsia="仿宋_GB2312" w:cs="仿宋_GB2312"/>
          <w:color w:val="000000"/>
          <w:sz w:val="32"/>
          <w:szCs w:val="32"/>
          <w:shd w:val="clear" w:color="auto" w:fill="FFFFFF"/>
        </w:rPr>
        <w:t>本办法执行期间，如上级有关部门对镇村项目招投标方式或相关规定作出调整，依照上级相关文件规定执行</w:t>
      </w:r>
      <w:r>
        <w:rPr>
          <w:rFonts w:hint="eastAsia" w:ascii="仿宋_GB2312" w:hAnsi="仿宋_GB2312" w:eastAsia="仿宋_GB2312" w:cs="仿宋_GB2312"/>
          <w:color w:val="000000"/>
          <w:sz w:val="24"/>
          <w:shd w:val="clear" w:color="auto" w:fill="FFFFFF"/>
        </w:rPr>
        <w:t>。</w:t>
      </w:r>
      <w:r>
        <w:rPr>
          <w:rFonts w:hint="eastAsia" w:ascii="仿宋_GB2312" w:hAnsi="仿宋_GB2312" w:eastAsia="仿宋_GB2312" w:cs="仿宋_GB2312"/>
          <w:color w:val="444444"/>
          <w:sz w:val="24"/>
          <w:shd w:val="clear" w:color="auto" w:fill="FFFFFF"/>
        </w:rPr>
        <w:t xml:space="preserve"> </w:t>
      </w:r>
    </w:p>
    <w:p>
      <w:pPr>
        <w:shd w:val="clear" w:color="auto" w:fill="FFFFFF"/>
        <w:spacing w:after="0" w:line="520" w:lineRule="exact"/>
        <w:ind w:firstLine="640" w:firstLineChars="200"/>
        <w:jc w:val="both"/>
        <w:rPr>
          <w:rFonts w:hint="eastAsia" w:ascii="仿宋_GB2312" w:hAnsi="仿宋_GB2312" w:eastAsia="仿宋_GB2312" w:cs="仿宋_GB2312"/>
        </w:rPr>
      </w:pPr>
      <w:r>
        <w:rPr>
          <w:rFonts w:hint="eastAsia" w:ascii="仿宋_GB2312" w:hAnsi="仿宋_GB2312" w:eastAsia="仿宋_GB2312" w:cs="仿宋_GB2312"/>
          <w:b w:val="0"/>
          <w:bCs/>
          <w:color w:val="000000"/>
          <w:sz w:val="32"/>
          <w:szCs w:val="32"/>
          <w:shd w:val="clear" w:color="auto" w:fill="FFFFFF"/>
        </w:rPr>
        <w:t>（二）</w:t>
      </w:r>
      <w:r>
        <w:rPr>
          <w:rFonts w:hint="eastAsia" w:ascii="仿宋_GB2312" w:hAnsi="仿宋_GB2312" w:eastAsia="仿宋_GB2312" w:cs="仿宋_GB2312"/>
          <w:color w:val="000000"/>
          <w:sz w:val="32"/>
          <w:szCs w:val="32"/>
          <w:shd w:val="clear" w:color="auto" w:fill="FFFFFF"/>
        </w:rPr>
        <w:t>本办法由龙湖镇建设工程招投标管理办公室负责解释。</w:t>
      </w:r>
      <w:r>
        <w:rPr>
          <w:rFonts w:hint="eastAsia" w:ascii="仿宋_GB2312" w:hAnsi="仿宋_GB2312" w:eastAsia="仿宋_GB2312" w:cs="仿宋_GB2312"/>
          <w:color w:val="000000"/>
          <w:sz w:val="24"/>
          <w:shd w:val="clear" w:color="auto" w:fill="FFFFFF"/>
        </w:rPr>
        <w:t xml:space="preserve"> </w:t>
      </w:r>
    </w:p>
    <w:p>
      <w:pPr>
        <w:shd w:val="clear" w:color="auto" w:fill="FFFFFF"/>
        <w:spacing w:after="0" w:line="520" w:lineRule="exact"/>
        <w:ind w:firstLine="640" w:firstLineChars="200"/>
        <w:jc w:val="both"/>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val="0"/>
          <w:bCs/>
          <w:color w:val="000000"/>
          <w:sz w:val="32"/>
          <w:szCs w:val="32"/>
          <w:shd w:val="clear" w:color="auto" w:fill="FFFFFF"/>
        </w:rPr>
        <w:t>（三）本</w:t>
      </w:r>
      <w:r>
        <w:rPr>
          <w:rFonts w:hint="eastAsia" w:ascii="仿宋_GB2312" w:hAnsi="仿宋_GB2312" w:eastAsia="仿宋_GB2312" w:cs="仿宋_GB2312"/>
          <w:color w:val="000000"/>
          <w:sz w:val="32"/>
          <w:szCs w:val="32"/>
          <w:shd w:val="clear" w:color="auto" w:fill="FFFFFF"/>
        </w:rPr>
        <w:t>办法自2025年</w:t>
      </w:r>
      <w:r>
        <w:rPr>
          <w:rFonts w:hint="eastAsia" w:ascii="仿宋_GB2312" w:hAnsi="仿宋_GB2312" w:eastAsia="仿宋_GB2312" w:cs="仿宋_GB2312"/>
          <w:color w:val="000000"/>
          <w:sz w:val="32"/>
          <w:szCs w:val="32"/>
          <w:shd w:val="clear" w:color="auto" w:fill="FFFFFF"/>
          <w:lang w:val="en-US" w:eastAsia="zh-CN"/>
        </w:rPr>
        <w:t>11</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28</w:t>
      </w:r>
      <w:r>
        <w:rPr>
          <w:rFonts w:hint="eastAsia" w:ascii="仿宋_GB2312" w:hAnsi="仿宋_GB2312" w:eastAsia="仿宋_GB2312" w:cs="仿宋_GB2312"/>
          <w:color w:val="000000"/>
          <w:sz w:val="32"/>
          <w:szCs w:val="32"/>
          <w:shd w:val="clear" w:color="auto" w:fill="FFFFFF"/>
        </w:rPr>
        <w:t>日起试行，试行期暂定二年。</w:t>
      </w:r>
    </w:p>
    <w:p>
      <w:pPr>
        <w:shd w:val="clear" w:color="auto" w:fill="FFFFFF"/>
        <w:spacing w:after="0" w:line="520" w:lineRule="exact"/>
        <w:ind w:firstLine="480" w:firstLineChars="200"/>
        <w:jc w:val="both"/>
        <w:rPr>
          <w:rFonts w:ascii="Times New Roman" w:hAnsi="Times New Roman"/>
        </w:rPr>
      </w:pPr>
      <w:r>
        <w:rPr>
          <w:rFonts w:ascii="Times New Roman" w:hAnsi="Times New Roman" w:cs="宋体"/>
          <w:color w:val="444444"/>
          <w:sz w:val="24"/>
          <w:shd w:val="clear" w:color="auto" w:fill="FFFFFF"/>
        </w:rPr>
        <w:t xml:space="preserve"> </w:t>
      </w:r>
    </w:p>
    <w:p>
      <w:pPr>
        <w:spacing w:after="0" w:line="520" w:lineRule="exact"/>
        <w:ind w:firstLine="640" w:firstLineChars="200"/>
        <w:jc w:val="both"/>
        <w:rPr>
          <w:rFonts w:ascii="Times New Roman" w:hAnsi="Times New Roman" w:eastAsia="FangSong_GB2312" w:cs="FangSong_GB2312"/>
          <w:sz w:val="32"/>
          <w:szCs w:val="32"/>
        </w:rPr>
      </w:pPr>
      <w:r>
        <w:rPr>
          <w:rFonts w:hint="eastAsia" w:ascii="Times New Roman" w:hAnsi="Times New Roman" w:eastAsia="FangSong_GB2312" w:cs="FangSong_GB2312"/>
          <w:sz w:val="32"/>
          <w:szCs w:val="32"/>
        </w:rPr>
        <w:t>附件：</w:t>
      </w:r>
      <w:r>
        <w:rPr>
          <w:rFonts w:ascii="Times New Roman" w:hAnsi="Times New Roman" w:eastAsia="FangSong_GB2312" w:cs="FangSong_GB2312"/>
          <w:sz w:val="32"/>
          <w:szCs w:val="32"/>
        </w:rPr>
        <w:t>1</w:t>
      </w:r>
      <w:r>
        <w:rPr>
          <w:rFonts w:hint="eastAsia" w:ascii="Times New Roman" w:hAnsi="Times New Roman" w:eastAsia="FangSong_GB2312" w:cs="FangSong_GB2312"/>
          <w:sz w:val="32"/>
          <w:szCs w:val="32"/>
        </w:rPr>
        <w:t>.龙湖镇建设工程招投标工作领导小组</w:t>
      </w:r>
    </w:p>
    <w:p>
      <w:pPr>
        <w:spacing w:after="0" w:line="520" w:lineRule="exact"/>
        <w:ind w:firstLine="1600" w:firstLineChars="500"/>
        <w:jc w:val="both"/>
        <w:rPr>
          <w:rFonts w:ascii="Times New Roman" w:hAnsi="Times New Roman" w:eastAsia="FangSong_GB2312" w:cs="FangSong_GB2312"/>
          <w:sz w:val="32"/>
          <w:szCs w:val="32"/>
        </w:rPr>
      </w:pPr>
      <w:r>
        <w:rPr>
          <w:rFonts w:hint="eastAsia" w:ascii="Times New Roman" w:hAnsi="Times New Roman" w:eastAsia="FangSong_GB2312" w:cs="FangSong_GB2312"/>
          <w:sz w:val="32"/>
          <w:szCs w:val="32"/>
        </w:rPr>
        <w:t>2.龙湖镇建设工程招投标工作监督组</w:t>
      </w:r>
    </w:p>
    <w:p>
      <w:pPr>
        <w:keepNext w:val="0"/>
        <w:keepLines w:val="0"/>
        <w:pageBreakBefore w:val="0"/>
        <w:widowControl/>
        <w:kinsoku/>
        <w:wordWrap/>
        <w:overflowPunct/>
        <w:topLinePunct w:val="0"/>
        <w:autoSpaceDE/>
        <w:autoSpaceDN/>
        <w:bidi w:val="0"/>
        <w:adjustRightInd w:val="0"/>
        <w:snapToGrid w:val="0"/>
        <w:spacing w:after="0" w:line="520" w:lineRule="exact"/>
        <w:ind w:left="1902" w:leftChars="719" w:hanging="320" w:hangingChars="100"/>
        <w:jc w:val="both"/>
        <w:textAlignment w:val="auto"/>
        <w:rPr>
          <w:rFonts w:hint="eastAsia" w:ascii="Times New Roman" w:hAnsi="Times New Roman" w:eastAsia="FangSong_GB2312" w:cs="FangSong_GB2312"/>
          <w:sz w:val="32"/>
          <w:szCs w:val="32"/>
        </w:rPr>
      </w:pPr>
      <w:r>
        <w:rPr>
          <w:rFonts w:hint="eastAsia" w:ascii="Times New Roman" w:hAnsi="Times New Roman" w:eastAsia="FangSong_GB2312" w:cs="FangSong_GB2312"/>
          <w:sz w:val="32"/>
          <w:szCs w:val="32"/>
        </w:rPr>
        <w:t>3.龙湖镇村级集体工程项目招投标管理中心入场</w:t>
      </w:r>
    </w:p>
    <w:p>
      <w:pPr>
        <w:keepNext w:val="0"/>
        <w:keepLines w:val="0"/>
        <w:pageBreakBefore w:val="0"/>
        <w:widowControl/>
        <w:kinsoku/>
        <w:wordWrap/>
        <w:overflowPunct/>
        <w:topLinePunct w:val="0"/>
        <w:autoSpaceDE/>
        <w:autoSpaceDN/>
        <w:bidi w:val="0"/>
        <w:adjustRightInd w:val="0"/>
        <w:snapToGrid w:val="0"/>
        <w:spacing w:after="0" w:line="520" w:lineRule="exact"/>
        <w:ind w:firstLine="1600" w:firstLineChars="500"/>
        <w:jc w:val="both"/>
        <w:textAlignment w:val="auto"/>
        <w:rPr>
          <w:rFonts w:ascii="Times New Roman" w:hAnsi="Times New Roman" w:eastAsia="FangSong_GB2312" w:cs="FangSong_GB2312"/>
          <w:sz w:val="32"/>
          <w:szCs w:val="32"/>
        </w:rPr>
      </w:pPr>
      <w:r>
        <w:rPr>
          <w:rFonts w:hint="eastAsia" w:ascii="Times New Roman" w:hAnsi="Times New Roman" w:eastAsia="FangSong_GB2312" w:cs="FangSong_GB2312"/>
          <w:color w:val="FFFFFF" w:themeColor="background1"/>
          <w:sz w:val="32"/>
          <w:szCs w:val="32"/>
          <w:lang w:val="en-US" w:eastAsia="zh-CN"/>
          <w14:textFill>
            <w14:solidFill>
              <w14:schemeClr w14:val="bg1"/>
            </w14:solidFill>
          </w14:textFill>
        </w:rPr>
        <w:t>1.</w:t>
      </w:r>
      <w:r>
        <w:rPr>
          <w:rFonts w:hint="eastAsia" w:ascii="Times New Roman" w:hAnsi="Times New Roman" w:eastAsia="FangSong_GB2312" w:cs="FangSong_GB2312"/>
          <w:sz w:val="32"/>
          <w:szCs w:val="32"/>
        </w:rPr>
        <w:t>招投标须知</w:t>
      </w:r>
    </w:p>
    <w:p>
      <w:pPr>
        <w:spacing w:after="0" w:line="520" w:lineRule="exact"/>
        <w:ind w:firstLine="1600" w:firstLineChars="500"/>
        <w:jc w:val="both"/>
        <w:rPr>
          <w:rFonts w:ascii="Times New Roman" w:hAnsi="Times New Roman" w:eastAsia="FangSong_GB2312" w:cs="FangSong_GB2312"/>
          <w:sz w:val="32"/>
          <w:szCs w:val="32"/>
        </w:rPr>
      </w:pPr>
      <w:r>
        <w:rPr>
          <w:rFonts w:hint="eastAsia" w:ascii="Times New Roman" w:hAnsi="Times New Roman" w:eastAsia="FangSong_GB2312" w:cs="FangSong_GB2312"/>
          <w:sz w:val="32"/>
          <w:szCs w:val="32"/>
        </w:rPr>
        <w:t>4.晋江市龙湖镇建设工程委托招标申请表</w:t>
      </w:r>
    </w:p>
    <w:p>
      <w:pPr>
        <w:shd w:val="clear" w:color="auto" w:fill="FFFFFF"/>
        <w:spacing w:after="0" w:line="520" w:lineRule="exact"/>
        <w:ind w:firstLine="1600" w:firstLineChars="500"/>
        <w:jc w:val="both"/>
        <w:rPr>
          <w:rFonts w:ascii="Times New Roman" w:hAnsi="Times New Roman" w:eastAsia="FangSong_GB2312" w:cs="FangSong_GB2312"/>
          <w:sz w:val="32"/>
          <w:szCs w:val="32"/>
        </w:rPr>
      </w:pPr>
      <w:r>
        <w:rPr>
          <w:rFonts w:hint="eastAsia" w:ascii="Times New Roman" w:hAnsi="Times New Roman" w:eastAsia="FangSong_GB2312" w:cs="FangSong_GB2312"/>
          <w:sz w:val="32"/>
          <w:szCs w:val="32"/>
        </w:rPr>
        <w:t>5.晋江市村级建设工程项目申请（备案）表</w:t>
      </w:r>
    </w:p>
    <w:p>
      <w:pPr>
        <w:keepNext w:val="0"/>
        <w:keepLines w:val="0"/>
        <w:pageBreakBefore w:val="0"/>
        <w:kinsoku/>
        <w:wordWrap/>
        <w:overflowPunct/>
        <w:topLinePunct w:val="0"/>
        <w:autoSpaceDE/>
        <w:autoSpaceDN/>
        <w:bidi w:val="0"/>
        <w:spacing w:after="0" w:line="540" w:lineRule="exact"/>
        <w:ind w:firstLine="1600" w:firstLineChars="500"/>
        <w:jc w:val="both"/>
        <w:textAlignment w:val="auto"/>
        <w:rPr>
          <w:rFonts w:hint="eastAsia" w:ascii="Times New Roman" w:hAnsi="Times New Roman" w:eastAsia="FangSong_GB2312" w:cs="FangSong_GB2312"/>
          <w:sz w:val="32"/>
          <w:szCs w:val="32"/>
          <w:lang w:val="en-US" w:eastAsia="zh-CN"/>
        </w:rPr>
      </w:pPr>
      <w:r>
        <w:rPr>
          <w:rFonts w:hint="eastAsia" w:ascii="Times New Roman" w:hAnsi="Times New Roman" w:eastAsia="黑体" w:cs="黑体"/>
          <w:sz w:val="32"/>
          <w:szCs w:val="32"/>
          <w:lang w:val="en-US" w:eastAsia="zh-CN"/>
        </w:rPr>
        <w:t>6.</w:t>
      </w:r>
      <w:r>
        <w:rPr>
          <w:rFonts w:hint="eastAsia" w:ascii="Times New Roman" w:hAnsi="Times New Roman" w:eastAsia="FangSong_GB2312" w:cs="FangSong_GB2312"/>
          <w:sz w:val="32"/>
          <w:szCs w:val="32"/>
          <w:lang w:val="en-US" w:eastAsia="zh-CN"/>
        </w:rPr>
        <w:t>晋江市村级应急、零星工程项目申请表</w:t>
      </w:r>
    </w:p>
    <w:p>
      <w:pPr>
        <w:keepNext w:val="0"/>
        <w:keepLines w:val="0"/>
        <w:pageBreakBefore w:val="0"/>
        <w:kinsoku/>
        <w:wordWrap/>
        <w:overflowPunct/>
        <w:topLinePunct w:val="0"/>
        <w:autoSpaceDE/>
        <w:autoSpaceDN/>
        <w:bidi w:val="0"/>
        <w:spacing w:after="0" w:line="540" w:lineRule="exact"/>
        <w:ind w:firstLine="1600" w:firstLineChars="500"/>
        <w:jc w:val="both"/>
        <w:textAlignment w:val="auto"/>
        <w:rPr>
          <w:rFonts w:hint="default" w:ascii="Times New Roman" w:hAnsi="Times New Roman" w:eastAsia="FangSong_GB2312" w:cs="FangSong_GB2312"/>
          <w:sz w:val="32"/>
          <w:szCs w:val="32"/>
          <w:lang w:val="en-US" w:eastAsia="zh-CN"/>
        </w:rPr>
      </w:pPr>
      <w:r>
        <w:rPr>
          <w:rFonts w:hint="eastAsia" w:ascii="Times New Roman" w:hAnsi="Times New Roman" w:eastAsia="黑体" w:cs="黑体"/>
          <w:sz w:val="32"/>
          <w:szCs w:val="32"/>
          <w:lang w:val="en-US" w:eastAsia="zh-CN"/>
        </w:rPr>
        <w:t>7.</w:t>
      </w:r>
      <w:r>
        <w:rPr>
          <w:rFonts w:hint="eastAsia" w:ascii="Times New Roman" w:hAnsi="Times New Roman" w:eastAsia="FangSong_GB2312" w:cs="FangSong_GB2312"/>
          <w:sz w:val="32"/>
          <w:szCs w:val="32"/>
          <w:lang w:val="en-US" w:eastAsia="zh-CN"/>
        </w:rPr>
        <w:t>晋江市村级建设工程项目增补申请表</w:t>
      </w:r>
    </w:p>
    <w:p>
      <w:pPr>
        <w:keepNext w:val="0"/>
        <w:keepLines w:val="0"/>
        <w:pageBreakBefore w:val="0"/>
        <w:kinsoku/>
        <w:wordWrap/>
        <w:overflowPunct/>
        <w:topLinePunct w:val="0"/>
        <w:autoSpaceDE/>
        <w:autoSpaceDN/>
        <w:bidi w:val="0"/>
        <w:spacing w:after="0" w:line="540" w:lineRule="exact"/>
        <w:jc w:val="both"/>
        <w:textAlignment w:val="auto"/>
        <w:rPr>
          <w:rFonts w:hint="eastAsia" w:ascii="Times New Roman" w:hAnsi="Times New Roman" w:eastAsia="黑体" w:cs="黑体"/>
          <w:sz w:val="32"/>
          <w:szCs w:val="32"/>
        </w:rPr>
      </w:pPr>
    </w:p>
    <w:p>
      <w:pPr>
        <w:keepNext w:val="0"/>
        <w:keepLines w:val="0"/>
        <w:pageBreakBefore w:val="0"/>
        <w:kinsoku/>
        <w:wordWrap/>
        <w:overflowPunct/>
        <w:topLinePunct w:val="0"/>
        <w:autoSpaceDE/>
        <w:autoSpaceDN/>
        <w:bidi w:val="0"/>
        <w:spacing w:after="0" w:line="540" w:lineRule="exact"/>
        <w:jc w:val="both"/>
        <w:textAlignment w:val="auto"/>
        <w:rPr>
          <w:rFonts w:hint="eastAsia" w:ascii="Times New Roman" w:hAnsi="Times New Roman" w:eastAsia="黑体" w:cs="黑体"/>
          <w:sz w:val="32"/>
          <w:szCs w:val="32"/>
        </w:rPr>
      </w:pPr>
    </w:p>
    <w:p>
      <w:pPr>
        <w:keepNext w:val="0"/>
        <w:keepLines w:val="0"/>
        <w:pageBreakBefore w:val="0"/>
        <w:kinsoku/>
        <w:wordWrap/>
        <w:overflowPunct/>
        <w:topLinePunct w:val="0"/>
        <w:autoSpaceDE/>
        <w:autoSpaceDN/>
        <w:bidi w:val="0"/>
        <w:spacing w:after="0" w:line="540" w:lineRule="exact"/>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附件1</w:t>
      </w:r>
    </w:p>
    <w:p>
      <w:pPr>
        <w:pStyle w:val="2"/>
        <w:rPr>
          <w:rFonts w:hint="eastAsia" w:ascii="Times New Roman" w:hAnsi="Times New Roman"/>
        </w:rPr>
      </w:pPr>
    </w:p>
    <w:p>
      <w:pPr>
        <w:keepNext w:val="0"/>
        <w:keepLines w:val="0"/>
        <w:pageBreakBefore w:val="0"/>
        <w:kinsoku/>
        <w:wordWrap/>
        <w:overflowPunct/>
        <w:topLinePunct w:val="0"/>
        <w:autoSpaceDE/>
        <w:autoSpaceDN/>
        <w:bidi w:val="0"/>
        <w:spacing w:after="0" w:line="540" w:lineRule="exact"/>
        <w:ind w:left="0" w:firstLine="880" w:firstLineChars="200"/>
        <w:jc w:val="both"/>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龙湖镇建设工程招投标工作领导小组</w:t>
      </w:r>
    </w:p>
    <w:p>
      <w:pPr>
        <w:keepNext w:val="0"/>
        <w:keepLines w:val="0"/>
        <w:pageBreakBefore w:val="0"/>
        <w:kinsoku/>
        <w:wordWrap/>
        <w:overflowPunct/>
        <w:topLinePunct w:val="0"/>
        <w:autoSpaceDE/>
        <w:autoSpaceDN/>
        <w:bidi w:val="0"/>
        <w:spacing w:after="0" w:line="540" w:lineRule="exact"/>
        <w:ind w:left="0" w:firstLine="640" w:firstLineChars="200"/>
        <w:jc w:val="both"/>
        <w:textAlignment w:val="auto"/>
        <w:rPr>
          <w:rFonts w:ascii="Times New Roman" w:hAnsi="Times New Roman" w:eastAsia="仿宋_GB2312" w:cs="仿宋_GB2312"/>
          <w:sz w:val="32"/>
          <w:szCs w:val="32"/>
        </w:rPr>
      </w:pPr>
    </w:p>
    <w:p>
      <w:pPr>
        <w:keepNext w:val="0"/>
        <w:keepLines w:val="0"/>
        <w:pageBreakBefore w:val="0"/>
        <w:kinsoku/>
        <w:wordWrap/>
        <w:overflowPunct/>
        <w:topLinePunct w:val="0"/>
        <w:autoSpaceDE/>
        <w:autoSpaceDN/>
        <w:bidi w:val="0"/>
        <w:spacing w:after="0" w:line="540" w:lineRule="exact"/>
        <w:ind w:left="0"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黑体" w:cs="黑体"/>
          <w:sz w:val="32"/>
          <w:szCs w:val="32"/>
        </w:rPr>
        <w:t>组  长：</w:t>
      </w:r>
      <w:r>
        <w:rPr>
          <w:rFonts w:hint="eastAsia" w:ascii="Times New Roman" w:hAnsi="Times New Roman" w:eastAsia="仿宋_GB2312" w:cs="仿宋_GB2312"/>
          <w:sz w:val="32"/>
          <w:szCs w:val="32"/>
        </w:rPr>
        <w:t>张志雄  镇党委副书记、镇长&lt;副处级&gt;</w:t>
      </w:r>
    </w:p>
    <w:p>
      <w:pPr>
        <w:keepNext w:val="0"/>
        <w:keepLines w:val="0"/>
        <w:pageBreakBefore w:val="0"/>
        <w:kinsoku/>
        <w:wordWrap/>
        <w:overflowPunct/>
        <w:topLinePunct w:val="0"/>
        <w:autoSpaceDE/>
        <w:autoSpaceDN/>
        <w:bidi w:val="0"/>
        <w:spacing w:after="0" w:line="540" w:lineRule="exact"/>
        <w:ind w:left="0"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黑体" w:cs="黑体"/>
          <w:sz w:val="32"/>
          <w:szCs w:val="32"/>
        </w:rPr>
        <w:t>副组长：</w:t>
      </w:r>
      <w:r>
        <w:rPr>
          <w:rFonts w:hint="eastAsia" w:ascii="Times New Roman" w:hAnsi="Times New Roman" w:eastAsia="仿宋_GB2312" w:cs="仿宋_GB2312"/>
          <w:sz w:val="32"/>
          <w:szCs w:val="32"/>
        </w:rPr>
        <w:t>王义彬  镇党委副书记</w:t>
      </w:r>
    </w:p>
    <w:p>
      <w:pPr>
        <w:keepNext w:val="0"/>
        <w:keepLines w:val="0"/>
        <w:pageBreakBefore w:val="0"/>
        <w:kinsoku/>
        <w:wordWrap/>
        <w:overflowPunct/>
        <w:topLinePunct w:val="0"/>
        <w:autoSpaceDE/>
        <w:autoSpaceDN/>
        <w:bidi w:val="0"/>
        <w:spacing w:after="0" w:line="540" w:lineRule="exact"/>
        <w:ind w:left="0" w:firstLine="1920" w:firstLineChars="6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张志向  镇党委统战委员、武装部部长</w:t>
      </w:r>
    </w:p>
    <w:p>
      <w:pPr>
        <w:keepNext w:val="0"/>
        <w:keepLines w:val="0"/>
        <w:pageBreakBefore w:val="0"/>
        <w:kinsoku/>
        <w:wordWrap/>
        <w:overflowPunct/>
        <w:topLinePunct w:val="0"/>
        <w:autoSpaceDE/>
        <w:autoSpaceDN/>
        <w:bidi w:val="0"/>
        <w:spacing w:after="0" w:line="540" w:lineRule="exact"/>
        <w:ind w:left="0"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黑体" w:cs="黑体"/>
          <w:sz w:val="32"/>
          <w:szCs w:val="32"/>
        </w:rPr>
        <w:t>成  员：</w:t>
      </w:r>
      <w:r>
        <w:rPr>
          <w:rFonts w:hint="eastAsia" w:ascii="Times New Roman" w:hAnsi="Times New Roman" w:eastAsia="仿宋_GB2312" w:cs="仿宋_GB2312"/>
          <w:sz w:val="32"/>
          <w:szCs w:val="32"/>
        </w:rPr>
        <w:t>许婉贞  规划建设办公室副主任</w:t>
      </w:r>
    </w:p>
    <w:p>
      <w:pPr>
        <w:keepNext w:val="0"/>
        <w:keepLines w:val="0"/>
        <w:pageBreakBefore w:val="0"/>
        <w:kinsoku/>
        <w:wordWrap/>
        <w:overflowPunct/>
        <w:topLinePunct w:val="0"/>
        <w:autoSpaceDE/>
        <w:autoSpaceDN/>
        <w:bidi w:val="0"/>
        <w:spacing w:after="0" w:line="540" w:lineRule="exact"/>
        <w:ind w:left="0" w:firstLine="1920" w:firstLineChars="6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陈凤玲  党政办主任</w:t>
      </w:r>
    </w:p>
    <w:p>
      <w:pPr>
        <w:keepNext w:val="0"/>
        <w:keepLines w:val="0"/>
        <w:pageBreakBefore w:val="0"/>
        <w:kinsoku/>
        <w:wordWrap/>
        <w:overflowPunct/>
        <w:topLinePunct w:val="0"/>
        <w:autoSpaceDE/>
        <w:autoSpaceDN/>
        <w:bidi w:val="0"/>
        <w:spacing w:after="0" w:line="540" w:lineRule="exact"/>
        <w:ind w:left="0" w:firstLine="1920" w:firstLineChars="6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杨子文  镇财政所所长</w:t>
      </w:r>
    </w:p>
    <w:p>
      <w:pPr>
        <w:keepNext w:val="0"/>
        <w:keepLines w:val="0"/>
        <w:pageBreakBefore w:val="0"/>
        <w:kinsoku/>
        <w:wordWrap/>
        <w:overflowPunct/>
        <w:topLinePunct w:val="0"/>
        <w:autoSpaceDE/>
        <w:autoSpaceDN/>
        <w:bidi w:val="0"/>
        <w:spacing w:after="0" w:line="540" w:lineRule="exact"/>
        <w:ind w:left="0" w:firstLine="1920" w:firstLineChars="6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朱文伟  农业服务中心主任</w:t>
      </w:r>
    </w:p>
    <w:p>
      <w:pPr>
        <w:keepNext w:val="0"/>
        <w:keepLines w:val="0"/>
        <w:pageBreakBefore w:val="0"/>
        <w:kinsoku/>
        <w:wordWrap/>
        <w:overflowPunct/>
        <w:topLinePunct w:val="0"/>
        <w:autoSpaceDE/>
        <w:autoSpaceDN/>
        <w:bidi w:val="0"/>
        <w:spacing w:after="0" w:line="540" w:lineRule="exact"/>
        <w:ind w:left="0" w:firstLine="1920" w:firstLineChars="6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洪争取  发展服务中心主任</w:t>
      </w:r>
    </w:p>
    <w:p>
      <w:pPr>
        <w:keepNext w:val="0"/>
        <w:keepLines w:val="0"/>
        <w:pageBreakBefore w:val="0"/>
        <w:kinsoku/>
        <w:wordWrap/>
        <w:overflowPunct/>
        <w:topLinePunct w:val="0"/>
        <w:autoSpaceDE/>
        <w:autoSpaceDN/>
        <w:bidi w:val="0"/>
        <w:spacing w:after="0" w:line="540" w:lineRule="exact"/>
        <w:ind w:left="0" w:firstLine="1920" w:firstLineChars="6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王冰心  国土资源管理所所长</w:t>
      </w:r>
    </w:p>
    <w:p>
      <w:pPr>
        <w:keepNext w:val="0"/>
        <w:keepLines w:val="0"/>
        <w:pageBreakBefore w:val="0"/>
        <w:kinsoku/>
        <w:wordWrap/>
        <w:overflowPunct/>
        <w:topLinePunct w:val="0"/>
        <w:autoSpaceDE/>
        <w:autoSpaceDN/>
        <w:bidi w:val="0"/>
        <w:spacing w:after="0" w:line="540" w:lineRule="exact"/>
        <w:ind w:left="0"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领导组下设办公室，挂靠在规划建设办公室，主任由张志向担任，副主任由许婉贞、朱文伟担任，成员为洪少奕、陈钟洪、吴清挺，负责对招投标业务工作及办公室日常事务处理。</w:t>
      </w:r>
    </w:p>
    <w:p>
      <w:pPr>
        <w:keepNext w:val="0"/>
        <w:keepLines w:val="0"/>
        <w:pageBreakBefore w:val="0"/>
        <w:kinsoku/>
        <w:wordWrap/>
        <w:overflowPunct/>
        <w:topLinePunct w:val="0"/>
        <w:autoSpaceDE/>
        <w:autoSpaceDN/>
        <w:bidi w:val="0"/>
        <w:spacing w:after="0" w:line="540" w:lineRule="exact"/>
        <w:ind w:left="0"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招标工作领导小组工作职责：</w:t>
      </w:r>
    </w:p>
    <w:p>
      <w:pPr>
        <w:keepNext w:val="0"/>
        <w:keepLines w:val="0"/>
        <w:pageBreakBefore w:val="0"/>
        <w:kinsoku/>
        <w:wordWrap/>
        <w:overflowPunct/>
        <w:topLinePunct w:val="0"/>
        <w:autoSpaceDE/>
        <w:autoSpaceDN/>
        <w:bidi w:val="0"/>
        <w:spacing w:after="0" w:line="540" w:lineRule="exact"/>
        <w:ind w:left="0"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全面负责镇级、村级招投标平台建设管理，协调解决招投标平台运行中的问题。</w:t>
      </w:r>
    </w:p>
    <w:p>
      <w:pPr>
        <w:keepNext w:val="0"/>
        <w:keepLines w:val="0"/>
        <w:pageBreakBefore w:val="0"/>
        <w:kinsoku/>
        <w:wordWrap/>
        <w:overflowPunct/>
        <w:topLinePunct w:val="0"/>
        <w:autoSpaceDE/>
        <w:autoSpaceDN/>
        <w:bidi w:val="0"/>
        <w:spacing w:after="0" w:line="540" w:lineRule="exact"/>
        <w:ind w:left="0"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负责贯彻落实招投标相关规定及工作流程。</w:t>
      </w:r>
    </w:p>
    <w:p>
      <w:pPr>
        <w:keepNext w:val="0"/>
        <w:keepLines w:val="0"/>
        <w:pageBreakBefore w:val="0"/>
        <w:kinsoku/>
        <w:wordWrap/>
        <w:overflowPunct/>
        <w:topLinePunct w:val="0"/>
        <w:autoSpaceDE/>
        <w:autoSpaceDN/>
        <w:bidi w:val="0"/>
        <w:spacing w:after="0" w:line="540" w:lineRule="exact"/>
        <w:ind w:left="0"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负责组织实施区域内镇级建设工程项目的招投标工作。</w:t>
      </w:r>
    </w:p>
    <w:p>
      <w:pPr>
        <w:keepNext w:val="0"/>
        <w:keepLines w:val="0"/>
        <w:pageBreakBefore w:val="0"/>
        <w:kinsoku/>
        <w:wordWrap/>
        <w:overflowPunct/>
        <w:topLinePunct w:val="0"/>
        <w:autoSpaceDE/>
        <w:autoSpaceDN/>
        <w:bidi w:val="0"/>
        <w:spacing w:after="0" w:line="540" w:lineRule="exact"/>
        <w:ind w:left="0"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负责拟定招标文件，上报镇党委</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扩大</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会研究确定。</w:t>
      </w:r>
    </w:p>
    <w:p>
      <w:pPr>
        <w:keepNext w:val="0"/>
        <w:keepLines w:val="0"/>
        <w:pageBreakBefore w:val="0"/>
        <w:kinsoku/>
        <w:wordWrap/>
        <w:overflowPunct/>
        <w:topLinePunct w:val="0"/>
        <w:autoSpaceDE/>
        <w:autoSpaceDN/>
        <w:bidi w:val="0"/>
        <w:spacing w:after="0" w:line="540" w:lineRule="exact"/>
        <w:ind w:left="0"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5</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跟踪做好建设工程管理工作。</w:t>
      </w:r>
    </w:p>
    <w:p>
      <w:pPr>
        <w:keepNext w:val="0"/>
        <w:keepLines w:val="0"/>
        <w:pageBreakBefore w:val="0"/>
        <w:kinsoku/>
        <w:wordWrap/>
        <w:overflowPunct/>
        <w:topLinePunct w:val="0"/>
        <w:autoSpaceDE/>
        <w:autoSpaceDN/>
        <w:bidi w:val="0"/>
        <w:spacing w:after="0" w:line="540" w:lineRule="exact"/>
        <w:ind w:left="0"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招投标工作领导小组办公室工作职责:</w:t>
      </w:r>
    </w:p>
    <w:p>
      <w:pPr>
        <w:keepNext w:val="0"/>
        <w:keepLines w:val="0"/>
        <w:pageBreakBefore w:val="0"/>
        <w:kinsoku/>
        <w:wordWrap/>
        <w:overflowPunct/>
        <w:topLinePunct w:val="0"/>
        <w:autoSpaceDE/>
        <w:autoSpaceDN/>
        <w:bidi w:val="0"/>
        <w:spacing w:after="0" w:line="540" w:lineRule="exact"/>
        <w:ind w:left="0"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收件受理。受理经镇党委</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扩大</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会研究确定纳入镇级招投村平台的工程项目，由项目责任人提交以下材料:</w:t>
      </w:r>
    </w:p>
    <w:p>
      <w:pPr>
        <w:keepNext w:val="0"/>
        <w:keepLines w:val="0"/>
        <w:pageBreakBefore w:val="0"/>
        <w:kinsoku/>
        <w:wordWrap/>
        <w:overflowPunct/>
        <w:topLinePunct w:val="0"/>
        <w:autoSpaceDE/>
        <w:autoSpaceDN/>
        <w:bidi w:val="0"/>
        <w:spacing w:after="0" w:line="540" w:lineRule="exact"/>
        <w:ind w:left="0"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申请表</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详见附表</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w:t>
      </w:r>
    </w:p>
    <w:p>
      <w:pPr>
        <w:keepNext w:val="0"/>
        <w:keepLines w:val="0"/>
        <w:pageBreakBefore w:val="0"/>
        <w:kinsoku/>
        <w:wordWrap/>
        <w:overflowPunct/>
        <w:topLinePunct w:val="0"/>
        <w:autoSpaceDE/>
        <w:autoSpaceDN/>
        <w:bidi w:val="0"/>
        <w:spacing w:after="0" w:line="540" w:lineRule="exact"/>
        <w:ind w:left="0"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立项文件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或会议纪要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w:t>
      </w:r>
    </w:p>
    <w:p>
      <w:pPr>
        <w:keepNext w:val="0"/>
        <w:keepLines w:val="0"/>
        <w:pageBreakBefore w:val="0"/>
        <w:kinsoku/>
        <w:wordWrap/>
        <w:overflowPunct/>
        <w:topLinePunct w:val="0"/>
        <w:autoSpaceDE/>
        <w:autoSpaceDN/>
        <w:bidi w:val="0"/>
        <w:spacing w:after="0" w:line="540" w:lineRule="exact"/>
        <w:ind w:left="0"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施工图纸</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附设计院资质证书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w:t>
      </w:r>
    </w:p>
    <w:p>
      <w:pPr>
        <w:keepNext w:val="0"/>
        <w:keepLines w:val="0"/>
        <w:pageBreakBefore w:val="0"/>
        <w:kinsoku/>
        <w:wordWrap/>
        <w:overflowPunct/>
        <w:topLinePunct w:val="0"/>
        <w:autoSpaceDE/>
        <w:autoSpaceDN/>
        <w:bidi w:val="0"/>
        <w:spacing w:after="0" w:line="540" w:lineRule="exact"/>
        <w:ind w:left="0"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4</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地勘报告</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附地质勘察院资质证书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w:t>
      </w:r>
    </w:p>
    <w:p>
      <w:pPr>
        <w:keepNext w:val="0"/>
        <w:keepLines w:val="0"/>
        <w:pageBreakBefore w:val="0"/>
        <w:kinsoku/>
        <w:wordWrap/>
        <w:overflowPunct/>
        <w:topLinePunct w:val="0"/>
        <w:autoSpaceDE/>
        <w:autoSpaceDN/>
        <w:bidi w:val="0"/>
        <w:spacing w:after="0" w:line="540" w:lineRule="exact"/>
        <w:ind w:left="0"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5</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财政预算审核书或工程预算书</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附预算单位资质证书</w:t>
      </w:r>
      <w:r>
        <w:rPr>
          <w:rFonts w:hint="eastAsia" w:ascii="Times New Roman" w:hAnsi="Times New Roman" w:eastAsia="仿宋_GB2312" w:cs="仿宋_GB2312"/>
          <w:sz w:val="32"/>
          <w:szCs w:val="32"/>
          <w:lang w:eastAsia="zh-CN"/>
        </w:rPr>
        <w:t>）</w:t>
      </w:r>
    </w:p>
    <w:p>
      <w:pPr>
        <w:keepNext w:val="0"/>
        <w:keepLines w:val="0"/>
        <w:pageBreakBefore w:val="0"/>
        <w:kinsoku/>
        <w:wordWrap/>
        <w:overflowPunct/>
        <w:topLinePunct w:val="0"/>
        <w:autoSpaceDE/>
        <w:autoSpaceDN/>
        <w:bidi w:val="0"/>
        <w:spacing w:after="0" w:line="540" w:lineRule="exact"/>
        <w:ind w:left="0"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参照晋江市村级工程招投标工作流程及相关管理规定，承担镇“村级建设工程招投标管理中心”职责，负责村级招投标具体工作业务。</w:t>
      </w:r>
    </w:p>
    <w:p>
      <w:pPr>
        <w:keepNext w:val="0"/>
        <w:keepLines w:val="0"/>
        <w:pageBreakBefore w:val="0"/>
        <w:kinsoku/>
        <w:wordWrap/>
        <w:overflowPunct/>
        <w:topLinePunct w:val="0"/>
        <w:autoSpaceDE/>
        <w:autoSpaceDN/>
        <w:bidi w:val="0"/>
        <w:spacing w:after="0" w:line="540" w:lineRule="exact"/>
        <w:ind w:left="0"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负责招投标信息汇总和政务公开材料的报送工作负责招投标相关资料的收集、整理和归档。</w:t>
      </w:r>
    </w:p>
    <w:p>
      <w:pPr>
        <w:keepNext w:val="0"/>
        <w:keepLines w:val="0"/>
        <w:pageBreakBefore w:val="0"/>
        <w:kinsoku/>
        <w:wordWrap/>
        <w:overflowPunct/>
        <w:topLinePunct w:val="0"/>
        <w:autoSpaceDE/>
        <w:autoSpaceDN/>
        <w:bidi w:val="0"/>
        <w:spacing w:after="0" w:line="540" w:lineRule="exact"/>
        <w:ind w:left="0"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负责招标相关资料的手机、整理和归档。</w:t>
      </w:r>
    </w:p>
    <w:p>
      <w:pPr>
        <w:keepNext w:val="0"/>
        <w:keepLines w:val="0"/>
        <w:pageBreakBefore w:val="0"/>
        <w:kinsoku/>
        <w:wordWrap/>
        <w:overflowPunct/>
        <w:topLinePunct w:val="0"/>
        <w:autoSpaceDE/>
        <w:autoSpaceDN/>
        <w:bidi w:val="0"/>
        <w:spacing w:after="0" w:line="540" w:lineRule="exact"/>
        <w:ind w:left="0" w:firstLine="640" w:firstLineChars="200"/>
        <w:jc w:val="both"/>
        <w:textAlignment w:val="auto"/>
        <w:rPr>
          <w:rFonts w:ascii="Times New Roman" w:hAnsi="Times New Roman" w:eastAsia="仿宋_GB2312" w:cs="仿宋_GB2312"/>
          <w:sz w:val="32"/>
          <w:szCs w:val="32"/>
        </w:rPr>
      </w:pPr>
    </w:p>
    <w:p>
      <w:pPr>
        <w:pStyle w:val="2"/>
        <w:rPr>
          <w:rFonts w:ascii="Times New Roman" w:hAnsi="Times New Roman" w:eastAsia="仿宋_GB2312" w:cs="仿宋_GB2312"/>
          <w:sz w:val="32"/>
          <w:szCs w:val="32"/>
        </w:rPr>
      </w:pPr>
    </w:p>
    <w:p>
      <w:pPr>
        <w:pStyle w:val="2"/>
        <w:rPr>
          <w:rFonts w:ascii="Times New Roman" w:hAnsi="Times New Roman" w:eastAsia="仿宋_GB2312" w:cs="仿宋_GB2312"/>
          <w:sz w:val="32"/>
          <w:szCs w:val="32"/>
        </w:rPr>
      </w:pPr>
    </w:p>
    <w:p>
      <w:pPr>
        <w:pStyle w:val="2"/>
        <w:rPr>
          <w:rFonts w:ascii="Times New Roman" w:hAnsi="Times New Roman" w:eastAsia="仿宋_GB2312" w:cs="仿宋_GB2312"/>
          <w:sz w:val="32"/>
          <w:szCs w:val="32"/>
        </w:rPr>
      </w:pPr>
    </w:p>
    <w:p>
      <w:pPr>
        <w:pStyle w:val="2"/>
        <w:rPr>
          <w:rFonts w:ascii="Times New Roman" w:hAnsi="Times New Roman" w:eastAsia="仿宋_GB2312" w:cs="仿宋_GB2312"/>
          <w:sz w:val="32"/>
          <w:szCs w:val="32"/>
        </w:rPr>
      </w:pPr>
    </w:p>
    <w:p>
      <w:pPr>
        <w:pStyle w:val="2"/>
        <w:rPr>
          <w:rFonts w:ascii="Times New Roman" w:hAnsi="Times New Roman" w:eastAsia="仿宋_GB2312" w:cs="仿宋_GB2312"/>
          <w:sz w:val="32"/>
          <w:szCs w:val="32"/>
        </w:rPr>
      </w:pPr>
    </w:p>
    <w:p>
      <w:pPr>
        <w:pStyle w:val="2"/>
        <w:rPr>
          <w:rFonts w:ascii="Times New Roman" w:hAnsi="Times New Roman" w:eastAsia="仿宋_GB2312" w:cs="仿宋_GB2312"/>
          <w:sz w:val="32"/>
          <w:szCs w:val="32"/>
        </w:rPr>
      </w:pPr>
    </w:p>
    <w:p>
      <w:pPr>
        <w:keepNext w:val="0"/>
        <w:keepLines w:val="0"/>
        <w:pageBreakBefore w:val="0"/>
        <w:kinsoku/>
        <w:wordWrap/>
        <w:overflowPunct/>
        <w:topLinePunct w:val="0"/>
        <w:autoSpaceDE/>
        <w:autoSpaceDN/>
        <w:bidi w:val="0"/>
        <w:spacing w:after="0" w:line="540" w:lineRule="exact"/>
        <w:jc w:val="both"/>
        <w:textAlignment w:val="auto"/>
        <w:rPr>
          <w:rFonts w:hint="eastAsia" w:ascii="Times New Roman" w:hAnsi="Times New Roman" w:eastAsia="黑体" w:cs="黑体"/>
          <w:sz w:val="32"/>
          <w:szCs w:val="32"/>
        </w:rPr>
      </w:pPr>
    </w:p>
    <w:p>
      <w:pPr>
        <w:keepNext w:val="0"/>
        <w:keepLines w:val="0"/>
        <w:pageBreakBefore w:val="0"/>
        <w:kinsoku/>
        <w:wordWrap/>
        <w:overflowPunct/>
        <w:topLinePunct w:val="0"/>
        <w:autoSpaceDE/>
        <w:autoSpaceDN/>
        <w:bidi w:val="0"/>
        <w:spacing w:after="0" w:line="540" w:lineRule="exact"/>
        <w:jc w:val="both"/>
        <w:textAlignment w:val="auto"/>
        <w:rPr>
          <w:rFonts w:hint="eastAsia" w:ascii="Times New Roman" w:hAnsi="Times New Roman" w:eastAsia="黑体" w:cs="黑体"/>
          <w:sz w:val="32"/>
          <w:szCs w:val="32"/>
        </w:rPr>
      </w:pPr>
    </w:p>
    <w:p>
      <w:pPr>
        <w:keepNext w:val="0"/>
        <w:keepLines w:val="0"/>
        <w:pageBreakBefore w:val="0"/>
        <w:kinsoku/>
        <w:wordWrap/>
        <w:overflowPunct/>
        <w:topLinePunct w:val="0"/>
        <w:autoSpaceDE/>
        <w:autoSpaceDN/>
        <w:bidi w:val="0"/>
        <w:spacing w:after="0" w:line="540" w:lineRule="exact"/>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附件2</w:t>
      </w:r>
    </w:p>
    <w:p>
      <w:pPr>
        <w:pStyle w:val="2"/>
        <w:rPr>
          <w:rFonts w:hint="eastAsia" w:ascii="Times New Roman" w:hAnsi="Times New Roman"/>
        </w:rPr>
      </w:pPr>
    </w:p>
    <w:p>
      <w:pPr>
        <w:keepNext w:val="0"/>
        <w:keepLines w:val="0"/>
        <w:pageBreakBefore w:val="0"/>
        <w:kinsoku/>
        <w:wordWrap/>
        <w:overflowPunct/>
        <w:topLinePunct w:val="0"/>
        <w:autoSpaceDE/>
        <w:autoSpaceDN/>
        <w:bidi w:val="0"/>
        <w:spacing w:after="0" w:line="540" w:lineRule="exact"/>
        <w:ind w:left="0" w:firstLine="880" w:firstLineChars="200"/>
        <w:jc w:val="both"/>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龙湖镇建设工程招投标工作监督组</w:t>
      </w:r>
    </w:p>
    <w:p>
      <w:pPr>
        <w:pStyle w:val="2"/>
        <w:rPr>
          <w:rFonts w:ascii="Times New Roman" w:hAnsi="Times New Roman"/>
        </w:rPr>
      </w:pPr>
    </w:p>
    <w:p>
      <w:pPr>
        <w:keepNext w:val="0"/>
        <w:keepLines w:val="0"/>
        <w:pageBreakBefore w:val="0"/>
        <w:kinsoku/>
        <w:wordWrap/>
        <w:overflowPunct/>
        <w:topLinePunct w:val="0"/>
        <w:autoSpaceDE/>
        <w:autoSpaceDN/>
        <w:bidi w:val="0"/>
        <w:spacing w:after="0" w:line="540" w:lineRule="exact"/>
        <w:ind w:left="0"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黑体" w:cs="黑体"/>
          <w:sz w:val="32"/>
          <w:szCs w:val="32"/>
        </w:rPr>
        <w:t>组  长：</w:t>
      </w:r>
      <w:r>
        <w:rPr>
          <w:rFonts w:hint="eastAsia" w:ascii="Times New Roman" w:hAnsi="Times New Roman" w:eastAsia="仿宋_GB2312" w:cs="仿宋_GB2312"/>
          <w:sz w:val="32"/>
          <w:szCs w:val="32"/>
        </w:rPr>
        <w:t>王少欣  镇人大主席</w:t>
      </w:r>
    </w:p>
    <w:p>
      <w:pPr>
        <w:keepNext w:val="0"/>
        <w:keepLines w:val="0"/>
        <w:pageBreakBefore w:val="0"/>
        <w:kinsoku/>
        <w:wordWrap/>
        <w:overflowPunct/>
        <w:topLinePunct w:val="0"/>
        <w:autoSpaceDE/>
        <w:autoSpaceDN/>
        <w:bidi w:val="0"/>
        <w:spacing w:after="0" w:line="540" w:lineRule="exact"/>
        <w:ind w:left="0"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黑体" w:cs="黑体"/>
          <w:sz w:val="32"/>
          <w:szCs w:val="32"/>
        </w:rPr>
        <w:t>成  员：</w:t>
      </w:r>
      <w:r>
        <w:rPr>
          <w:rFonts w:hint="eastAsia" w:ascii="Times New Roman" w:hAnsi="Times New Roman" w:eastAsia="仿宋_GB2312" w:cs="仿宋_GB2312"/>
          <w:sz w:val="32"/>
          <w:szCs w:val="32"/>
        </w:rPr>
        <w:t>洪段宏  镇人大副主席</w:t>
      </w:r>
    </w:p>
    <w:p>
      <w:pPr>
        <w:keepNext w:val="0"/>
        <w:keepLines w:val="0"/>
        <w:pageBreakBefore w:val="0"/>
        <w:kinsoku/>
        <w:wordWrap/>
        <w:overflowPunct/>
        <w:topLinePunct w:val="0"/>
        <w:autoSpaceDE/>
        <w:autoSpaceDN/>
        <w:bidi w:val="0"/>
        <w:spacing w:after="0" w:line="540" w:lineRule="exact"/>
        <w:ind w:left="0" w:firstLine="1920" w:firstLineChars="6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颜如玉  镇人大主席团秘书</w:t>
      </w:r>
    </w:p>
    <w:p>
      <w:pPr>
        <w:keepNext w:val="0"/>
        <w:keepLines w:val="0"/>
        <w:pageBreakBefore w:val="0"/>
        <w:kinsoku/>
        <w:wordWrap/>
        <w:overflowPunct/>
        <w:topLinePunct w:val="0"/>
        <w:autoSpaceDE/>
        <w:autoSpaceDN/>
        <w:bidi w:val="0"/>
        <w:spacing w:after="0" w:line="540" w:lineRule="exact"/>
        <w:ind w:left="0" w:firstLine="1920" w:firstLineChars="6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李祖森  镇党政办科员</w:t>
      </w:r>
    </w:p>
    <w:p>
      <w:pPr>
        <w:keepNext w:val="0"/>
        <w:keepLines w:val="0"/>
        <w:pageBreakBefore w:val="0"/>
        <w:kinsoku/>
        <w:wordWrap/>
        <w:overflowPunct/>
        <w:topLinePunct w:val="0"/>
        <w:autoSpaceDE/>
        <w:autoSpaceDN/>
        <w:bidi w:val="0"/>
        <w:spacing w:after="0" w:line="540" w:lineRule="exact"/>
        <w:ind w:left="0"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可邀请龙湖镇各级党代表、人大代表、政协委员参与监督。</w:t>
      </w:r>
    </w:p>
    <w:p>
      <w:pPr>
        <w:keepNext w:val="0"/>
        <w:keepLines w:val="0"/>
        <w:pageBreakBefore w:val="0"/>
        <w:kinsoku/>
        <w:wordWrap/>
        <w:overflowPunct/>
        <w:topLinePunct w:val="0"/>
        <w:autoSpaceDE/>
        <w:autoSpaceDN/>
        <w:bidi w:val="0"/>
        <w:spacing w:after="0" w:line="540" w:lineRule="exact"/>
        <w:ind w:left="0"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招投标工作监督小组工作职责：</w:t>
      </w:r>
    </w:p>
    <w:p>
      <w:pPr>
        <w:keepNext w:val="0"/>
        <w:keepLines w:val="0"/>
        <w:pageBreakBefore w:val="0"/>
        <w:kinsoku/>
        <w:wordWrap/>
        <w:overflowPunct/>
        <w:topLinePunct w:val="0"/>
        <w:autoSpaceDE/>
        <w:autoSpaceDN/>
        <w:bidi w:val="0"/>
        <w:spacing w:after="0" w:line="540" w:lineRule="exact"/>
        <w:ind w:left="0"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负责对镇级、村级建设工程项目涉及招标公告、招标文件审查、竞标单位产生、评标委员会组成、评标过程、中标单位确定、合同签订及工程建设管理等环节进行全程监督检查:确保招投标各项工作公开透明、规范有序。</w:t>
      </w:r>
    </w:p>
    <w:p>
      <w:pPr>
        <w:keepNext w:val="0"/>
        <w:keepLines w:val="0"/>
        <w:pageBreakBefore w:val="0"/>
        <w:kinsoku/>
        <w:wordWrap/>
        <w:overflowPunct/>
        <w:topLinePunct w:val="0"/>
        <w:autoSpaceDE/>
        <w:autoSpaceDN/>
        <w:bidi w:val="0"/>
        <w:spacing w:after="0" w:line="540" w:lineRule="exact"/>
        <w:ind w:left="0"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rPr>
        <w:t>负责招投标工作中的投诉事宜的调查和核实</w:t>
      </w:r>
      <w:r>
        <w:rPr>
          <w:rFonts w:hint="eastAsia" w:ascii="Times New Roman" w:hAnsi="Times New Roman" w:eastAsia="仿宋_GB2312" w:cs="仿宋_GB2312"/>
          <w:sz w:val="32"/>
          <w:szCs w:val="32"/>
          <w:lang w:eastAsia="zh-CN"/>
        </w:rPr>
        <w:t>。</w:t>
      </w:r>
    </w:p>
    <w:p>
      <w:pPr>
        <w:keepNext w:val="0"/>
        <w:keepLines w:val="0"/>
        <w:pageBreakBefore w:val="0"/>
        <w:kinsoku/>
        <w:wordWrap/>
        <w:overflowPunct/>
        <w:topLinePunct w:val="0"/>
        <w:autoSpaceDE/>
        <w:autoSpaceDN/>
        <w:bidi w:val="0"/>
        <w:spacing w:after="0" w:line="540" w:lineRule="exact"/>
        <w:ind w:left="0" w:firstLine="640" w:firstLineChars="200"/>
        <w:jc w:val="both"/>
        <w:textAlignment w:val="auto"/>
        <w:rPr>
          <w:rFonts w:ascii="Times New Roman" w:hAnsi="Times New Roman" w:eastAsia="仿宋_GB2312" w:cs="仿宋_GB2312"/>
          <w:sz w:val="32"/>
          <w:szCs w:val="32"/>
        </w:rPr>
      </w:pPr>
    </w:p>
    <w:p>
      <w:pPr>
        <w:keepNext w:val="0"/>
        <w:keepLines w:val="0"/>
        <w:pageBreakBefore w:val="0"/>
        <w:kinsoku/>
        <w:wordWrap/>
        <w:overflowPunct/>
        <w:topLinePunct w:val="0"/>
        <w:autoSpaceDE/>
        <w:autoSpaceDN/>
        <w:bidi w:val="0"/>
        <w:spacing w:after="0" w:line="540" w:lineRule="exact"/>
        <w:ind w:left="0" w:firstLine="640" w:firstLineChars="200"/>
        <w:jc w:val="both"/>
        <w:textAlignment w:val="auto"/>
        <w:rPr>
          <w:rFonts w:ascii="Times New Roman" w:hAnsi="Times New Roman" w:eastAsia="仿宋_GB2312" w:cs="仿宋_GB2312"/>
          <w:sz w:val="32"/>
          <w:szCs w:val="32"/>
        </w:rPr>
      </w:pPr>
    </w:p>
    <w:p>
      <w:pPr>
        <w:keepNext w:val="0"/>
        <w:keepLines w:val="0"/>
        <w:pageBreakBefore w:val="0"/>
        <w:kinsoku/>
        <w:wordWrap/>
        <w:overflowPunct/>
        <w:topLinePunct w:val="0"/>
        <w:autoSpaceDE/>
        <w:autoSpaceDN/>
        <w:bidi w:val="0"/>
        <w:spacing w:after="0" w:line="540" w:lineRule="exact"/>
        <w:ind w:left="0" w:firstLine="640" w:firstLineChars="200"/>
        <w:jc w:val="both"/>
        <w:textAlignment w:val="auto"/>
        <w:rPr>
          <w:rFonts w:ascii="Times New Roman" w:hAnsi="Times New Roman" w:eastAsia="仿宋_GB2312" w:cs="仿宋_GB2312"/>
          <w:sz w:val="32"/>
          <w:szCs w:val="32"/>
        </w:rPr>
      </w:pPr>
    </w:p>
    <w:p>
      <w:pPr>
        <w:keepNext w:val="0"/>
        <w:keepLines w:val="0"/>
        <w:pageBreakBefore w:val="0"/>
        <w:kinsoku/>
        <w:wordWrap/>
        <w:overflowPunct/>
        <w:topLinePunct w:val="0"/>
        <w:autoSpaceDE/>
        <w:autoSpaceDN/>
        <w:bidi w:val="0"/>
        <w:spacing w:after="0" w:line="540" w:lineRule="exact"/>
        <w:ind w:left="0" w:firstLine="640" w:firstLineChars="200"/>
        <w:jc w:val="both"/>
        <w:textAlignment w:val="auto"/>
        <w:rPr>
          <w:rFonts w:ascii="Times New Roman" w:hAnsi="Times New Roman" w:eastAsia="仿宋_GB2312" w:cs="仿宋_GB2312"/>
          <w:sz w:val="32"/>
          <w:szCs w:val="32"/>
        </w:rPr>
      </w:pPr>
    </w:p>
    <w:p>
      <w:pPr>
        <w:keepNext w:val="0"/>
        <w:keepLines w:val="0"/>
        <w:pageBreakBefore w:val="0"/>
        <w:kinsoku/>
        <w:wordWrap/>
        <w:overflowPunct/>
        <w:topLinePunct w:val="0"/>
        <w:autoSpaceDE/>
        <w:autoSpaceDN/>
        <w:bidi w:val="0"/>
        <w:spacing w:after="0" w:line="540" w:lineRule="exact"/>
        <w:ind w:left="0" w:firstLine="640" w:firstLineChars="200"/>
        <w:jc w:val="both"/>
        <w:textAlignment w:val="auto"/>
        <w:rPr>
          <w:rFonts w:ascii="Times New Roman" w:hAnsi="Times New Roman" w:eastAsia="仿宋_GB2312" w:cs="仿宋_GB2312"/>
          <w:sz w:val="32"/>
          <w:szCs w:val="32"/>
        </w:rPr>
      </w:pPr>
    </w:p>
    <w:p>
      <w:pPr>
        <w:keepNext w:val="0"/>
        <w:keepLines w:val="0"/>
        <w:pageBreakBefore w:val="0"/>
        <w:kinsoku/>
        <w:wordWrap/>
        <w:overflowPunct/>
        <w:topLinePunct w:val="0"/>
        <w:autoSpaceDE/>
        <w:autoSpaceDN/>
        <w:bidi w:val="0"/>
        <w:spacing w:after="0" w:line="540" w:lineRule="exact"/>
        <w:ind w:left="0" w:firstLine="640" w:firstLineChars="200"/>
        <w:jc w:val="both"/>
        <w:textAlignment w:val="auto"/>
        <w:rPr>
          <w:rFonts w:ascii="Times New Roman" w:hAnsi="Times New Roman" w:eastAsia="仿宋_GB2312" w:cs="仿宋_GB2312"/>
          <w:sz w:val="32"/>
          <w:szCs w:val="32"/>
        </w:rPr>
      </w:pPr>
    </w:p>
    <w:p>
      <w:pPr>
        <w:pStyle w:val="2"/>
        <w:rPr>
          <w:rFonts w:ascii="Times New Roman" w:hAnsi="Times New Roman" w:eastAsia="仿宋_GB2312" w:cs="仿宋_GB2312"/>
          <w:sz w:val="32"/>
          <w:szCs w:val="32"/>
        </w:rPr>
      </w:pPr>
    </w:p>
    <w:p>
      <w:pPr>
        <w:pStyle w:val="2"/>
        <w:rPr>
          <w:rFonts w:ascii="Times New Roman" w:hAnsi="Times New Roman" w:eastAsia="仿宋_GB2312" w:cs="仿宋_GB2312"/>
          <w:sz w:val="32"/>
          <w:szCs w:val="32"/>
        </w:rPr>
      </w:pPr>
    </w:p>
    <w:p>
      <w:pPr>
        <w:keepNext w:val="0"/>
        <w:keepLines w:val="0"/>
        <w:pageBreakBefore w:val="0"/>
        <w:kinsoku/>
        <w:wordWrap/>
        <w:overflowPunct/>
        <w:topLinePunct w:val="0"/>
        <w:autoSpaceDE/>
        <w:autoSpaceDN/>
        <w:bidi w:val="0"/>
        <w:spacing w:after="0" w:line="540" w:lineRule="exact"/>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附件3</w:t>
      </w:r>
    </w:p>
    <w:p>
      <w:pPr>
        <w:keepNext w:val="0"/>
        <w:keepLines w:val="0"/>
        <w:pageBreakBefore w:val="0"/>
        <w:kinsoku/>
        <w:wordWrap/>
        <w:overflowPunct/>
        <w:topLinePunct w:val="0"/>
        <w:autoSpaceDE/>
        <w:autoSpaceDN/>
        <w:bidi w:val="0"/>
        <w:spacing w:after="0" w:line="540" w:lineRule="exact"/>
        <w:ind w:left="0" w:firstLine="640" w:firstLineChars="200"/>
        <w:jc w:val="center"/>
        <w:textAlignment w:val="auto"/>
        <w:rPr>
          <w:rFonts w:ascii="Times New Roman" w:hAnsi="Times New Roman" w:eastAsia="仿宋_GB2312" w:cs="仿宋_GB2312"/>
          <w:bCs/>
          <w:sz w:val="32"/>
          <w:szCs w:val="32"/>
          <w:shd w:val="clear" w:color="auto" w:fill="FFFFFF"/>
        </w:rPr>
      </w:pPr>
    </w:p>
    <w:p>
      <w:pPr>
        <w:keepNext w:val="0"/>
        <w:keepLines w:val="0"/>
        <w:pageBreakBefore w:val="0"/>
        <w:kinsoku/>
        <w:wordWrap/>
        <w:overflowPunct/>
        <w:topLinePunct w:val="0"/>
        <w:autoSpaceDE/>
        <w:autoSpaceDN/>
        <w:bidi w:val="0"/>
        <w:spacing w:after="0" w:line="540" w:lineRule="exact"/>
        <w:jc w:val="center"/>
        <w:textAlignment w:val="auto"/>
        <w:rPr>
          <w:rFonts w:hint="eastAsia" w:ascii="Times New Roman" w:hAnsi="Times New Roman" w:eastAsia="方正小标宋简体" w:cs="方正小标宋简体"/>
          <w:b w:val="0"/>
          <w:bCs/>
          <w:sz w:val="44"/>
          <w:szCs w:val="44"/>
          <w:shd w:val="clear" w:color="auto" w:fill="FFFFFF"/>
        </w:rPr>
      </w:pPr>
      <w:r>
        <w:rPr>
          <w:rFonts w:hint="eastAsia" w:ascii="Times New Roman" w:hAnsi="Times New Roman" w:eastAsia="方正小标宋简体" w:cs="方正小标宋简体"/>
          <w:b w:val="0"/>
          <w:bCs/>
          <w:sz w:val="44"/>
          <w:szCs w:val="44"/>
          <w:shd w:val="clear" w:color="auto" w:fill="FFFFFF"/>
        </w:rPr>
        <w:t>龙湖镇村级集体工程项目招投标管理</w:t>
      </w:r>
    </w:p>
    <w:p>
      <w:pPr>
        <w:keepNext w:val="0"/>
        <w:keepLines w:val="0"/>
        <w:pageBreakBefore w:val="0"/>
        <w:kinsoku/>
        <w:wordWrap/>
        <w:overflowPunct/>
        <w:topLinePunct w:val="0"/>
        <w:autoSpaceDE/>
        <w:autoSpaceDN/>
        <w:bidi w:val="0"/>
        <w:spacing w:after="0" w:line="540" w:lineRule="exact"/>
        <w:jc w:val="center"/>
        <w:textAlignment w:val="auto"/>
        <w:rPr>
          <w:rFonts w:hint="eastAsia" w:ascii="Times New Roman" w:hAnsi="Times New Roman" w:eastAsia="方正小标宋简体" w:cs="方正小标宋简体"/>
          <w:b w:val="0"/>
          <w:bCs/>
          <w:sz w:val="44"/>
          <w:szCs w:val="44"/>
          <w:shd w:val="clear" w:color="auto" w:fill="FFFFFF"/>
        </w:rPr>
      </w:pPr>
      <w:r>
        <w:rPr>
          <w:rFonts w:hint="eastAsia" w:ascii="Times New Roman" w:hAnsi="Times New Roman" w:eastAsia="方正小标宋简体" w:cs="方正小标宋简体"/>
          <w:b w:val="0"/>
          <w:bCs/>
          <w:sz w:val="44"/>
          <w:szCs w:val="44"/>
          <w:shd w:val="clear" w:color="auto" w:fill="FFFFFF"/>
        </w:rPr>
        <w:t>中心入场招投标须知</w:t>
      </w:r>
    </w:p>
    <w:p>
      <w:pPr>
        <w:keepNext w:val="0"/>
        <w:keepLines w:val="0"/>
        <w:pageBreakBefore w:val="0"/>
        <w:kinsoku/>
        <w:wordWrap/>
        <w:overflowPunct/>
        <w:topLinePunct w:val="0"/>
        <w:autoSpaceDE/>
        <w:autoSpaceDN/>
        <w:bidi w:val="0"/>
        <w:spacing w:after="0" w:line="540" w:lineRule="exact"/>
        <w:ind w:left="0" w:firstLine="880" w:firstLineChars="200"/>
        <w:jc w:val="both"/>
        <w:textAlignment w:val="auto"/>
        <w:rPr>
          <w:rFonts w:ascii="Times New Roman" w:hAnsi="Times New Roman"/>
          <w:b/>
          <w:sz w:val="44"/>
          <w:szCs w:val="44"/>
          <w:shd w:val="clear" w:color="auto" w:fill="FFFFFF"/>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一、</w:t>
      </w:r>
      <w:r>
        <w:rPr>
          <w:rFonts w:hint="eastAsia" w:ascii="Times New Roman" w:hAnsi="Times New Roman" w:eastAsia="仿宋_GB2312" w:cs="仿宋_GB2312"/>
          <w:sz w:val="32"/>
          <w:szCs w:val="32"/>
        </w:rPr>
        <w:t>拟建设项目经村民大会或村民代表会议通过后委托具有相应资质的设计单位进行施工图设计及委托具有相应资质的工程造价咨询单位编制预算书，并确定预算总价。在提交申请表及申请表时，同时附施工设计图及预算书一份。</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二、</w:t>
      </w:r>
      <w:r>
        <w:rPr>
          <w:rFonts w:hint="eastAsia" w:ascii="Times New Roman" w:hAnsi="Times New Roman" w:eastAsia="仿宋_GB2312" w:cs="仿宋_GB2312"/>
          <w:sz w:val="32"/>
          <w:szCs w:val="32"/>
        </w:rPr>
        <w:t>填写《晋江市龙湖镇村有建设工程项目委托招投标申请表》（一式四份），报镇村集体工程项目招投标管理办公室核准。</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三、</w:t>
      </w:r>
      <w:r>
        <w:rPr>
          <w:rFonts w:hint="eastAsia" w:ascii="Times New Roman" w:hAnsi="Times New Roman" w:eastAsia="仿宋_GB2312" w:cs="仿宋_GB2312"/>
          <w:sz w:val="32"/>
          <w:szCs w:val="32"/>
        </w:rPr>
        <w:t>工程项目建设资金到位比例不少于50％。</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四、</w:t>
      </w:r>
      <w:r>
        <w:rPr>
          <w:rFonts w:hint="eastAsia" w:ascii="Times New Roman" w:hAnsi="Times New Roman" w:eastAsia="仿宋_GB2312" w:cs="仿宋_GB2312"/>
          <w:sz w:val="32"/>
          <w:szCs w:val="32"/>
        </w:rPr>
        <w:t>有明确的工程项目建设管理责任人，在发布招标公告前，招标业主应向镇村集体工程项目招投标中心提供工程项目建设相关管理人员名单。</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Times New Roman" w:hAnsi="Times New Roman" w:eastAsia="仿宋_GB2312" w:cs="仿宋_GB2312"/>
          <w:sz w:val="32"/>
          <w:szCs w:val="32"/>
        </w:rPr>
      </w:pPr>
    </w:p>
    <w:p>
      <w:pPr>
        <w:spacing w:line="500" w:lineRule="exact"/>
        <w:rPr>
          <w:rFonts w:ascii="Times New Roman" w:hAnsi="Times New Roman" w:eastAsia="黑体"/>
          <w:sz w:val="32"/>
        </w:rPr>
      </w:pPr>
    </w:p>
    <w:p>
      <w:pPr>
        <w:spacing w:line="500" w:lineRule="exact"/>
        <w:rPr>
          <w:rFonts w:ascii="Times New Roman" w:hAnsi="Times New Roman" w:eastAsia="黑体"/>
          <w:sz w:val="32"/>
        </w:rPr>
      </w:pPr>
    </w:p>
    <w:p>
      <w:pPr>
        <w:spacing w:line="500" w:lineRule="exact"/>
        <w:rPr>
          <w:rFonts w:ascii="Times New Roman" w:hAnsi="Times New Roman" w:eastAsia="黑体"/>
          <w:sz w:val="32"/>
        </w:rPr>
      </w:pPr>
    </w:p>
    <w:p>
      <w:pPr>
        <w:spacing w:line="500" w:lineRule="exact"/>
        <w:rPr>
          <w:rFonts w:ascii="Times New Roman" w:hAnsi="Times New Roman" w:eastAsia="黑体"/>
          <w:sz w:val="32"/>
        </w:rPr>
      </w:pPr>
    </w:p>
    <w:tbl>
      <w:tblPr>
        <w:tblStyle w:val="6"/>
        <w:tblW w:w="8690" w:type="dxa"/>
        <w:tblInd w:w="6" w:type="dxa"/>
        <w:tblLayout w:type="fixed"/>
        <w:tblCellMar>
          <w:top w:w="0" w:type="dxa"/>
          <w:left w:w="108" w:type="dxa"/>
          <w:bottom w:w="0" w:type="dxa"/>
          <w:right w:w="108" w:type="dxa"/>
        </w:tblCellMar>
      </w:tblPr>
      <w:tblGrid>
        <w:gridCol w:w="1356"/>
        <w:gridCol w:w="858"/>
        <w:gridCol w:w="117"/>
        <w:gridCol w:w="1954"/>
        <w:gridCol w:w="418"/>
        <w:gridCol w:w="1401"/>
        <w:gridCol w:w="227"/>
        <w:gridCol w:w="1062"/>
        <w:gridCol w:w="1061"/>
        <w:gridCol w:w="225"/>
        <w:gridCol w:w="11"/>
      </w:tblGrid>
      <w:tr>
        <w:tblPrEx>
          <w:tblCellMar>
            <w:top w:w="0" w:type="dxa"/>
            <w:left w:w="108" w:type="dxa"/>
            <w:bottom w:w="0" w:type="dxa"/>
            <w:right w:w="108" w:type="dxa"/>
          </w:tblCellMar>
        </w:tblPrEx>
        <w:trPr>
          <w:gridAfter w:val="1"/>
          <w:wAfter w:w="11" w:type="dxa"/>
          <w:trHeight w:val="1093" w:hRule="atLeast"/>
        </w:trPr>
        <w:tc>
          <w:tcPr>
            <w:tcW w:w="8679" w:type="dxa"/>
            <w:gridSpan w:val="10"/>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黑体" w:cs="黑体"/>
                <w:bCs/>
                <w:sz w:val="32"/>
                <w:szCs w:val="32"/>
                <w:shd w:val="clear" w:color="auto" w:fill="FFFFFF"/>
              </w:rPr>
            </w:pPr>
            <w:r>
              <w:rPr>
                <w:rFonts w:hint="eastAsia" w:ascii="Times New Roman" w:hAnsi="Times New Roman" w:eastAsia="黑体" w:cs="黑体"/>
                <w:bCs/>
                <w:sz w:val="32"/>
                <w:szCs w:val="32"/>
                <w:shd w:val="clear" w:color="auto" w:fill="FFFFFF"/>
              </w:rPr>
              <w:t>附件4</w:t>
            </w:r>
          </w:p>
          <w:p>
            <w:pPr>
              <w:keepNext w:val="0"/>
              <w:keepLines w:val="0"/>
              <w:pageBreakBefore w:val="0"/>
              <w:widowControl/>
              <w:kinsoku/>
              <w:wordWrap/>
              <w:overflowPunct/>
              <w:topLinePunct w:val="0"/>
              <w:autoSpaceDE/>
              <w:autoSpaceDN/>
              <w:bidi w:val="0"/>
              <w:adjustRightInd/>
              <w:snapToGrid/>
              <w:spacing w:after="0" w:line="480" w:lineRule="exact"/>
              <w:jc w:val="center"/>
              <w:textAlignment w:val="auto"/>
              <w:rPr>
                <w:rFonts w:ascii="Times New Roman" w:hAnsi="Times New Roman" w:eastAsia="宋体" w:cs="宋体"/>
                <w:b/>
                <w:bCs/>
                <w:sz w:val="36"/>
                <w:szCs w:val="36"/>
              </w:rPr>
            </w:pPr>
            <w:r>
              <w:rPr>
                <w:rFonts w:hint="eastAsia" w:ascii="Times New Roman" w:hAnsi="Times New Roman" w:eastAsia="方正小标宋简体" w:cs="方正小标宋简体"/>
                <w:b w:val="0"/>
                <w:bCs w:val="0"/>
                <w:sz w:val="44"/>
                <w:szCs w:val="44"/>
              </w:rPr>
              <w:t>晋江市龙湖镇建设工程委托招投标申请表</w:t>
            </w:r>
          </w:p>
        </w:tc>
      </w:tr>
      <w:tr>
        <w:tblPrEx>
          <w:tblCellMar>
            <w:top w:w="0" w:type="dxa"/>
            <w:left w:w="108" w:type="dxa"/>
            <w:bottom w:w="0" w:type="dxa"/>
            <w:right w:w="108" w:type="dxa"/>
          </w:tblCellMar>
        </w:tblPrEx>
        <w:trPr>
          <w:gridAfter w:val="1"/>
          <w:wAfter w:w="11" w:type="dxa"/>
          <w:trHeight w:val="577" w:hRule="atLeast"/>
        </w:trPr>
        <w:tc>
          <w:tcPr>
            <w:tcW w:w="8679" w:type="dxa"/>
            <w:gridSpan w:val="10"/>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40" w:lineRule="exact"/>
              <w:ind w:left="-532" w:leftChars="-242" w:firstLine="720" w:firstLineChars="300"/>
              <w:textAlignment w:val="auto"/>
              <w:rPr>
                <w:rFonts w:ascii="Times New Roman" w:hAnsi="Times New Roman" w:eastAsia="楷体_GB2312" w:cs="宋体"/>
                <w:sz w:val="24"/>
                <w:szCs w:val="24"/>
              </w:rPr>
            </w:pPr>
            <w:r>
              <w:rPr>
                <w:rFonts w:hint="eastAsia" w:ascii="Times New Roman" w:hAnsi="Times New Roman" w:eastAsia="楷体_GB2312" w:cs="宋体"/>
                <w:sz w:val="24"/>
                <w:szCs w:val="24"/>
              </w:rPr>
              <w:t>科室名称（盖章）：                        晋龙湖镇招标〔2025〕   号</w:t>
            </w:r>
          </w:p>
        </w:tc>
      </w:tr>
      <w:tr>
        <w:tblPrEx>
          <w:tblCellMar>
            <w:top w:w="0" w:type="dxa"/>
            <w:left w:w="108" w:type="dxa"/>
            <w:bottom w:w="0" w:type="dxa"/>
            <w:right w:w="108" w:type="dxa"/>
          </w:tblCellMar>
        </w:tblPrEx>
        <w:trPr>
          <w:gridAfter w:val="1"/>
          <w:wAfter w:w="11" w:type="dxa"/>
          <w:trHeight w:val="708" w:hRule="atLeast"/>
        </w:trPr>
        <w:tc>
          <w:tcPr>
            <w:tcW w:w="2331"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Times New Roman" w:hAnsi="Times New Roman" w:eastAsia="黑体" w:cs="黑体"/>
                <w:sz w:val="24"/>
                <w:szCs w:val="24"/>
              </w:rPr>
            </w:pPr>
            <w:r>
              <w:rPr>
                <w:rFonts w:hint="eastAsia" w:ascii="Times New Roman" w:hAnsi="Times New Roman" w:eastAsia="黑体" w:cs="黑体"/>
                <w:sz w:val="24"/>
                <w:szCs w:val="24"/>
              </w:rPr>
              <w:t>工程项目名称</w:t>
            </w:r>
          </w:p>
        </w:tc>
        <w:tc>
          <w:tcPr>
            <w:tcW w:w="6348" w:type="dxa"/>
            <w:gridSpan w:val="7"/>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ascii="Times New Roman" w:hAnsi="Times New Roman" w:cs="宋体" w:eastAsiaTheme="minorEastAsia"/>
                <w:sz w:val="24"/>
                <w:szCs w:val="24"/>
              </w:rPr>
            </w:pPr>
            <w:r>
              <w:rPr>
                <w:rFonts w:hint="eastAsia" w:ascii="Times New Roman" w:hAnsi="Times New Roman" w:cs="宋体" w:eastAsiaTheme="minorEastAsia"/>
                <w:sz w:val="24"/>
                <w:szCs w:val="24"/>
              </w:rPr>
              <w:t>　</w:t>
            </w:r>
          </w:p>
        </w:tc>
      </w:tr>
      <w:tr>
        <w:tblPrEx>
          <w:tblCellMar>
            <w:top w:w="0" w:type="dxa"/>
            <w:left w:w="108" w:type="dxa"/>
            <w:bottom w:w="0" w:type="dxa"/>
            <w:right w:w="108" w:type="dxa"/>
          </w:tblCellMar>
        </w:tblPrEx>
        <w:trPr>
          <w:gridAfter w:val="1"/>
          <w:wAfter w:w="11" w:type="dxa"/>
          <w:trHeight w:val="708" w:hRule="atLeast"/>
        </w:trPr>
        <w:tc>
          <w:tcPr>
            <w:tcW w:w="2331"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Times New Roman" w:hAnsi="Times New Roman" w:eastAsia="黑体" w:cs="黑体"/>
                <w:sz w:val="24"/>
                <w:szCs w:val="24"/>
              </w:rPr>
            </w:pPr>
            <w:r>
              <w:rPr>
                <w:rFonts w:hint="eastAsia" w:ascii="Times New Roman" w:hAnsi="Times New Roman" w:eastAsia="黑体" w:cs="黑体"/>
                <w:sz w:val="24"/>
                <w:szCs w:val="24"/>
              </w:rPr>
              <w:t>是否经立项批准</w:t>
            </w:r>
          </w:p>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Times New Roman" w:hAnsi="Times New Roman" w:eastAsia="黑体" w:cs="黑体"/>
                <w:sz w:val="24"/>
                <w:szCs w:val="24"/>
              </w:rPr>
            </w:pPr>
            <w:r>
              <w:rPr>
                <w:rFonts w:hint="eastAsia" w:ascii="Times New Roman" w:hAnsi="Times New Roman" w:eastAsia="黑体" w:cs="黑体"/>
                <w:sz w:val="24"/>
                <w:szCs w:val="24"/>
              </w:rPr>
              <w:t>（文号）</w:t>
            </w:r>
          </w:p>
        </w:tc>
        <w:tc>
          <w:tcPr>
            <w:tcW w:w="6348" w:type="dxa"/>
            <w:gridSpan w:val="7"/>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ascii="Times New Roman" w:hAnsi="Times New Roman" w:cs="宋体" w:eastAsiaTheme="minorEastAsia"/>
                <w:sz w:val="24"/>
                <w:szCs w:val="24"/>
              </w:rPr>
            </w:pPr>
            <w:r>
              <w:rPr>
                <w:rFonts w:hint="eastAsia" w:ascii="Times New Roman" w:hAnsi="Times New Roman" w:cs="宋体" w:eastAsiaTheme="minorEastAsia"/>
                <w:sz w:val="24"/>
                <w:szCs w:val="24"/>
              </w:rPr>
              <w:t>　</w:t>
            </w:r>
          </w:p>
        </w:tc>
      </w:tr>
      <w:tr>
        <w:tblPrEx>
          <w:tblCellMar>
            <w:top w:w="0" w:type="dxa"/>
            <w:left w:w="108" w:type="dxa"/>
            <w:bottom w:w="0" w:type="dxa"/>
            <w:right w:w="108" w:type="dxa"/>
          </w:tblCellMar>
        </w:tblPrEx>
        <w:trPr>
          <w:gridAfter w:val="1"/>
          <w:wAfter w:w="11" w:type="dxa"/>
          <w:trHeight w:val="708" w:hRule="atLeast"/>
        </w:trPr>
        <w:tc>
          <w:tcPr>
            <w:tcW w:w="2331"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Times New Roman" w:hAnsi="Times New Roman" w:eastAsia="黑体" w:cs="黑体"/>
                <w:sz w:val="24"/>
                <w:szCs w:val="24"/>
              </w:rPr>
            </w:pPr>
            <w:r>
              <w:rPr>
                <w:rFonts w:hint="eastAsia" w:ascii="Times New Roman" w:hAnsi="Times New Roman" w:eastAsia="黑体" w:cs="黑体"/>
                <w:sz w:val="24"/>
                <w:szCs w:val="24"/>
              </w:rPr>
              <w:t>项目工程建设       可行性说明</w:t>
            </w:r>
          </w:p>
        </w:tc>
        <w:tc>
          <w:tcPr>
            <w:tcW w:w="6348" w:type="dxa"/>
            <w:gridSpan w:val="7"/>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ascii="Times New Roman" w:hAnsi="Times New Roman" w:cs="宋体" w:eastAsiaTheme="minorEastAsia"/>
                <w:sz w:val="24"/>
                <w:szCs w:val="24"/>
              </w:rPr>
            </w:pPr>
            <w:r>
              <w:rPr>
                <w:rFonts w:hint="eastAsia" w:ascii="Times New Roman" w:hAnsi="Times New Roman" w:cs="宋体" w:eastAsiaTheme="minorEastAsia"/>
                <w:sz w:val="24"/>
                <w:szCs w:val="24"/>
              </w:rPr>
              <w:t>　</w:t>
            </w:r>
          </w:p>
        </w:tc>
      </w:tr>
      <w:tr>
        <w:tblPrEx>
          <w:tblCellMar>
            <w:top w:w="0" w:type="dxa"/>
            <w:left w:w="108" w:type="dxa"/>
            <w:bottom w:w="0" w:type="dxa"/>
            <w:right w:w="108" w:type="dxa"/>
          </w:tblCellMar>
        </w:tblPrEx>
        <w:trPr>
          <w:gridAfter w:val="1"/>
          <w:wAfter w:w="11" w:type="dxa"/>
          <w:trHeight w:val="1106" w:hRule="atLeast"/>
        </w:trPr>
        <w:tc>
          <w:tcPr>
            <w:tcW w:w="2331"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Times New Roman" w:hAnsi="Times New Roman" w:eastAsia="黑体" w:cs="黑体"/>
                <w:sz w:val="24"/>
                <w:szCs w:val="24"/>
              </w:rPr>
            </w:pPr>
            <w:r>
              <w:rPr>
                <w:rFonts w:hint="eastAsia" w:ascii="Times New Roman" w:hAnsi="Times New Roman" w:eastAsia="黑体" w:cs="黑体"/>
                <w:sz w:val="24"/>
                <w:szCs w:val="24"/>
              </w:rPr>
              <w:t>镇党政联席会纪要</w:t>
            </w:r>
          </w:p>
        </w:tc>
        <w:tc>
          <w:tcPr>
            <w:tcW w:w="6348" w:type="dxa"/>
            <w:gridSpan w:val="7"/>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ascii="Times New Roman" w:hAnsi="Times New Roman" w:cs="宋体" w:eastAsiaTheme="minorEastAsia"/>
                <w:sz w:val="28"/>
                <w:szCs w:val="28"/>
              </w:rPr>
            </w:pPr>
            <w:r>
              <w:rPr>
                <w:rFonts w:hint="eastAsia" w:ascii="Times New Roman" w:hAnsi="Times New Roman" w:cs="宋体" w:eastAsiaTheme="minorEastAsia"/>
                <w:sz w:val="28"/>
                <w:szCs w:val="28"/>
              </w:rPr>
              <w:t>　</w:t>
            </w:r>
          </w:p>
        </w:tc>
      </w:tr>
      <w:tr>
        <w:tblPrEx>
          <w:tblCellMar>
            <w:top w:w="0" w:type="dxa"/>
            <w:left w:w="108" w:type="dxa"/>
            <w:bottom w:w="0" w:type="dxa"/>
            <w:right w:w="108" w:type="dxa"/>
          </w:tblCellMar>
        </w:tblPrEx>
        <w:trPr>
          <w:gridAfter w:val="1"/>
          <w:wAfter w:w="11" w:type="dxa"/>
          <w:trHeight w:val="967" w:hRule="atLeast"/>
        </w:trPr>
        <w:tc>
          <w:tcPr>
            <w:tcW w:w="2331" w:type="dxa"/>
            <w:gridSpan w:val="3"/>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Times New Roman" w:hAnsi="Times New Roman" w:eastAsia="黑体" w:cs="黑体"/>
                <w:sz w:val="24"/>
                <w:szCs w:val="24"/>
              </w:rPr>
            </w:pPr>
            <w:r>
              <w:rPr>
                <w:rFonts w:hint="eastAsia" w:ascii="Times New Roman" w:hAnsi="Times New Roman" w:eastAsia="黑体" w:cs="黑体"/>
                <w:sz w:val="24"/>
                <w:szCs w:val="24"/>
              </w:rPr>
              <w:t>所属科室审核意见</w:t>
            </w:r>
          </w:p>
        </w:tc>
        <w:tc>
          <w:tcPr>
            <w:tcW w:w="6348" w:type="dxa"/>
            <w:gridSpan w:val="7"/>
            <w:tcBorders>
              <w:top w:val="single" w:color="auto" w:sz="4" w:space="0"/>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该项目工程基本完成前期筹备各项工作，（□同意、</w:t>
            </w:r>
          </w:p>
          <w:p>
            <w:pPr>
              <w:keepNext w:val="0"/>
              <w:keepLines w:val="0"/>
              <w:pageBreakBefore w:val="0"/>
              <w:widowControl/>
              <w:kinsoku/>
              <w:wordWrap/>
              <w:overflowPunct/>
              <w:topLinePunct w:val="0"/>
              <w:autoSpaceDE/>
              <w:autoSpaceDN/>
              <w:bidi w:val="0"/>
              <w:adjustRightInd/>
              <w:snapToGrid/>
              <w:spacing w:after="0" w:line="280" w:lineRule="exact"/>
              <w:jc w:val="center"/>
              <w:textAlignment w:val="auto"/>
              <w:rPr>
                <w:rFonts w:ascii="Times New Roman" w:hAnsi="Times New Roman" w:cs="宋体" w:eastAsiaTheme="minorEastAsia"/>
                <w:sz w:val="24"/>
                <w:szCs w:val="24"/>
              </w:rPr>
            </w:pPr>
            <w:r>
              <w:rPr>
                <w:rFonts w:hint="eastAsia" w:ascii="Times New Roman" w:hAnsi="Times New Roman" w:eastAsia="仿宋_GB2312" w:cs="仿宋_GB2312"/>
                <w:sz w:val="24"/>
                <w:szCs w:val="24"/>
              </w:rPr>
              <w:t>□不同意）按规定进行招标。</w:t>
            </w:r>
          </w:p>
        </w:tc>
      </w:tr>
      <w:tr>
        <w:tblPrEx>
          <w:tblCellMar>
            <w:top w:w="0" w:type="dxa"/>
            <w:left w:w="108" w:type="dxa"/>
            <w:bottom w:w="0" w:type="dxa"/>
            <w:right w:w="108" w:type="dxa"/>
          </w:tblCellMar>
        </w:tblPrEx>
        <w:trPr>
          <w:gridAfter w:val="1"/>
          <w:wAfter w:w="11" w:type="dxa"/>
          <w:trHeight w:val="359" w:hRule="atLeast"/>
        </w:trPr>
        <w:tc>
          <w:tcPr>
            <w:tcW w:w="2331" w:type="dxa"/>
            <w:gridSpan w:val="3"/>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hint="eastAsia" w:ascii="Times New Roman" w:hAnsi="Times New Roman" w:eastAsia="黑体" w:cs="黑体"/>
                <w:sz w:val="24"/>
                <w:szCs w:val="24"/>
              </w:rPr>
            </w:pPr>
          </w:p>
        </w:tc>
        <w:tc>
          <w:tcPr>
            <w:tcW w:w="6348" w:type="dxa"/>
            <w:gridSpan w:val="7"/>
            <w:tcBorders>
              <w:top w:val="nil"/>
              <w:left w:val="nil"/>
              <w:bottom w:val="nil"/>
              <w:right w:val="single" w:color="000000" w:sz="4" w:space="0"/>
            </w:tcBorders>
            <w:shd w:val="clear" w:color="auto" w:fill="auto"/>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Times New Roman" w:hAnsi="Times New Roman" w:cs="宋体" w:eastAsiaTheme="minorEastAsia"/>
                <w:sz w:val="24"/>
                <w:szCs w:val="24"/>
              </w:rPr>
            </w:pPr>
            <w:r>
              <w:rPr>
                <w:rFonts w:hint="eastAsia" w:ascii="Times New Roman" w:hAnsi="Times New Roman" w:cs="宋体" w:eastAsiaTheme="minorEastAsia"/>
                <w:sz w:val="24"/>
                <w:szCs w:val="24"/>
              </w:rPr>
              <w:t>　                     科室负责人：</w:t>
            </w:r>
          </w:p>
        </w:tc>
      </w:tr>
      <w:tr>
        <w:tblPrEx>
          <w:tblCellMar>
            <w:top w:w="0" w:type="dxa"/>
            <w:left w:w="108" w:type="dxa"/>
            <w:bottom w:w="0" w:type="dxa"/>
            <w:right w:w="108" w:type="dxa"/>
          </w:tblCellMar>
        </w:tblPrEx>
        <w:trPr>
          <w:gridAfter w:val="1"/>
          <w:wAfter w:w="11" w:type="dxa"/>
          <w:trHeight w:val="830" w:hRule="atLeast"/>
        </w:trPr>
        <w:tc>
          <w:tcPr>
            <w:tcW w:w="2331" w:type="dxa"/>
            <w:gridSpan w:val="3"/>
            <w:tcBorders>
              <w:top w:val="nil"/>
              <w:left w:val="single" w:color="auto" w:sz="4" w:space="0"/>
              <w:bottom w:val="nil"/>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Times New Roman" w:hAnsi="Times New Roman" w:eastAsia="黑体" w:cs="黑体"/>
                <w:sz w:val="24"/>
                <w:szCs w:val="24"/>
              </w:rPr>
            </w:pPr>
            <w:r>
              <w:rPr>
                <w:rFonts w:hint="eastAsia" w:ascii="Times New Roman" w:hAnsi="Times New Roman" w:eastAsia="黑体" w:cs="黑体"/>
                <w:sz w:val="24"/>
                <w:szCs w:val="24"/>
              </w:rPr>
              <w:t xml:space="preserve">施工图设计单位      </w:t>
            </w:r>
          </w:p>
        </w:tc>
        <w:tc>
          <w:tcPr>
            <w:tcW w:w="6348" w:type="dxa"/>
            <w:gridSpan w:val="7"/>
            <w:tcBorders>
              <w:top w:val="single" w:color="auto" w:sz="4" w:space="0"/>
              <w:left w:val="nil"/>
              <w:bottom w:val="nil"/>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Times New Roman" w:hAnsi="Times New Roman" w:cs="宋体" w:eastAsiaTheme="minorEastAsia"/>
                <w:sz w:val="24"/>
                <w:szCs w:val="24"/>
              </w:rPr>
            </w:pPr>
            <w:r>
              <w:rPr>
                <w:rFonts w:hint="eastAsia" w:ascii="Times New Roman" w:hAnsi="Times New Roman" w:cs="宋体" w:eastAsiaTheme="minorEastAsia"/>
                <w:sz w:val="24"/>
                <w:szCs w:val="24"/>
              </w:rPr>
              <w:t>　</w:t>
            </w:r>
          </w:p>
        </w:tc>
      </w:tr>
      <w:tr>
        <w:tblPrEx>
          <w:tblCellMar>
            <w:top w:w="0" w:type="dxa"/>
            <w:left w:w="108" w:type="dxa"/>
            <w:bottom w:w="0" w:type="dxa"/>
            <w:right w:w="108" w:type="dxa"/>
          </w:tblCellMar>
        </w:tblPrEx>
        <w:trPr>
          <w:gridAfter w:val="1"/>
          <w:wAfter w:w="11" w:type="dxa"/>
          <w:trHeight w:val="837" w:hRule="atLeast"/>
        </w:trPr>
        <w:tc>
          <w:tcPr>
            <w:tcW w:w="23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Times New Roman" w:hAnsi="Times New Roman" w:eastAsia="黑体" w:cs="黑体"/>
                <w:sz w:val="24"/>
                <w:szCs w:val="24"/>
              </w:rPr>
            </w:pPr>
            <w:r>
              <w:rPr>
                <w:rFonts w:hint="eastAsia" w:ascii="Times New Roman" w:hAnsi="Times New Roman" w:eastAsia="黑体" w:cs="黑体"/>
                <w:sz w:val="24"/>
                <w:szCs w:val="24"/>
              </w:rPr>
              <w:t>工程项目建设     编制单位及资金</w:t>
            </w:r>
          </w:p>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Times New Roman" w:hAnsi="Times New Roman" w:eastAsia="黑体" w:cs="黑体"/>
                <w:sz w:val="24"/>
                <w:szCs w:val="24"/>
              </w:rPr>
            </w:pPr>
            <w:r>
              <w:rPr>
                <w:rFonts w:hint="eastAsia" w:ascii="Times New Roman" w:hAnsi="Times New Roman" w:eastAsia="黑体" w:cs="黑体"/>
                <w:sz w:val="24"/>
                <w:szCs w:val="24"/>
              </w:rPr>
              <w:t>概算情况</w:t>
            </w:r>
          </w:p>
        </w:tc>
        <w:tc>
          <w:tcPr>
            <w:tcW w:w="6348" w:type="dxa"/>
            <w:gridSpan w:val="7"/>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ascii="Times New Roman" w:hAnsi="Times New Roman" w:cs="宋体" w:eastAsiaTheme="minorEastAsia"/>
                <w:sz w:val="24"/>
                <w:szCs w:val="24"/>
              </w:rPr>
            </w:pPr>
            <w:r>
              <w:rPr>
                <w:rFonts w:hint="eastAsia" w:ascii="Times New Roman" w:hAnsi="Times New Roman" w:cs="宋体" w:eastAsiaTheme="minorEastAsia"/>
                <w:sz w:val="24"/>
                <w:szCs w:val="24"/>
              </w:rPr>
              <w:t>　</w:t>
            </w:r>
          </w:p>
        </w:tc>
      </w:tr>
      <w:tr>
        <w:tblPrEx>
          <w:tblCellMar>
            <w:top w:w="0" w:type="dxa"/>
            <w:left w:w="108" w:type="dxa"/>
            <w:bottom w:w="0" w:type="dxa"/>
            <w:right w:w="108" w:type="dxa"/>
          </w:tblCellMar>
        </w:tblPrEx>
        <w:trPr>
          <w:gridAfter w:val="1"/>
          <w:wAfter w:w="11" w:type="dxa"/>
          <w:trHeight w:val="921" w:hRule="atLeast"/>
        </w:trPr>
        <w:tc>
          <w:tcPr>
            <w:tcW w:w="2331"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Times New Roman" w:hAnsi="Times New Roman" w:eastAsia="黑体" w:cs="黑体"/>
                <w:sz w:val="24"/>
                <w:szCs w:val="24"/>
              </w:rPr>
            </w:pPr>
            <w:r>
              <w:rPr>
                <w:rFonts w:hint="eastAsia" w:ascii="Times New Roman" w:hAnsi="Times New Roman" w:eastAsia="黑体" w:cs="黑体"/>
                <w:sz w:val="24"/>
                <w:szCs w:val="24"/>
              </w:rPr>
              <w:t>建设资金到位      情况说明</w:t>
            </w:r>
          </w:p>
        </w:tc>
        <w:tc>
          <w:tcPr>
            <w:tcW w:w="6348" w:type="dxa"/>
            <w:gridSpan w:val="7"/>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ascii="Times New Roman" w:hAnsi="Times New Roman" w:cs="宋体" w:eastAsiaTheme="minorEastAsia"/>
                <w:sz w:val="24"/>
                <w:szCs w:val="24"/>
              </w:rPr>
            </w:pPr>
            <w:r>
              <w:rPr>
                <w:rFonts w:hint="eastAsia" w:ascii="Times New Roman" w:hAnsi="Times New Roman" w:cs="宋体" w:eastAsiaTheme="minorEastAsia"/>
                <w:sz w:val="24"/>
                <w:szCs w:val="24"/>
              </w:rPr>
              <w:t>　</w:t>
            </w:r>
          </w:p>
        </w:tc>
      </w:tr>
      <w:tr>
        <w:tblPrEx>
          <w:tblCellMar>
            <w:top w:w="0" w:type="dxa"/>
            <w:left w:w="108" w:type="dxa"/>
            <w:bottom w:w="0" w:type="dxa"/>
            <w:right w:w="108" w:type="dxa"/>
          </w:tblCellMar>
        </w:tblPrEx>
        <w:trPr>
          <w:gridAfter w:val="1"/>
          <w:wAfter w:w="11" w:type="dxa"/>
          <w:trHeight w:val="1453" w:hRule="atLeast"/>
        </w:trPr>
        <w:tc>
          <w:tcPr>
            <w:tcW w:w="2331" w:type="dxa"/>
            <w:gridSpan w:val="3"/>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Times New Roman" w:hAnsi="Times New Roman" w:eastAsia="黑体" w:cs="黑体"/>
                <w:sz w:val="24"/>
                <w:szCs w:val="24"/>
              </w:rPr>
            </w:pPr>
            <w:r>
              <w:rPr>
                <w:rFonts w:hint="eastAsia" w:ascii="Times New Roman" w:hAnsi="Times New Roman" w:eastAsia="黑体" w:cs="黑体"/>
                <w:sz w:val="24"/>
                <w:szCs w:val="24"/>
              </w:rPr>
              <w:t>镇工程项目招投标管理中心受理意见</w:t>
            </w:r>
          </w:p>
        </w:tc>
        <w:tc>
          <w:tcPr>
            <w:tcW w:w="6348" w:type="dxa"/>
            <w:gridSpan w:val="7"/>
            <w:tcBorders>
              <w:top w:val="single" w:color="auto" w:sz="4" w:space="0"/>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ascii="Times New Roman" w:hAnsi="Times New Roman" w:cs="宋体" w:eastAsiaTheme="minorEastAsia"/>
                <w:sz w:val="24"/>
                <w:szCs w:val="24"/>
              </w:rPr>
            </w:pPr>
            <w:r>
              <w:rPr>
                <w:rFonts w:hint="eastAsia" w:ascii="Times New Roman" w:hAnsi="Times New Roman" w:cs="宋体" w:eastAsiaTheme="minorEastAsia"/>
                <w:sz w:val="24"/>
                <w:szCs w:val="24"/>
              </w:rPr>
              <w:t>经审核，该项目工程（□符合、□不符合）镇村发展建设规划和当前工作实际，（□同意、□不同意）由</w:t>
            </w:r>
            <w:r>
              <w:rPr>
                <w:rFonts w:hint="eastAsia" w:ascii="Times New Roman" w:hAnsi="Times New Roman" w:cs="宋体" w:eastAsiaTheme="minorEastAsia"/>
                <w:sz w:val="24"/>
                <w:szCs w:val="24"/>
                <w:lang w:eastAsia="zh-CN"/>
              </w:rPr>
              <w:t>（</w:t>
            </w:r>
            <w:r>
              <w:rPr>
                <w:rFonts w:hint="eastAsia" w:ascii="Times New Roman" w:hAnsi="Times New Roman" w:cs="宋体" w:eastAsiaTheme="minorEastAsia"/>
                <w:sz w:val="24"/>
                <w:szCs w:val="24"/>
              </w:rPr>
              <w:t>□镇招投标管理中心组织招标、□科室自行招标），按（□公开招标、□邀请招标、□议标）的方式办理相关招标手续。</w:t>
            </w:r>
          </w:p>
        </w:tc>
      </w:tr>
      <w:tr>
        <w:tblPrEx>
          <w:tblCellMar>
            <w:top w:w="0" w:type="dxa"/>
            <w:left w:w="108" w:type="dxa"/>
            <w:bottom w:w="0" w:type="dxa"/>
            <w:right w:w="108" w:type="dxa"/>
          </w:tblCellMar>
        </w:tblPrEx>
        <w:trPr>
          <w:gridAfter w:val="1"/>
          <w:wAfter w:w="11" w:type="dxa"/>
          <w:trHeight w:val="511" w:hRule="atLeast"/>
        </w:trPr>
        <w:tc>
          <w:tcPr>
            <w:tcW w:w="2331" w:type="dxa"/>
            <w:gridSpan w:val="3"/>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hint="eastAsia" w:ascii="Times New Roman" w:hAnsi="Times New Roman" w:eastAsia="黑体" w:cs="黑体"/>
                <w:sz w:val="24"/>
                <w:szCs w:val="24"/>
              </w:rPr>
            </w:pPr>
          </w:p>
        </w:tc>
        <w:tc>
          <w:tcPr>
            <w:tcW w:w="1954" w:type="dxa"/>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Times New Roman" w:hAnsi="Times New Roman" w:cs="宋体" w:eastAsiaTheme="minorEastAsia"/>
                <w:sz w:val="24"/>
                <w:szCs w:val="24"/>
              </w:rPr>
            </w:pPr>
            <w:r>
              <w:rPr>
                <w:rFonts w:hint="eastAsia" w:ascii="Times New Roman" w:hAnsi="Times New Roman" w:cs="宋体" w:eastAsiaTheme="minorEastAsia"/>
                <w:sz w:val="24"/>
                <w:szCs w:val="24"/>
              </w:rPr>
              <w:t>负责人：</w:t>
            </w:r>
          </w:p>
        </w:tc>
        <w:tc>
          <w:tcPr>
            <w:tcW w:w="4394" w:type="dxa"/>
            <w:gridSpan w:val="6"/>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40" w:lineRule="exact"/>
              <w:ind w:right="600" w:firstLine="1080" w:firstLineChars="450"/>
              <w:textAlignment w:val="auto"/>
              <w:rPr>
                <w:rFonts w:ascii="Times New Roman" w:hAnsi="Times New Roman" w:cs="宋体" w:eastAsiaTheme="minorEastAsia"/>
                <w:sz w:val="24"/>
                <w:szCs w:val="24"/>
              </w:rPr>
            </w:pPr>
            <w:r>
              <w:rPr>
                <w:rFonts w:hint="eastAsia" w:ascii="Times New Roman" w:hAnsi="Times New Roman" w:cs="宋体" w:eastAsiaTheme="minorEastAsia"/>
                <w:sz w:val="24"/>
                <w:szCs w:val="24"/>
              </w:rPr>
              <w:t>分管领导：</w:t>
            </w:r>
          </w:p>
        </w:tc>
      </w:tr>
      <w:tr>
        <w:tblPrEx>
          <w:tblCellMar>
            <w:top w:w="0" w:type="dxa"/>
            <w:left w:w="108" w:type="dxa"/>
            <w:bottom w:w="0" w:type="dxa"/>
            <w:right w:w="108" w:type="dxa"/>
          </w:tblCellMar>
        </w:tblPrEx>
        <w:trPr>
          <w:gridAfter w:val="1"/>
          <w:wAfter w:w="11" w:type="dxa"/>
          <w:trHeight w:val="602" w:hRule="atLeast"/>
        </w:trPr>
        <w:tc>
          <w:tcPr>
            <w:tcW w:w="2331"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Times New Roman" w:hAnsi="Times New Roman" w:eastAsia="黑体" w:cs="黑体"/>
                <w:sz w:val="24"/>
                <w:szCs w:val="24"/>
              </w:rPr>
            </w:pPr>
            <w:r>
              <w:rPr>
                <w:rFonts w:hint="eastAsia" w:ascii="Times New Roman" w:hAnsi="Times New Roman" w:eastAsia="黑体" w:cs="黑体"/>
                <w:sz w:val="24"/>
                <w:szCs w:val="24"/>
              </w:rPr>
              <w:t>承办人签名</w:t>
            </w:r>
          </w:p>
        </w:tc>
        <w:tc>
          <w:tcPr>
            <w:tcW w:w="195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Times New Roman" w:hAnsi="Times New Roman" w:cs="宋体" w:eastAsiaTheme="minorEastAsia"/>
                <w:sz w:val="24"/>
                <w:szCs w:val="24"/>
              </w:rPr>
            </w:pPr>
            <w:r>
              <w:rPr>
                <w:rFonts w:hint="eastAsia" w:ascii="Times New Roman" w:hAnsi="Times New Roman" w:cs="宋体" w:eastAsiaTheme="minorEastAsia"/>
                <w:sz w:val="24"/>
                <w:szCs w:val="24"/>
              </w:rPr>
              <w:t>　</w:t>
            </w:r>
          </w:p>
        </w:tc>
        <w:tc>
          <w:tcPr>
            <w:tcW w:w="2046"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40" w:lineRule="exact"/>
              <w:ind w:firstLine="360" w:firstLineChars="150"/>
              <w:textAlignment w:val="auto"/>
              <w:rPr>
                <w:rFonts w:ascii="Times New Roman" w:hAnsi="Times New Roman" w:cs="宋体" w:eastAsiaTheme="minorEastAsia"/>
                <w:sz w:val="24"/>
                <w:szCs w:val="24"/>
              </w:rPr>
            </w:pPr>
            <w:r>
              <w:rPr>
                <w:rFonts w:hint="eastAsia" w:ascii="Times New Roman" w:hAnsi="Times New Roman" w:cs="宋体" w:eastAsiaTheme="minorEastAsia"/>
                <w:sz w:val="24"/>
                <w:szCs w:val="24"/>
              </w:rPr>
              <w:t>承诺办理时限</w:t>
            </w:r>
          </w:p>
        </w:tc>
        <w:tc>
          <w:tcPr>
            <w:tcW w:w="2348"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textAlignment w:val="auto"/>
              <w:rPr>
                <w:rFonts w:ascii="Times New Roman" w:hAnsi="Times New Roman" w:eastAsia="仿宋_GB2312" w:cs="宋体"/>
                <w:sz w:val="24"/>
                <w:szCs w:val="24"/>
              </w:rPr>
            </w:pPr>
          </w:p>
        </w:tc>
      </w:tr>
      <w:tr>
        <w:tblPrEx>
          <w:tblCellMar>
            <w:top w:w="0" w:type="dxa"/>
            <w:left w:w="108" w:type="dxa"/>
            <w:bottom w:w="0" w:type="dxa"/>
            <w:right w:w="108" w:type="dxa"/>
          </w:tblCellMar>
        </w:tblPrEx>
        <w:trPr>
          <w:gridAfter w:val="1"/>
          <w:wAfter w:w="11" w:type="dxa"/>
          <w:trHeight w:val="517" w:hRule="atLeast"/>
        </w:trPr>
        <w:tc>
          <w:tcPr>
            <w:tcW w:w="2331" w:type="dxa"/>
            <w:gridSpan w:val="3"/>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Times New Roman" w:hAnsi="Times New Roman" w:eastAsia="黑体" w:cs="黑体"/>
                <w:sz w:val="24"/>
                <w:szCs w:val="24"/>
              </w:rPr>
            </w:pPr>
            <w:r>
              <w:rPr>
                <w:rFonts w:hint="eastAsia" w:ascii="Times New Roman" w:hAnsi="Times New Roman" w:eastAsia="黑体" w:cs="黑体"/>
                <w:sz w:val="24"/>
                <w:szCs w:val="24"/>
              </w:rPr>
              <w:t>备注</w:t>
            </w:r>
          </w:p>
        </w:tc>
        <w:tc>
          <w:tcPr>
            <w:tcW w:w="6348" w:type="dxa"/>
            <w:gridSpan w:val="7"/>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ascii="Times New Roman" w:hAnsi="Times New Roman" w:cs="宋体" w:eastAsiaTheme="minorEastAsia"/>
                <w:sz w:val="24"/>
                <w:szCs w:val="24"/>
              </w:rPr>
            </w:pPr>
            <w:r>
              <w:rPr>
                <w:rFonts w:hint="eastAsia" w:ascii="Times New Roman" w:hAnsi="Times New Roman" w:cs="宋体" w:eastAsiaTheme="minorEastAsia"/>
                <w:sz w:val="24"/>
                <w:szCs w:val="24"/>
              </w:rPr>
              <w:t>　</w:t>
            </w:r>
          </w:p>
        </w:tc>
      </w:tr>
      <w:tr>
        <w:tblPrEx>
          <w:tblCellMar>
            <w:top w:w="0" w:type="dxa"/>
            <w:left w:w="108" w:type="dxa"/>
            <w:bottom w:w="0" w:type="dxa"/>
            <w:right w:w="108" w:type="dxa"/>
          </w:tblCellMar>
        </w:tblPrEx>
        <w:trPr>
          <w:gridAfter w:val="1"/>
          <w:wAfter w:w="11" w:type="dxa"/>
          <w:trHeight w:val="517" w:hRule="atLeast"/>
        </w:trPr>
        <w:tc>
          <w:tcPr>
            <w:tcW w:w="8679" w:type="dxa"/>
            <w:gridSpan w:val="10"/>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exact"/>
              <w:jc w:val="both"/>
              <w:textAlignment w:val="auto"/>
              <w:rPr>
                <w:rFonts w:hint="eastAsia" w:ascii="Times New Roman" w:hAnsi="Times New Roman" w:cs="宋体" w:eastAsiaTheme="minorEastAsia"/>
                <w:sz w:val="24"/>
                <w:szCs w:val="24"/>
              </w:rPr>
            </w:pPr>
            <w:r>
              <w:rPr>
                <w:rFonts w:hint="eastAsia" w:ascii="Times New Roman" w:hAnsi="Times New Roman" w:eastAsia="黑体" w:cs="宋体"/>
                <w:sz w:val="24"/>
                <w:szCs w:val="24"/>
              </w:rPr>
              <w:t>注：</w:t>
            </w:r>
            <w:r>
              <w:rPr>
                <w:rFonts w:hint="eastAsia" w:ascii="Times New Roman" w:hAnsi="Times New Roman" w:eastAsia="楷体_GB2312" w:cs="宋体"/>
                <w:sz w:val="24"/>
                <w:szCs w:val="24"/>
              </w:rPr>
              <w:t>《晋江市龙湖镇建设工程委托招标申请表》，本表一式四份：镇所属科室二份、镇建设工程招投标管理中心、党政办各留存一份。</w:t>
            </w:r>
          </w:p>
        </w:tc>
      </w:tr>
      <w:tr>
        <w:tblPrEx>
          <w:tblCellMar>
            <w:top w:w="0" w:type="dxa"/>
            <w:left w:w="108" w:type="dxa"/>
            <w:bottom w:w="0" w:type="dxa"/>
            <w:right w:w="108" w:type="dxa"/>
          </w:tblCellMar>
        </w:tblPrEx>
        <w:trPr>
          <w:trHeight w:val="642" w:hRule="atLeast"/>
        </w:trPr>
        <w:tc>
          <w:tcPr>
            <w:tcW w:w="6331" w:type="dxa"/>
            <w:gridSpan w:val="7"/>
            <w:tcBorders>
              <w:top w:val="nil"/>
              <w:left w:val="nil"/>
              <w:bottom w:val="nil"/>
              <w:right w:val="nil"/>
            </w:tcBorders>
            <w:shd w:val="clear" w:color="auto" w:fill="auto"/>
            <w:noWrap/>
            <w:vAlign w:val="center"/>
          </w:tcPr>
          <w:p>
            <w:pPr>
              <w:adjustRightInd/>
              <w:snapToGrid/>
              <w:spacing w:after="0"/>
              <w:rPr>
                <w:rFonts w:ascii="Times New Roman" w:hAnsi="Times New Roman" w:eastAsia="仿宋_GB2312" w:cs="宋体"/>
                <w:color w:val="000000"/>
              </w:rPr>
            </w:pPr>
            <w:r>
              <w:rPr>
                <w:rFonts w:hint="eastAsia" w:ascii="Times New Roman" w:hAnsi="Times New Roman" w:eastAsia="黑体" w:cs="黑体"/>
                <w:bCs/>
                <w:sz w:val="32"/>
                <w:szCs w:val="32"/>
                <w:shd w:val="clear" w:color="auto" w:fill="FFFFFF"/>
              </w:rPr>
              <w:t>附件5</w:t>
            </w:r>
          </w:p>
        </w:tc>
        <w:tc>
          <w:tcPr>
            <w:tcW w:w="1062" w:type="dxa"/>
            <w:tcBorders>
              <w:top w:val="nil"/>
              <w:left w:val="nil"/>
              <w:bottom w:val="nil"/>
              <w:right w:val="nil"/>
            </w:tcBorders>
            <w:shd w:val="clear" w:color="auto" w:fill="auto"/>
            <w:noWrap/>
            <w:vAlign w:val="center"/>
          </w:tcPr>
          <w:p>
            <w:pPr>
              <w:adjustRightInd/>
              <w:snapToGrid/>
              <w:spacing w:after="0"/>
              <w:rPr>
                <w:rFonts w:ascii="Times New Roman" w:hAnsi="Times New Roman" w:eastAsia="宋体" w:cs="宋体"/>
                <w:color w:val="000000"/>
              </w:rPr>
            </w:pPr>
          </w:p>
        </w:tc>
        <w:tc>
          <w:tcPr>
            <w:tcW w:w="1061" w:type="dxa"/>
            <w:tcBorders>
              <w:top w:val="nil"/>
              <w:left w:val="nil"/>
              <w:bottom w:val="nil"/>
              <w:right w:val="nil"/>
            </w:tcBorders>
            <w:shd w:val="clear" w:color="auto" w:fill="auto"/>
            <w:noWrap/>
            <w:vAlign w:val="center"/>
          </w:tcPr>
          <w:p>
            <w:pPr>
              <w:adjustRightInd/>
              <w:snapToGrid/>
              <w:spacing w:after="0"/>
              <w:rPr>
                <w:rFonts w:ascii="Times New Roman" w:hAnsi="Times New Roman" w:eastAsia="宋体" w:cs="宋体"/>
                <w:color w:val="000000"/>
              </w:rPr>
            </w:pPr>
          </w:p>
        </w:tc>
        <w:tc>
          <w:tcPr>
            <w:tcW w:w="236" w:type="dxa"/>
            <w:gridSpan w:val="2"/>
            <w:tcBorders>
              <w:top w:val="nil"/>
              <w:left w:val="nil"/>
              <w:bottom w:val="nil"/>
              <w:right w:val="nil"/>
            </w:tcBorders>
            <w:shd w:val="clear" w:color="auto" w:fill="auto"/>
            <w:noWrap/>
            <w:vAlign w:val="center"/>
          </w:tcPr>
          <w:p>
            <w:pPr>
              <w:adjustRightInd/>
              <w:snapToGrid/>
              <w:spacing w:after="0"/>
              <w:rPr>
                <w:rFonts w:ascii="Times New Roman" w:hAnsi="Times New Roman" w:eastAsia="宋体" w:cs="宋体"/>
                <w:color w:val="000000"/>
              </w:rPr>
            </w:pPr>
          </w:p>
        </w:tc>
      </w:tr>
      <w:tr>
        <w:tblPrEx>
          <w:tblCellMar>
            <w:top w:w="0" w:type="dxa"/>
            <w:left w:w="108" w:type="dxa"/>
            <w:bottom w:w="0" w:type="dxa"/>
            <w:right w:w="108" w:type="dxa"/>
          </w:tblCellMar>
        </w:tblPrEx>
        <w:trPr>
          <w:gridAfter w:val="1"/>
          <w:wAfter w:w="11" w:type="dxa"/>
          <w:trHeight w:val="947" w:hRule="atLeast"/>
        </w:trPr>
        <w:tc>
          <w:tcPr>
            <w:tcW w:w="8679" w:type="dxa"/>
            <w:gridSpan w:val="10"/>
            <w:tcBorders>
              <w:top w:val="nil"/>
              <w:left w:val="nil"/>
              <w:bottom w:val="single" w:color="auto" w:sz="4" w:space="0"/>
              <w:right w:val="nil"/>
            </w:tcBorders>
            <w:shd w:val="clear" w:color="auto" w:fill="auto"/>
            <w:noWrap/>
            <w:vAlign w:val="center"/>
          </w:tcPr>
          <w:p>
            <w:pPr>
              <w:adjustRightInd/>
              <w:snapToGrid/>
              <w:spacing w:after="0"/>
              <w:jc w:val="center"/>
              <w:rPr>
                <w:rFonts w:hint="eastAsia" w:ascii="Times New Roman" w:hAnsi="Times New Roman" w:eastAsia="方正小标宋简体" w:cs="方正小标宋简体"/>
                <w:b w:val="0"/>
                <w:bCs w:val="0"/>
                <w:color w:val="000000"/>
                <w:sz w:val="44"/>
                <w:szCs w:val="44"/>
              </w:rPr>
            </w:pPr>
            <w:bookmarkStart w:id="8" w:name="OLE_LINK3"/>
            <w:bookmarkStart w:id="9" w:name="OLE_LINK7"/>
            <w:bookmarkStart w:id="10" w:name="OLE_LINK4"/>
            <w:r>
              <w:rPr>
                <w:rFonts w:hint="eastAsia" w:ascii="Times New Roman" w:hAnsi="Times New Roman" w:eastAsia="方正小标宋简体" w:cs="方正小标宋简体"/>
                <w:b w:val="0"/>
                <w:bCs w:val="0"/>
                <w:sz w:val="44"/>
                <w:szCs w:val="44"/>
              </w:rPr>
              <w:t>晋江市村级建设工程项目申请</w:t>
            </w:r>
            <w:r>
              <w:rPr>
                <w:rFonts w:hint="eastAsia" w:ascii="Times New Roman" w:hAnsi="Times New Roman" w:eastAsia="方正小标宋简体" w:cs="方正小标宋简体"/>
                <w:b w:val="0"/>
                <w:bCs w:val="0"/>
                <w:sz w:val="44"/>
                <w:szCs w:val="44"/>
                <w:lang w:eastAsia="zh-CN"/>
              </w:rPr>
              <w:t>（</w:t>
            </w:r>
            <w:r>
              <w:rPr>
                <w:rFonts w:hint="eastAsia" w:ascii="Times New Roman" w:hAnsi="Times New Roman" w:eastAsia="方正小标宋简体" w:cs="方正小标宋简体"/>
                <w:b w:val="0"/>
                <w:bCs w:val="0"/>
                <w:sz w:val="44"/>
                <w:szCs w:val="44"/>
              </w:rPr>
              <w:t>备案</w:t>
            </w:r>
            <w:r>
              <w:rPr>
                <w:rFonts w:hint="eastAsia" w:ascii="Times New Roman" w:hAnsi="Times New Roman" w:eastAsia="方正小标宋简体" w:cs="方正小标宋简体"/>
                <w:b w:val="0"/>
                <w:bCs w:val="0"/>
                <w:sz w:val="44"/>
                <w:szCs w:val="44"/>
                <w:lang w:eastAsia="zh-CN"/>
              </w:rPr>
              <w:t>）</w:t>
            </w:r>
            <w:r>
              <w:rPr>
                <w:rFonts w:hint="eastAsia" w:ascii="Times New Roman" w:hAnsi="Times New Roman" w:eastAsia="方正小标宋简体" w:cs="方正小标宋简体"/>
                <w:b w:val="0"/>
                <w:bCs w:val="0"/>
                <w:sz w:val="44"/>
                <w:szCs w:val="44"/>
              </w:rPr>
              <w:t>表</w:t>
            </w:r>
            <w:bookmarkEnd w:id="8"/>
            <w:bookmarkEnd w:id="9"/>
            <w:bookmarkEnd w:id="10"/>
          </w:p>
        </w:tc>
      </w:tr>
      <w:tr>
        <w:tblPrEx>
          <w:tblCellMar>
            <w:top w:w="0" w:type="dxa"/>
            <w:left w:w="108" w:type="dxa"/>
            <w:bottom w:w="0" w:type="dxa"/>
            <w:right w:w="108" w:type="dxa"/>
          </w:tblCellMar>
        </w:tblPrEx>
        <w:trPr>
          <w:gridAfter w:val="1"/>
          <w:wAfter w:w="11" w:type="dxa"/>
          <w:trHeight w:val="493" w:hRule="atLeast"/>
        </w:trPr>
        <w:tc>
          <w:tcPr>
            <w:tcW w:w="22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imes New Roman" w:hAnsi="Times New Roman" w:eastAsia="黑体" w:cs="黑体"/>
                <w:color w:val="000000"/>
                <w:sz w:val="19"/>
                <w:szCs w:val="19"/>
              </w:rPr>
            </w:pPr>
            <w:r>
              <w:rPr>
                <w:rFonts w:hint="eastAsia" w:ascii="Times New Roman" w:hAnsi="Times New Roman" w:eastAsia="黑体" w:cs="黑体"/>
                <w:color w:val="000000"/>
                <w:sz w:val="19"/>
                <w:szCs w:val="19"/>
              </w:rPr>
              <w:t>备案单位</w:t>
            </w:r>
          </w:p>
        </w:tc>
        <w:tc>
          <w:tcPr>
            <w:tcW w:w="24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imes New Roman" w:hAnsi="Times New Roman" w:eastAsia="黑体" w:cs="黑体"/>
                <w:color w:val="000000"/>
                <w:sz w:val="19"/>
                <w:szCs w:val="19"/>
              </w:rPr>
            </w:pPr>
            <w:r>
              <w:rPr>
                <w:rFonts w:hint="eastAsia" w:ascii="Times New Roman" w:hAnsi="Times New Roman" w:eastAsia="黑体" w:cs="黑体"/>
                <w:color w:val="000000"/>
                <w:sz w:val="19"/>
                <w:szCs w:val="19"/>
              </w:rPr>
              <w:t>　</w:t>
            </w: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imes New Roman" w:hAnsi="Times New Roman" w:eastAsia="黑体" w:cs="黑体"/>
                <w:color w:val="000000"/>
                <w:sz w:val="19"/>
                <w:szCs w:val="19"/>
              </w:rPr>
            </w:pPr>
            <w:r>
              <w:rPr>
                <w:rFonts w:hint="eastAsia" w:ascii="Times New Roman" w:hAnsi="Times New Roman" w:eastAsia="黑体" w:cs="黑体"/>
                <w:color w:val="000000"/>
                <w:sz w:val="19"/>
                <w:szCs w:val="19"/>
              </w:rPr>
              <w:t>项目名称</w:t>
            </w:r>
          </w:p>
        </w:tc>
        <w:tc>
          <w:tcPr>
            <w:tcW w:w="257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imes New Roman" w:hAnsi="Times New Roman" w:eastAsia="黑体" w:cs="黑体"/>
                <w:color w:val="000000"/>
                <w:sz w:val="21"/>
                <w:szCs w:val="21"/>
              </w:rPr>
            </w:pPr>
            <w:r>
              <w:rPr>
                <w:rFonts w:hint="eastAsia" w:ascii="Times New Roman" w:hAnsi="Times New Roman" w:eastAsia="黑体" w:cs="黑体"/>
                <w:color w:val="000000"/>
                <w:sz w:val="21"/>
                <w:szCs w:val="21"/>
              </w:rPr>
              <w:t>　</w:t>
            </w:r>
          </w:p>
        </w:tc>
      </w:tr>
      <w:tr>
        <w:tblPrEx>
          <w:tblCellMar>
            <w:top w:w="0" w:type="dxa"/>
            <w:left w:w="108" w:type="dxa"/>
            <w:bottom w:w="0" w:type="dxa"/>
            <w:right w:w="108" w:type="dxa"/>
          </w:tblCellMar>
        </w:tblPrEx>
        <w:trPr>
          <w:gridAfter w:val="1"/>
          <w:wAfter w:w="11" w:type="dxa"/>
          <w:trHeight w:val="326" w:hRule="atLeast"/>
        </w:trPr>
        <w:tc>
          <w:tcPr>
            <w:tcW w:w="22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imes New Roman" w:hAnsi="Times New Roman" w:eastAsia="黑体" w:cs="黑体"/>
                <w:color w:val="000000"/>
                <w:sz w:val="19"/>
                <w:szCs w:val="19"/>
              </w:rPr>
            </w:pPr>
            <w:r>
              <w:rPr>
                <w:rFonts w:hint="eastAsia" w:ascii="Times New Roman" w:hAnsi="Times New Roman" w:eastAsia="黑体" w:cs="黑体"/>
                <w:color w:val="000000"/>
                <w:sz w:val="19"/>
                <w:szCs w:val="19"/>
              </w:rPr>
              <w:t>项目概况</w:t>
            </w:r>
          </w:p>
        </w:tc>
        <w:tc>
          <w:tcPr>
            <w:tcW w:w="646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imes New Roman" w:hAnsi="Times New Roman" w:eastAsia="黑体" w:cs="黑体"/>
                <w:color w:val="000000"/>
                <w:sz w:val="21"/>
                <w:szCs w:val="21"/>
              </w:rPr>
            </w:pPr>
            <w:r>
              <w:rPr>
                <w:rFonts w:hint="eastAsia" w:ascii="Times New Roman" w:hAnsi="Times New Roman" w:eastAsia="黑体" w:cs="黑体"/>
                <w:color w:val="000000"/>
                <w:sz w:val="21"/>
                <w:szCs w:val="21"/>
              </w:rPr>
              <w:t>　</w:t>
            </w:r>
          </w:p>
        </w:tc>
      </w:tr>
      <w:tr>
        <w:tblPrEx>
          <w:tblCellMar>
            <w:top w:w="0" w:type="dxa"/>
            <w:left w:w="108" w:type="dxa"/>
            <w:bottom w:w="0" w:type="dxa"/>
            <w:right w:w="108" w:type="dxa"/>
          </w:tblCellMar>
        </w:tblPrEx>
        <w:trPr>
          <w:gridAfter w:val="1"/>
          <w:wAfter w:w="11" w:type="dxa"/>
          <w:trHeight w:val="502" w:hRule="atLeast"/>
        </w:trPr>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imes New Roman" w:hAnsi="Times New Roman" w:eastAsia="黑体" w:cs="黑体"/>
                <w:color w:val="000000"/>
                <w:sz w:val="19"/>
                <w:szCs w:val="19"/>
              </w:rPr>
            </w:pPr>
            <w:r>
              <w:rPr>
                <w:rFonts w:hint="eastAsia" w:ascii="Times New Roman" w:hAnsi="Times New Roman" w:eastAsia="黑体" w:cs="黑体"/>
                <w:color w:val="000000"/>
                <w:sz w:val="19"/>
                <w:szCs w:val="19"/>
              </w:rPr>
              <w:t>项目估算</w:t>
            </w:r>
          </w:p>
          <w:p>
            <w:pPr>
              <w:adjustRightInd/>
              <w:snapToGrid/>
              <w:spacing w:after="0"/>
              <w:jc w:val="center"/>
              <w:rPr>
                <w:rFonts w:hint="eastAsia" w:ascii="Times New Roman" w:hAnsi="Times New Roman" w:eastAsia="黑体" w:cs="黑体"/>
                <w:color w:val="000000"/>
                <w:sz w:val="19"/>
                <w:szCs w:val="19"/>
              </w:rPr>
            </w:pPr>
            <w:r>
              <w:rPr>
                <w:rFonts w:hint="eastAsia" w:ascii="Times New Roman" w:hAnsi="Times New Roman" w:eastAsia="黑体" w:cs="黑体"/>
                <w:color w:val="000000"/>
                <w:sz w:val="19"/>
                <w:szCs w:val="19"/>
                <w:lang w:eastAsia="zh-CN"/>
              </w:rPr>
              <w:t>（</w:t>
            </w:r>
            <w:r>
              <w:rPr>
                <w:rFonts w:hint="eastAsia" w:ascii="Times New Roman" w:hAnsi="Times New Roman" w:eastAsia="黑体" w:cs="黑体"/>
                <w:color w:val="000000"/>
                <w:sz w:val="19"/>
                <w:szCs w:val="19"/>
              </w:rPr>
              <w:t>预算</w:t>
            </w:r>
            <w:r>
              <w:rPr>
                <w:rFonts w:hint="eastAsia" w:ascii="Times New Roman" w:hAnsi="Times New Roman" w:eastAsia="黑体" w:cs="黑体"/>
                <w:color w:val="000000"/>
                <w:sz w:val="19"/>
                <w:szCs w:val="19"/>
                <w:lang w:eastAsia="zh-CN"/>
              </w:rPr>
              <w:t>）</w:t>
            </w:r>
            <w:r>
              <w:rPr>
                <w:rFonts w:hint="eastAsia" w:ascii="Times New Roman" w:hAnsi="Times New Roman" w:eastAsia="黑体" w:cs="黑体"/>
                <w:color w:val="000000"/>
                <w:sz w:val="19"/>
                <w:szCs w:val="19"/>
              </w:rPr>
              <w:t>金额</w:t>
            </w: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bottom"/>
          </w:tcPr>
          <w:p>
            <w:pPr>
              <w:adjustRightInd/>
              <w:snapToGrid/>
              <w:spacing w:after="0"/>
              <w:jc w:val="center"/>
              <w:rPr>
                <w:rFonts w:hint="eastAsia" w:ascii="Times New Roman" w:hAnsi="Times New Roman" w:eastAsia="仿宋_GB2312" w:cs="仿宋_GB2312"/>
                <w:color w:val="000000"/>
                <w:sz w:val="18"/>
                <w:szCs w:val="18"/>
                <w:lang w:eastAsia="zh-CN"/>
              </w:rPr>
            </w:pPr>
            <w:r>
              <w:rPr>
                <w:rFonts w:hint="eastAsia" w:ascii="Times New Roman" w:hAnsi="Times New Roman" w:eastAsia="仿宋_GB2312" w:cs="仿宋_GB2312"/>
                <w:color w:val="000000"/>
                <w:sz w:val="18"/>
                <w:szCs w:val="18"/>
              </w:rPr>
              <w:t>元</w:t>
            </w:r>
            <w:r>
              <w:rPr>
                <w:rFonts w:hint="eastAsia" w:ascii="Times New Roman" w:hAnsi="Times New Roman" w:eastAsia="仿宋_GB2312" w:cs="仿宋_GB2312"/>
                <w:color w:val="000000"/>
                <w:sz w:val="18"/>
                <w:szCs w:val="18"/>
                <w:lang w:eastAsia="zh-CN"/>
              </w:rPr>
              <w:t>（</w:t>
            </w:r>
            <w:r>
              <w:rPr>
                <w:rFonts w:hint="eastAsia" w:ascii="Times New Roman" w:hAnsi="Times New Roman" w:eastAsia="仿宋_GB2312" w:cs="仿宋_GB2312"/>
                <w:color w:val="000000"/>
                <w:sz w:val="18"/>
                <w:szCs w:val="18"/>
              </w:rPr>
              <w:t xml:space="preserve">大写: </w:t>
            </w:r>
            <w:r>
              <w:rPr>
                <w:rFonts w:hint="eastAsia" w:ascii="Times New Roman" w:hAnsi="Times New Roman" w:eastAsia="仿宋_GB2312" w:cs="仿宋_GB2312"/>
                <w:color w:val="000000"/>
                <w:sz w:val="18"/>
                <w:szCs w:val="18"/>
                <w:u w:val="single"/>
              </w:rPr>
              <w:t xml:space="preserve">                          </w:t>
            </w:r>
            <w:r>
              <w:rPr>
                <w:rFonts w:hint="eastAsia" w:ascii="Times New Roman" w:hAnsi="Times New Roman" w:eastAsia="仿宋_GB2312" w:cs="仿宋_GB2312"/>
                <w:color w:val="000000"/>
                <w:sz w:val="18"/>
                <w:szCs w:val="18"/>
              </w:rPr>
              <w:t xml:space="preserve"> </w:t>
            </w:r>
            <w:r>
              <w:rPr>
                <w:rFonts w:hint="eastAsia" w:ascii="Times New Roman" w:hAnsi="Times New Roman" w:eastAsia="仿宋_GB2312" w:cs="仿宋_GB2312"/>
                <w:color w:val="000000"/>
                <w:sz w:val="18"/>
                <w:szCs w:val="18"/>
                <w:lang w:eastAsia="zh-CN"/>
              </w:rPr>
              <w:t>）</w:t>
            </w:r>
          </w:p>
          <w:p>
            <w:pPr>
              <w:spacing w:after="0"/>
              <w:jc w:val="center"/>
              <w:rPr>
                <w:rFonts w:hint="eastAsia" w:ascii="Times New Roman" w:hAnsi="Times New Roman" w:eastAsia="仿宋_GB2312" w:cs="仿宋_GB2312"/>
                <w:color w:val="000000"/>
                <w:sz w:val="18"/>
                <w:szCs w:val="18"/>
              </w:rPr>
            </w:pPr>
          </w:p>
        </w:tc>
      </w:tr>
      <w:tr>
        <w:tblPrEx>
          <w:tblCellMar>
            <w:top w:w="0" w:type="dxa"/>
            <w:left w:w="108" w:type="dxa"/>
            <w:bottom w:w="0" w:type="dxa"/>
            <w:right w:w="108" w:type="dxa"/>
          </w:tblCellMar>
        </w:tblPrEx>
        <w:trPr>
          <w:gridAfter w:val="1"/>
          <w:wAfter w:w="11" w:type="dxa"/>
          <w:trHeight w:val="454" w:hRule="atLeast"/>
        </w:trPr>
        <w:tc>
          <w:tcPr>
            <w:tcW w:w="13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imes New Roman" w:hAnsi="Times New Roman" w:eastAsia="黑体" w:cs="黑体"/>
                <w:color w:val="000000"/>
                <w:sz w:val="19"/>
                <w:szCs w:val="19"/>
              </w:rPr>
            </w:pPr>
            <w:r>
              <w:rPr>
                <w:rFonts w:hint="eastAsia" w:ascii="Times New Roman" w:hAnsi="Times New Roman" w:eastAsia="黑体" w:cs="黑体"/>
                <w:color w:val="000000"/>
                <w:sz w:val="19"/>
                <w:szCs w:val="19"/>
              </w:rPr>
              <w:t>项目招标方式</w:t>
            </w: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rPr>
            </w:pPr>
            <w:r>
              <w:rPr>
                <w:rFonts w:hint="eastAsia" w:ascii="Times New Roman" w:hAnsi="Times New Roman" w:eastAsia="仿宋_GB2312" w:cs="仿宋_GB2312"/>
                <w:color w:val="000000"/>
                <w:sz w:val="18"/>
                <w:szCs w:val="18"/>
              </w:rPr>
              <w:t>1.估算3万元以下:</w:t>
            </w:r>
          </w:p>
        </w:tc>
      </w:tr>
      <w:tr>
        <w:tblPrEx>
          <w:tblCellMar>
            <w:top w:w="0" w:type="dxa"/>
            <w:left w:w="108" w:type="dxa"/>
            <w:bottom w:w="0" w:type="dxa"/>
            <w:right w:w="108" w:type="dxa"/>
          </w:tblCellMar>
        </w:tblPrEx>
        <w:trPr>
          <w:gridAfter w:val="1"/>
          <w:wAfter w:w="11" w:type="dxa"/>
          <w:trHeight w:val="435"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hint="eastAsia" w:ascii="Times New Roman" w:hAnsi="Times New Roman" w:eastAsia="黑体" w:cs="黑体"/>
                <w:color w:val="000000"/>
                <w:sz w:val="19"/>
                <w:szCs w:val="19"/>
              </w:rPr>
            </w:pP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rPr>
            </w:pPr>
            <w:r>
              <w:rPr>
                <w:rFonts w:hint="eastAsia" w:ascii="Times New Roman" w:hAnsi="Times New Roman" w:eastAsia="仿宋_GB2312" w:cs="仿宋_GB2312"/>
                <w:color w:val="000000"/>
                <w:sz w:val="18"/>
                <w:szCs w:val="18"/>
              </w:rPr>
              <mc:AlternateContent>
                <mc:Choice Requires="wps">
                  <w:drawing>
                    <wp:anchor distT="0" distB="0" distL="114300" distR="114300" simplePos="0" relativeHeight="251668480" behindDoc="0" locked="0" layoutInCell="1" allowOverlap="1">
                      <wp:simplePos x="0" y="0"/>
                      <wp:positionH relativeFrom="column">
                        <wp:posOffset>2580640</wp:posOffset>
                      </wp:positionH>
                      <wp:positionV relativeFrom="paragraph">
                        <wp:posOffset>122555</wp:posOffset>
                      </wp:positionV>
                      <wp:extent cx="1220470" cy="635"/>
                      <wp:effectExtent l="0" t="0" r="0" b="0"/>
                      <wp:wrapNone/>
                      <wp:docPr id="12" name="直接箭头连接符 12"/>
                      <wp:cNvGraphicFramePr/>
                      <a:graphic xmlns:a="http://schemas.openxmlformats.org/drawingml/2006/main">
                        <a:graphicData uri="http://schemas.microsoft.com/office/word/2010/wordprocessingShape">
                          <wps:wsp>
                            <wps:cNvCnPr/>
                            <wps:spPr>
                              <a:xfrm>
                                <a:off x="0" y="0"/>
                                <a:ext cx="122047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03.2pt;margin-top:9.65pt;height:0.05pt;width:96.1pt;z-index:251668480;mso-width-relative:page;mso-height-relative:page;" filled="f" stroked="t" coordsize="21600,21600" o:gfxdata="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0eTAtcAAAAJAQAADwAAAAAAAAABACAAAAAiAAAAZHJzL2Rvd25y&#10;ZXYueG1sUEsBAhQAFAAAAAgAh07iQCPsoHr/AQAA8AMAAA4AAAAAAAAAAQAgAAAAJgEAAGRycy9l&#10;Mm9Eb2MueG1sUEsFBgAAAAAGAAYAWQEAAJcFAAAAAA==&#10;">
                      <v:fill on="f" focussize="0,0"/>
                      <v:stroke color="#000000" joinstyle="round"/>
                      <v:imagedata o:title=""/>
                      <o:lock v:ext="edit" aspectratio="f"/>
                    </v:shape>
                  </w:pict>
                </mc:Fallback>
              </mc:AlternateContent>
            </w:r>
            <w:r>
              <w:rPr>
                <w:rFonts w:hint="eastAsia" w:ascii="Times New Roman" w:hAnsi="Times New Roman" w:eastAsia="仿宋_GB2312" w:cs="仿宋_GB2312"/>
                <w:color w:val="000000"/>
                <w:sz w:val="18"/>
                <w:szCs w:val="18"/>
              </w:rPr>
              <w:t>□自主确定施工方                   □其他:</w:t>
            </w:r>
          </w:p>
        </w:tc>
      </w:tr>
      <w:tr>
        <w:tblPrEx>
          <w:tblCellMar>
            <w:top w:w="0" w:type="dxa"/>
            <w:left w:w="108" w:type="dxa"/>
            <w:bottom w:w="0" w:type="dxa"/>
            <w:right w:w="108" w:type="dxa"/>
          </w:tblCellMar>
        </w:tblPrEx>
        <w:trPr>
          <w:gridAfter w:val="1"/>
          <w:wAfter w:w="11" w:type="dxa"/>
          <w:trHeight w:val="326"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hint="eastAsia" w:ascii="Times New Roman" w:hAnsi="Times New Roman" w:eastAsia="黑体" w:cs="黑体"/>
                <w:color w:val="000000"/>
                <w:sz w:val="19"/>
                <w:szCs w:val="19"/>
              </w:rPr>
            </w:pP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rPr>
            </w:pPr>
            <w:r>
              <w:rPr>
                <w:rFonts w:hint="eastAsia" w:ascii="Times New Roman" w:hAnsi="Times New Roman" w:eastAsia="仿宋_GB2312" w:cs="仿宋_GB2312"/>
                <w:color w:val="000000"/>
                <w:sz w:val="18"/>
                <w:szCs w:val="18"/>
              </w:rPr>
              <w:t>2.估算3万元以上20万元以下:</w:t>
            </w:r>
          </w:p>
        </w:tc>
      </w:tr>
      <w:tr>
        <w:tblPrEx>
          <w:tblCellMar>
            <w:top w:w="0" w:type="dxa"/>
            <w:left w:w="108" w:type="dxa"/>
            <w:bottom w:w="0" w:type="dxa"/>
            <w:right w:w="108" w:type="dxa"/>
          </w:tblCellMar>
        </w:tblPrEx>
        <w:trPr>
          <w:gridAfter w:val="1"/>
          <w:wAfter w:w="11" w:type="dxa"/>
          <w:trHeight w:val="511"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hint="eastAsia" w:ascii="Times New Roman" w:hAnsi="Times New Roman" w:eastAsia="黑体" w:cs="黑体"/>
                <w:color w:val="000000"/>
                <w:sz w:val="19"/>
                <w:szCs w:val="19"/>
              </w:rPr>
            </w:pP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rPr>
            </w:pPr>
            <w:r>
              <w:rPr>
                <w:rFonts w:hint="eastAsia" w:ascii="Times New Roman" w:hAnsi="Times New Roman" w:eastAsia="仿宋_GB2312" w:cs="仿宋_GB2312"/>
                <w:color w:val="000000"/>
                <w:sz w:val="18"/>
                <w:szCs w:val="18"/>
              </w:rPr>
              <w:t>□选取乡村工匠                     □从施工单位名录库选取</w:t>
            </w:r>
          </w:p>
        </w:tc>
      </w:tr>
      <w:tr>
        <w:tblPrEx>
          <w:tblCellMar>
            <w:top w:w="0" w:type="dxa"/>
            <w:left w:w="108" w:type="dxa"/>
            <w:bottom w:w="0" w:type="dxa"/>
            <w:right w:w="108" w:type="dxa"/>
          </w:tblCellMar>
        </w:tblPrEx>
        <w:trPr>
          <w:gridAfter w:val="1"/>
          <w:wAfter w:w="11" w:type="dxa"/>
          <w:trHeight w:val="435"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hint="eastAsia" w:ascii="Times New Roman" w:hAnsi="Times New Roman" w:eastAsia="黑体" w:cs="黑体"/>
                <w:color w:val="000000"/>
                <w:sz w:val="19"/>
                <w:szCs w:val="19"/>
              </w:rPr>
            </w:pP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rPr>
            </w:pPr>
            <w:r>
              <w:rPr>
                <w:rFonts w:hint="eastAsia" w:ascii="Times New Roman" w:hAnsi="Times New Roman" w:eastAsia="仿宋_GB2312" w:cs="仿宋_GB2312"/>
                <w:color w:val="000000"/>
                <w:sz w:val="18"/>
                <w:szCs w:val="18"/>
              </w:rPr>
              <mc:AlternateContent>
                <mc:Choice Requires="wps">
                  <w:drawing>
                    <wp:anchor distT="0" distB="0" distL="114300" distR="114300" simplePos="0" relativeHeight="251669504" behindDoc="0" locked="0" layoutInCell="1" allowOverlap="1">
                      <wp:simplePos x="0" y="0"/>
                      <wp:positionH relativeFrom="column">
                        <wp:posOffset>473075</wp:posOffset>
                      </wp:positionH>
                      <wp:positionV relativeFrom="paragraph">
                        <wp:posOffset>142240</wp:posOffset>
                      </wp:positionV>
                      <wp:extent cx="1270000" cy="635"/>
                      <wp:effectExtent l="0" t="0" r="0" b="0"/>
                      <wp:wrapNone/>
                      <wp:docPr id="11" name="直接箭头连接符 11"/>
                      <wp:cNvGraphicFramePr/>
                      <a:graphic xmlns:a="http://schemas.openxmlformats.org/drawingml/2006/main">
                        <a:graphicData uri="http://schemas.microsoft.com/office/word/2010/wordprocessingShape">
                          <wps:wsp>
                            <wps:cNvCnPr/>
                            <wps:spPr>
                              <a:xfrm>
                                <a:off x="0" y="0"/>
                                <a:ext cx="127000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7.25pt;margin-top:11.2pt;height:0.05pt;width:100pt;z-index:251669504;mso-width-relative:page;mso-height-relative:page;" filled="f" stroked="t" coordsize="21600,21600" o:gfxdata="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1giGstUAAAAIAQAADwAAAAAAAAABACAAAAAiAAAAZHJzL2Rvd25yZXYu&#10;eG1sUEsBAhQAFAAAAAgAh07iQLvb2cj+AQAA8AMAAA4AAAAAAAAAAQAgAAAAJAEAAGRycy9lMm9E&#10;b2MueG1sUEsFBgAAAAAGAAYAWQEAAJQFAAAAAA==&#10;">
                      <v:fill on="f" focussize="0,0"/>
                      <v:stroke color="#000000" joinstyle="round"/>
                      <v:imagedata o:title=""/>
                      <o:lock v:ext="edit" aspectratio="f"/>
                    </v:shape>
                  </w:pict>
                </mc:Fallback>
              </mc:AlternateContent>
            </w:r>
            <w:r>
              <w:rPr>
                <w:rFonts w:hint="eastAsia" w:ascii="Times New Roman" w:hAnsi="Times New Roman" w:eastAsia="仿宋_GB2312" w:cs="仿宋_GB2312"/>
                <w:color w:val="000000"/>
                <w:sz w:val="18"/>
                <w:szCs w:val="18"/>
              </w:rPr>
              <w:t>□其他:</w:t>
            </w:r>
          </w:p>
        </w:tc>
      </w:tr>
      <w:tr>
        <w:tblPrEx>
          <w:tblCellMar>
            <w:top w:w="0" w:type="dxa"/>
            <w:left w:w="108" w:type="dxa"/>
            <w:bottom w:w="0" w:type="dxa"/>
            <w:right w:w="108" w:type="dxa"/>
          </w:tblCellMar>
        </w:tblPrEx>
        <w:trPr>
          <w:gridAfter w:val="1"/>
          <w:wAfter w:w="11" w:type="dxa"/>
          <w:trHeight w:val="417"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hint="eastAsia" w:ascii="Times New Roman" w:hAnsi="Times New Roman" w:eastAsia="黑体" w:cs="黑体"/>
                <w:color w:val="000000"/>
                <w:sz w:val="19"/>
                <w:szCs w:val="19"/>
              </w:rPr>
            </w:pP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rPr>
            </w:pPr>
            <w:r>
              <w:rPr>
                <w:rFonts w:hint="eastAsia" w:ascii="Times New Roman" w:hAnsi="Times New Roman" w:eastAsia="仿宋_GB2312" w:cs="仿宋_GB2312"/>
                <w:color w:val="000000"/>
                <w:sz w:val="18"/>
                <w:szCs w:val="18"/>
              </w:rPr>
              <w:t>3.预算20万元以上50万元以下:</w:t>
            </w:r>
          </w:p>
        </w:tc>
      </w:tr>
      <w:tr>
        <w:tblPrEx>
          <w:tblCellMar>
            <w:top w:w="0" w:type="dxa"/>
            <w:left w:w="108" w:type="dxa"/>
            <w:bottom w:w="0" w:type="dxa"/>
            <w:right w:w="108" w:type="dxa"/>
          </w:tblCellMar>
        </w:tblPrEx>
        <w:trPr>
          <w:gridAfter w:val="1"/>
          <w:wAfter w:w="11" w:type="dxa"/>
          <w:trHeight w:val="511"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hint="eastAsia" w:ascii="Times New Roman" w:hAnsi="Times New Roman" w:eastAsia="黑体" w:cs="黑体"/>
                <w:color w:val="000000"/>
                <w:sz w:val="19"/>
                <w:szCs w:val="19"/>
              </w:rPr>
            </w:pP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rPr>
            </w:pPr>
            <w:r>
              <w:rPr>
                <w:rFonts w:hint="eastAsia" w:ascii="Times New Roman" w:hAnsi="Times New Roman" w:eastAsia="仿宋_GB2312" w:cs="仿宋_GB2312"/>
                <w:color w:val="000000"/>
                <w:sz w:val="18"/>
                <w:szCs w:val="18"/>
              </w:rPr>
              <mc:AlternateContent>
                <mc:Choice Requires="wps">
                  <w:drawing>
                    <wp:anchor distT="0" distB="0" distL="114300" distR="114300" simplePos="0" relativeHeight="251670528" behindDoc="0" locked="0" layoutInCell="1" allowOverlap="1">
                      <wp:simplePos x="0" y="0"/>
                      <wp:positionH relativeFrom="column">
                        <wp:posOffset>2580640</wp:posOffset>
                      </wp:positionH>
                      <wp:positionV relativeFrom="paragraph">
                        <wp:posOffset>127635</wp:posOffset>
                      </wp:positionV>
                      <wp:extent cx="1220470" cy="635"/>
                      <wp:effectExtent l="0" t="0" r="0" b="0"/>
                      <wp:wrapNone/>
                      <wp:docPr id="10" name="直接箭头连接符 10"/>
                      <wp:cNvGraphicFramePr/>
                      <a:graphic xmlns:a="http://schemas.openxmlformats.org/drawingml/2006/main">
                        <a:graphicData uri="http://schemas.microsoft.com/office/word/2010/wordprocessingShape">
                          <wps:wsp>
                            <wps:cNvCnPr/>
                            <wps:spPr>
                              <a:xfrm>
                                <a:off x="0" y="0"/>
                                <a:ext cx="122047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03.2pt;margin-top:10.05pt;height:0.05pt;width:96.1pt;z-index:251670528;mso-width-relative:page;mso-height-relative:page;" filled="f" stroked="t" coordsize="21600,21600" o:gfxdata="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uNsP81wAAAAkBAAAPAAAAAAAAAAEAIAAAACIAAABkcnMvZG93bnJl&#10;di54bWxQSwECFAAUAAAACACHTuJA+cLoPP4BAADwAwAADgAAAAAAAAABACAAAAAmAQAAZHJzL2Uy&#10;b0RvYy54bWxQSwUGAAAAAAYABgBZAQAAlgUAAAAA&#10;">
                      <v:fill on="f" focussize="0,0"/>
                      <v:stroke color="#000000" joinstyle="round"/>
                      <v:imagedata o:title=""/>
                      <o:lock v:ext="edit" aspectratio="f"/>
                    </v:shape>
                  </w:pict>
                </mc:Fallback>
              </mc:AlternateContent>
            </w:r>
            <w:r>
              <w:rPr>
                <w:rFonts w:hint="eastAsia" w:ascii="Times New Roman" w:hAnsi="Times New Roman" w:eastAsia="仿宋_GB2312" w:cs="仿宋_GB2312"/>
                <w:color w:val="000000"/>
                <w:sz w:val="18"/>
                <w:szCs w:val="18"/>
              </w:rPr>
              <w:t>□从施工单位名录库摇号选取         □其他:</w:t>
            </w:r>
          </w:p>
        </w:tc>
      </w:tr>
      <w:tr>
        <w:tblPrEx>
          <w:tblCellMar>
            <w:top w:w="0" w:type="dxa"/>
            <w:left w:w="108" w:type="dxa"/>
            <w:bottom w:w="0" w:type="dxa"/>
            <w:right w:w="108" w:type="dxa"/>
          </w:tblCellMar>
        </w:tblPrEx>
        <w:trPr>
          <w:gridAfter w:val="1"/>
          <w:wAfter w:w="11" w:type="dxa"/>
          <w:trHeight w:val="454"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hint="eastAsia" w:ascii="Times New Roman" w:hAnsi="Times New Roman" w:eastAsia="黑体" w:cs="黑体"/>
                <w:color w:val="000000"/>
                <w:sz w:val="19"/>
                <w:szCs w:val="19"/>
              </w:rPr>
            </w:pP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rPr>
            </w:pPr>
            <w:r>
              <w:rPr>
                <w:rFonts w:hint="eastAsia" w:ascii="Times New Roman" w:hAnsi="Times New Roman" w:eastAsia="仿宋_GB2312" w:cs="仿宋_GB2312"/>
                <w:color w:val="000000"/>
                <w:sz w:val="18"/>
                <w:szCs w:val="18"/>
              </w:rPr>
              <w:t>4.预算50万元以上400万元以下的房建类项目或1000万元以下的基础设施类 项目:</w:t>
            </w:r>
          </w:p>
        </w:tc>
      </w:tr>
      <w:tr>
        <w:tblPrEx>
          <w:tblCellMar>
            <w:top w:w="0" w:type="dxa"/>
            <w:left w:w="108" w:type="dxa"/>
            <w:bottom w:w="0" w:type="dxa"/>
            <w:right w:w="108" w:type="dxa"/>
          </w:tblCellMar>
        </w:tblPrEx>
        <w:trPr>
          <w:gridAfter w:val="1"/>
          <w:wAfter w:w="11" w:type="dxa"/>
          <w:trHeight w:val="511"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hint="eastAsia" w:ascii="Times New Roman" w:hAnsi="Times New Roman" w:eastAsia="黑体" w:cs="黑体"/>
                <w:color w:val="000000"/>
                <w:sz w:val="19"/>
                <w:szCs w:val="19"/>
              </w:rPr>
            </w:pP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rPr>
            </w:pPr>
            <w:r>
              <w:rPr>
                <w:rFonts w:hint="eastAsia" w:ascii="Times New Roman" w:hAnsi="Times New Roman" w:eastAsia="仿宋_GB2312" w:cs="仿宋_GB2312"/>
                <w:color w:val="000000"/>
                <w:sz w:val="18"/>
                <w:szCs w:val="18"/>
              </w:rPr>
              <mc:AlternateContent>
                <mc:Choice Requires="wps">
                  <w:drawing>
                    <wp:anchor distT="0" distB="0" distL="114300" distR="114300" simplePos="0" relativeHeight="251667456" behindDoc="0" locked="0" layoutInCell="1" allowOverlap="1">
                      <wp:simplePos x="0" y="0"/>
                      <wp:positionH relativeFrom="column">
                        <wp:posOffset>2580640</wp:posOffset>
                      </wp:positionH>
                      <wp:positionV relativeFrom="paragraph">
                        <wp:posOffset>127635</wp:posOffset>
                      </wp:positionV>
                      <wp:extent cx="1220470" cy="635"/>
                      <wp:effectExtent l="0" t="0" r="0" b="0"/>
                      <wp:wrapNone/>
                      <wp:docPr id="9" name="直接箭头连接符 9"/>
                      <wp:cNvGraphicFramePr/>
                      <a:graphic xmlns:a="http://schemas.openxmlformats.org/drawingml/2006/main">
                        <a:graphicData uri="http://schemas.microsoft.com/office/word/2010/wordprocessingShape">
                          <wps:wsp>
                            <wps:cNvCnPr/>
                            <wps:spPr>
                              <a:xfrm>
                                <a:off x="0" y="0"/>
                                <a:ext cx="122047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03.2pt;margin-top:10.05pt;height:0.05pt;width:96.1pt;z-index:251667456;mso-width-relative:page;mso-height-relative:page;" filled="f" stroked="t" coordsize="21600,21600" o:gfxdata="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42w/zXAAAACQEAAA8AAAAAAAAAAQAgAAAAIgAAAGRycy9kb3ducmV2&#10;LnhtbFBLAQIUABQAAAAIAIdO4kCxNRoW/QEAAO4DAAAOAAAAAAAAAAEAIAAAACYBAABkcnMvZTJv&#10;RG9jLnhtbFBLBQYAAAAABgAGAFkBAACVBQAAAAA=&#10;">
                      <v:fill on="f" focussize="0,0"/>
                      <v:stroke color="#000000" joinstyle="round"/>
                      <v:imagedata o:title=""/>
                      <o:lock v:ext="edit" aspectratio="f"/>
                    </v:shape>
                  </w:pict>
                </mc:Fallback>
              </mc:AlternateContent>
            </w:r>
            <w:r>
              <w:rPr>
                <w:rFonts w:hint="eastAsia" w:ascii="Times New Roman" w:hAnsi="Times New Roman" w:eastAsia="仿宋_GB2312" w:cs="仿宋_GB2312"/>
                <w:color w:val="000000"/>
                <w:sz w:val="18"/>
                <w:szCs w:val="18"/>
              </w:rPr>
              <w:t>口进入村级招投标中心公开招标       □其他:</w:t>
            </w:r>
          </w:p>
        </w:tc>
      </w:tr>
      <w:tr>
        <w:tblPrEx>
          <w:tblCellMar>
            <w:top w:w="0" w:type="dxa"/>
            <w:left w:w="108" w:type="dxa"/>
            <w:bottom w:w="0" w:type="dxa"/>
            <w:right w:w="108" w:type="dxa"/>
          </w:tblCellMar>
        </w:tblPrEx>
        <w:trPr>
          <w:gridAfter w:val="1"/>
          <w:wAfter w:w="11" w:type="dxa"/>
          <w:trHeight w:val="496"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hint="eastAsia" w:ascii="Times New Roman" w:hAnsi="Times New Roman" w:eastAsia="黑体" w:cs="黑体"/>
                <w:color w:val="000000"/>
                <w:sz w:val="19"/>
                <w:szCs w:val="19"/>
              </w:rPr>
            </w:pP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rPr>
            </w:pPr>
            <w:r>
              <w:rPr>
                <w:rFonts w:hint="eastAsia" w:ascii="Times New Roman" w:hAnsi="Times New Roman" w:eastAsia="仿宋_GB2312" w:cs="仿宋_GB2312"/>
                <w:color w:val="000000"/>
                <w:sz w:val="18"/>
                <w:szCs w:val="18"/>
              </w:rPr>
              <w:t>5.400万元以上的房建类项目或1000万元以上的基础设施类项目:</w:t>
            </w:r>
          </w:p>
        </w:tc>
      </w:tr>
      <w:tr>
        <w:tblPrEx>
          <w:tblCellMar>
            <w:top w:w="0" w:type="dxa"/>
            <w:left w:w="108" w:type="dxa"/>
            <w:bottom w:w="0" w:type="dxa"/>
            <w:right w:w="108" w:type="dxa"/>
          </w:tblCellMar>
        </w:tblPrEx>
        <w:trPr>
          <w:gridAfter w:val="1"/>
          <w:wAfter w:w="11" w:type="dxa"/>
          <w:trHeight w:val="408"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hint="eastAsia" w:ascii="Times New Roman" w:hAnsi="Times New Roman" w:eastAsia="黑体" w:cs="黑体"/>
                <w:color w:val="000000"/>
                <w:sz w:val="19"/>
                <w:szCs w:val="19"/>
              </w:rPr>
            </w:pP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rPr>
            </w:pPr>
            <w:r>
              <w:rPr>
                <w:rFonts w:hint="eastAsia" w:ascii="Times New Roman" w:hAnsi="Times New Roman" w:eastAsia="仿宋_GB2312" w:cs="仿宋_GB2312"/>
                <w:color w:val="000000"/>
                <w:sz w:val="18"/>
                <w:szCs w:val="18"/>
              </w:rPr>
              <mc:AlternateContent>
                <mc:Choice Requires="wps">
                  <w:drawing>
                    <wp:anchor distT="0" distB="0" distL="114300" distR="114300" simplePos="0" relativeHeight="251666432" behindDoc="0" locked="0" layoutInCell="1" allowOverlap="1">
                      <wp:simplePos x="0" y="0"/>
                      <wp:positionH relativeFrom="column">
                        <wp:posOffset>2580640</wp:posOffset>
                      </wp:positionH>
                      <wp:positionV relativeFrom="paragraph">
                        <wp:posOffset>118745</wp:posOffset>
                      </wp:positionV>
                      <wp:extent cx="1220470" cy="635"/>
                      <wp:effectExtent l="0" t="0" r="0" b="0"/>
                      <wp:wrapNone/>
                      <wp:docPr id="8" name="直接箭头连接符 8"/>
                      <wp:cNvGraphicFramePr/>
                      <a:graphic xmlns:a="http://schemas.openxmlformats.org/drawingml/2006/main">
                        <a:graphicData uri="http://schemas.microsoft.com/office/word/2010/wordprocessingShape">
                          <wps:wsp>
                            <wps:cNvCnPr/>
                            <wps:spPr>
                              <a:xfrm>
                                <a:off x="0" y="0"/>
                                <a:ext cx="122047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03.2pt;margin-top:9.35pt;height:0.05pt;width:96.1pt;z-index:251666432;mso-width-relative:page;mso-height-relative:page;" filled="f" stroked="t" coordsize="21600,21600" o:gfxdata="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uI50/1wAAAAkBAAAPAAAAAAAAAAEAIAAAACIAAABkcnMvZG93bnJl&#10;di54bWxQSwECFAAUAAAACACHTuJAdoVYlP4BAADuAwAADgAAAAAAAAABACAAAAAmAQAAZHJzL2Uy&#10;b0RvYy54bWxQSwUGAAAAAAYABgBZAQAAlgUAAAAA&#10;">
                      <v:fill on="f" focussize="0,0"/>
                      <v:stroke color="#000000" joinstyle="round"/>
                      <v:imagedata o:title=""/>
                      <o:lock v:ext="edit" aspectratio="f"/>
                    </v:shape>
                  </w:pict>
                </mc:Fallback>
              </mc:AlternateContent>
            </w:r>
            <w:r>
              <w:rPr>
                <w:rFonts w:hint="eastAsia" w:ascii="Times New Roman" w:hAnsi="Times New Roman" w:eastAsia="仿宋_GB2312" w:cs="仿宋_GB2312"/>
                <w:color w:val="000000"/>
                <w:sz w:val="18"/>
                <w:szCs w:val="18"/>
              </w:rPr>
              <w:t>□进入市公共资源交易中心公开招标   □其他:</w:t>
            </w:r>
          </w:p>
        </w:tc>
      </w:tr>
      <w:tr>
        <w:tblPrEx>
          <w:tblCellMar>
            <w:top w:w="0" w:type="dxa"/>
            <w:left w:w="108" w:type="dxa"/>
            <w:bottom w:w="0" w:type="dxa"/>
            <w:right w:w="108" w:type="dxa"/>
          </w:tblCellMar>
        </w:tblPrEx>
        <w:trPr>
          <w:gridAfter w:val="1"/>
          <w:wAfter w:w="11" w:type="dxa"/>
          <w:trHeight w:val="374" w:hRule="atLeast"/>
        </w:trPr>
        <w:tc>
          <w:tcPr>
            <w:tcW w:w="13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imes New Roman" w:hAnsi="Times New Roman" w:eastAsia="黑体" w:cs="黑体"/>
                <w:color w:val="000000"/>
                <w:sz w:val="19"/>
                <w:szCs w:val="19"/>
              </w:rPr>
            </w:pPr>
            <w:r>
              <w:rPr>
                <w:rFonts w:hint="eastAsia" w:ascii="Times New Roman" w:hAnsi="Times New Roman" w:eastAsia="黑体" w:cs="黑体"/>
                <w:color w:val="000000"/>
                <w:sz w:val="19"/>
                <w:szCs w:val="19"/>
              </w:rPr>
              <w:t>申请</w:t>
            </w:r>
            <w:r>
              <w:rPr>
                <w:rFonts w:hint="eastAsia" w:ascii="Times New Roman" w:hAnsi="Times New Roman" w:eastAsia="黑体" w:cs="黑体"/>
                <w:color w:val="000000"/>
                <w:sz w:val="19"/>
                <w:szCs w:val="19"/>
                <w:lang w:eastAsia="zh-CN"/>
              </w:rPr>
              <w:t>（</w:t>
            </w:r>
            <w:r>
              <w:rPr>
                <w:rFonts w:hint="eastAsia" w:ascii="Times New Roman" w:hAnsi="Times New Roman" w:eastAsia="黑体" w:cs="黑体"/>
                <w:color w:val="000000"/>
                <w:sz w:val="19"/>
                <w:szCs w:val="19"/>
              </w:rPr>
              <w:t>备案</w:t>
            </w:r>
            <w:r>
              <w:rPr>
                <w:rFonts w:hint="eastAsia" w:ascii="Times New Roman" w:hAnsi="Times New Roman" w:eastAsia="黑体" w:cs="黑体"/>
                <w:color w:val="000000"/>
                <w:sz w:val="19"/>
                <w:szCs w:val="19"/>
                <w:lang w:eastAsia="zh-CN"/>
              </w:rPr>
              <w:t>）</w:t>
            </w:r>
            <w:r>
              <w:rPr>
                <w:rFonts w:hint="eastAsia" w:ascii="Times New Roman" w:hAnsi="Times New Roman" w:eastAsia="黑体" w:cs="黑体"/>
                <w:color w:val="000000"/>
                <w:sz w:val="19"/>
                <w:szCs w:val="19"/>
              </w:rPr>
              <w:t>提交资料情况</w:t>
            </w: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rPr>
            </w:pPr>
            <w:r>
              <w:rPr>
                <w:rFonts w:hint="eastAsia" w:ascii="Times New Roman" w:hAnsi="Times New Roman" w:eastAsia="仿宋_GB2312" w:cs="仿宋_GB2312"/>
                <w:color w:val="000000"/>
                <w:sz w:val="18"/>
                <w:szCs w:val="18"/>
              </w:rPr>
              <w:t>1、设计：</w:t>
            </w:r>
          </w:p>
        </w:tc>
      </w:tr>
      <w:tr>
        <w:tblPrEx>
          <w:tblCellMar>
            <w:top w:w="0" w:type="dxa"/>
            <w:left w:w="108" w:type="dxa"/>
            <w:bottom w:w="0" w:type="dxa"/>
            <w:right w:w="108" w:type="dxa"/>
          </w:tblCellMar>
        </w:tblPrEx>
        <w:trPr>
          <w:gridAfter w:val="1"/>
          <w:wAfter w:w="11" w:type="dxa"/>
          <w:trHeight w:val="374"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Times New Roman" w:hAnsi="Times New Roman" w:eastAsia="宋体" w:cs="宋体"/>
                <w:color w:val="000000"/>
                <w:sz w:val="19"/>
                <w:szCs w:val="19"/>
              </w:rPr>
            </w:pP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rPr>
            </w:pPr>
            <w:r>
              <w:rPr>
                <w:rFonts w:hint="eastAsia" w:ascii="Times New Roman" w:hAnsi="Times New Roman" w:eastAsia="仿宋_GB2312" w:cs="仿宋_GB2312"/>
                <w:color w:val="000000"/>
                <w:sz w:val="18"/>
                <w:szCs w:val="18"/>
              </w:rPr>
              <w:t xml:space="preserve">□简易设计图纸      </w:t>
            </w:r>
            <w:bookmarkStart w:id="11" w:name="OLE_LINK9"/>
            <w:bookmarkStart w:id="12" w:name="OLE_LINK8"/>
            <w:r>
              <w:rPr>
                <w:rFonts w:hint="eastAsia" w:ascii="Times New Roman" w:hAnsi="Times New Roman" w:eastAsia="仿宋_GB2312" w:cs="仿宋_GB2312"/>
                <w:color w:val="000000"/>
                <w:sz w:val="18"/>
                <w:szCs w:val="18"/>
              </w:rPr>
              <w:t>□</w:t>
            </w:r>
            <w:bookmarkEnd w:id="11"/>
            <w:bookmarkEnd w:id="12"/>
            <w:r>
              <w:rPr>
                <w:rFonts w:hint="eastAsia" w:ascii="Times New Roman" w:hAnsi="Times New Roman" w:eastAsia="仿宋_GB2312" w:cs="仿宋_GB2312"/>
                <w:color w:val="000000"/>
                <w:sz w:val="18"/>
                <w:szCs w:val="18"/>
              </w:rPr>
              <w:t>正式设计图纸</w:t>
            </w:r>
          </w:p>
        </w:tc>
      </w:tr>
      <w:tr>
        <w:tblPrEx>
          <w:tblCellMar>
            <w:top w:w="0" w:type="dxa"/>
            <w:left w:w="108" w:type="dxa"/>
            <w:bottom w:w="0" w:type="dxa"/>
            <w:right w:w="108" w:type="dxa"/>
          </w:tblCellMar>
        </w:tblPrEx>
        <w:trPr>
          <w:gridAfter w:val="1"/>
          <w:wAfter w:w="11" w:type="dxa"/>
          <w:trHeight w:val="374"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Times New Roman" w:hAnsi="Times New Roman" w:eastAsia="宋体" w:cs="宋体"/>
                <w:color w:val="000000"/>
                <w:sz w:val="19"/>
                <w:szCs w:val="19"/>
              </w:rPr>
            </w:pP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rPr>
            </w:pPr>
            <w:r>
              <w:rPr>
                <w:rFonts w:hint="eastAsia" w:ascii="Times New Roman" w:hAnsi="Times New Roman" w:eastAsia="仿宋_GB2312" w:cs="仿宋_GB2312"/>
                <w:color w:val="000000"/>
                <w:sz w:val="18"/>
                <w:szCs w:val="18"/>
              </w:rPr>
              <w:t>2、预算：</w:t>
            </w:r>
          </w:p>
        </w:tc>
      </w:tr>
      <w:tr>
        <w:tblPrEx>
          <w:tblCellMar>
            <w:top w:w="0" w:type="dxa"/>
            <w:left w:w="108" w:type="dxa"/>
            <w:bottom w:w="0" w:type="dxa"/>
            <w:right w:w="108" w:type="dxa"/>
          </w:tblCellMar>
        </w:tblPrEx>
        <w:trPr>
          <w:gridAfter w:val="1"/>
          <w:wAfter w:w="11" w:type="dxa"/>
          <w:trHeight w:val="374"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Times New Roman" w:hAnsi="Times New Roman" w:eastAsia="宋体" w:cs="宋体"/>
                <w:color w:val="000000"/>
                <w:sz w:val="19"/>
                <w:szCs w:val="19"/>
              </w:rPr>
            </w:pP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rPr>
            </w:pPr>
            <w:r>
              <w:rPr>
                <w:rFonts w:hint="eastAsia" w:ascii="Times New Roman" w:hAnsi="Times New Roman" w:eastAsia="仿宋_GB2312" w:cs="仿宋_GB2312"/>
                <w:color w:val="000000"/>
                <w:sz w:val="18"/>
                <w:szCs w:val="18"/>
              </w:rPr>
              <w:t>□概算清单          □正式预算书</w:t>
            </w:r>
          </w:p>
        </w:tc>
      </w:tr>
      <w:tr>
        <w:tblPrEx>
          <w:tblCellMar>
            <w:top w:w="0" w:type="dxa"/>
            <w:left w:w="108" w:type="dxa"/>
            <w:bottom w:w="0" w:type="dxa"/>
            <w:right w:w="108" w:type="dxa"/>
          </w:tblCellMar>
        </w:tblPrEx>
        <w:trPr>
          <w:gridAfter w:val="1"/>
          <w:wAfter w:w="11" w:type="dxa"/>
          <w:trHeight w:val="374"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Times New Roman" w:hAnsi="Times New Roman" w:eastAsia="宋体" w:cs="宋体"/>
                <w:color w:val="000000"/>
                <w:sz w:val="19"/>
                <w:szCs w:val="19"/>
              </w:rPr>
            </w:pP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rPr>
            </w:pPr>
            <w:r>
              <w:rPr>
                <w:rFonts w:hint="eastAsia" w:ascii="Times New Roman" w:hAnsi="Times New Roman" w:eastAsia="仿宋_GB2312" w:cs="仿宋_GB2312"/>
                <w:color w:val="000000"/>
                <w:sz w:val="18"/>
                <w:szCs w:val="18"/>
              </w:rPr>
              <w:t>3、议事决策佐证材料：</w:t>
            </w:r>
          </w:p>
        </w:tc>
      </w:tr>
      <w:tr>
        <w:tblPrEx>
          <w:tblCellMar>
            <w:top w:w="0" w:type="dxa"/>
            <w:left w:w="108" w:type="dxa"/>
            <w:bottom w:w="0" w:type="dxa"/>
            <w:right w:w="108" w:type="dxa"/>
          </w:tblCellMar>
        </w:tblPrEx>
        <w:trPr>
          <w:gridAfter w:val="1"/>
          <w:wAfter w:w="11" w:type="dxa"/>
          <w:trHeight w:val="374"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Times New Roman" w:hAnsi="Times New Roman" w:eastAsia="宋体" w:cs="宋体"/>
                <w:color w:val="000000"/>
                <w:sz w:val="19"/>
                <w:szCs w:val="19"/>
              </w:rPr>
            </w:pP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rPr>
            </w:pPr>
            <w:r>
              <w:rPr>
                <w:rFonts w:hint="eastAsia" w:ascii="Times New Roman" w:hAnsi="Times New Roman" w:eastAsia="仿宋_GB2312" w:cs="仿宋_GB2312"/>
                <w:color w:val="000000"/>
                <w:sz w:val="18"/>
                <w:szCs w:val="18"/>
              </w:rPr>
              <mc:AlternateContent>
                <mc:Choice Requires="wps">
                  <w:drawing>
                    <wp:anchor distT="0" distB="0" distL="114300" distR="114300" simplePos="0" relativeHeight="251663360" behindDoc="0" locked="0" layoutInCell="1" allowOverlap="1">
                      <wp:simplePos x="0" y="0"/>
                      <wp:positionH relativeFrom="column">
                        <wp:posOffset>948055</wp:posOffset>
                      </wp:positionH>
                      <wp:positionV relativeFrom="paragraph">
                        <wp:posOffset>119380</wp:posOffset>
                      </wp:positionV>
                      <wp:extent cx="2814955" cy="635"/>
                      <wp:effectExtent l="0" t="0" r="0" b="0"/>
                      <wp:wrapNone/>
                      <wp:docPr id="7" name="直接箭头连接符 7"/>
                      <wp:cNvGraphicFramePr/>
                      <a:graphic xmlns:a="http://schemas.openxmlformats.org/drawingml/2006/main">
                        <a:graphicData uri="http://schemas.microsoft.com/office/word/2010/wordprocessingShape">
                          <wps:wsp>
                            <wps:cNvCnPr/>
                            <wps:spPr>
                              <a:xfrm>
                                <a:off x="0" y="0"/>
                                <a:ext cx="281495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4.65pt;margin-top:9.4pt;height:0.05pt;width:221.65pt;z-index:251663360;mso-width-relative:page;mso-height-relative:page;" filled="f" stroked="t" coordsize="21600,21600" o:gfxdata="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xRi7v1wAAAAkBAAAPAAAAAAAAAAEAIAAAACIAAABkcnMvZG93bnJl&#10;di54bWxQSwECFAAUAAAACACHTuJAg6cZ+/4BAADuAwAADgAAAAAAAAABACAAAAAmAQAAZHJzL2Uy&#10;b0RvYy54bWxQSwUGAAAAAAYABgBZAQAAlgUAAAAA&#10;">
                      <v:fill on="f" focussize="0,0"/>
                      <v:stroke color="#000000" joinstyle="round"/>
                      <v:imagedata o:title=""/>
                      <o:lock v:ext="edit" aspectratio="f"/>
                    </v:shape>
                  </w:pict>
                </mc:Fallback>
              </mc:AlternateContent>
            </w:r>
            <w:r>
              <w:rPr>
                <w:rFonts w:hint="eastAsia" w:ascii="Times New Roman" w:hAnsi="Times New Roman" w:eastAsia="仿宋_GB2312" w:cs="仿宋_GB2312"/>
                <w:color w:val="000000"/>
                <w:sz w:val="18"/>
                <w:szCs w:val="18"/>
              </w:rPr>
              <w:t>□会议记录包括：</w:t>
            </w:r>
          </w:p>
        </w:tc>
      </w:tr>
      <w:tr>
        <w:tblPrEx>
          <w:tblCellMar>
            <w:top w:w="0" w:type="dxa"/>
            <w:left w:w="108" w:type="dxa"/>
            <w:bottom w:w="0" w:type="dxa"/>
            <w:right w:w="108" w:type="dxa"/>
          </w:tblCellMar>
        </w:tblPrEx>
        <w:trPr>
          <w:gridAfter w:val="1"/>
          <w:wAfter w:w="11" w:type="dxa"/>
          <w:trHeight w:val="374"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Times New Roman" w:hAnsi="Times New Roman" w:eastAsia="宋体" w:cs="宋体"/>
                <w:color w:val="000000"/>
                <w:sz w:val="19"/>
                <w:szCs w:val="19"/>
              </w:rPr>
            </w:pP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rPr>
            </w:pPr>
            <w:r>
              <w:rPr>
                <w:rFonts w:hint="eastAsia" w:ascii="Times New Roman" w:hAnsi="Times New Roman" w:eastAsia="仿宋_GB2312" w:cs="仿宋_GB2312"/>
                <w:color w:val="000000"/>
                <w:sz w:val="18"/>
                <w:szCs w:val="18"/>
              </w:rPr>
              <mc:AlternateContent>
                <mc:Choice Requires="wps">
                  <w:drawing>
                    <wp:anchor distT="0" distB="0" distL="114300" distR="114300" simplePos="0" relativeHeight="251664384" behindDoc="0" locked="0" layoutInCell="1" allowOverlap="1">
                      <wp:simplePos x="0" y="0"/>
                      <wp:positionH relativeFrom="column">
                        <wp:posOffset>948055</wp:posOffset>
                      </wp:positionH>
                      <wp:positionV relativeFrom="paragraph">
                        <wp:posOffset>113665</wp:posOffset>
                      </wp:positionV>
                      <wp:extent cx="2814955" cy="635"/>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281495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4.65pt;margin-top:8.95pt;height:0.05pt;width:221.65pt;z-index:251664384;mso-width-relative:page;mso-height-relative:page;" filled="f" stroked="t" coordsize="21600,21600" o:gfxdata="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MuJTNgAAAAJAQAADwAAAAAAAAABACAAAAAiAAAAZHJzL2Rvd25y&#10;ZXYueG1sUEsBAhQAFAAAAAgAh07iQEQXW3n+AQAA7gMAAA4AAAAAAAAAAQAgAAAAJwEAAGRycy9l&#10;Mm9Eb2MueG1sUEsFBgAAAAAGAAYAWQEAAJcFAAAAAA==&#10;">
                      <v:fill on="f" focussize="0,0"/>
                      <v:stroke color="#000000" joinstyle="round"/>
                      <v:imagedata o:title=""/>
                      <o:lock v:ext="edit" aspectratio="f"/>
                    </v:shape>
                  </w:pict>
                </mc:Fallback>
              </mc:AlternateContent>
            </w:r>
            <w:r>
              <w:rPr>
                <w:rFonts w:hint="eastAsia" w:ascii="Times New Roman" w:hAnsi="Times New Roman" w:eastAsia="仿宋_GB2312" w:cs="仿宋_GB2312"/>
                <w:color w:val="000000"/>
                <w:sz w:val="18"/>
                <w:szCs w:val="18"/>
              </w:rPr>
              <w:t>□公开公示相片：</w:t>
            </w:r>
          </w:p>
        </w:tc>
      </w:tr>
      <w:tr>
        <w:tblPrEx>
          <w:tblCellMar>
            <w:top w:w="0" w:type="dxa"/>
            <w:left w:w="108" w:type="dxa"/>
            <w:bottom w:w="0" w:type="dxa"/>
            <w:right w:w="108" w:type="dxa"/>
          </w:tblCellMar>
        </w:tblPrEx>
        <w:trPr>
          <w:gridAfter w:val="1"/>
          <w:wAfter w:w="11" w:type="dxa"/>
          <w:trHeight w:val="374"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Times New Roman" w:hAnsi="Times New Roman" w:eastAsia="宋体" w:cs="宋体"/>
                <w:color w:val="000000"/>
                <w:sz w:val="19"/>
                <w:szCs w:val="19"/>
              </w:rPr>
            </w:pP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rPr>
            </w:pPr>
            <w:r>
              <w:rPr>
                <w:rFonts w:hint="eastAsia" w:ascii="Times New Roman" w:hAnsi="Times New Roman" w:eastAsia="仿宋_GB2312" w:cs="仿宋_GB2312"/>
                <w:color w:val="000000"/>
                <w:sz w:val="18"/>
                <w:szCs w:val="18"/>
              </w:rPr>
              <mc:AlternateContent>
                <mc:Choice Requires="wps">
                  <w:drawing>
                    <wp:anchor distT="0" distB="0" distL="114300" distR="114300" simplePos="0" relativeHeight="251662336" behindDoc="0" locked="0" layoutInCell="1" allowOverlap="1">
                      <wp:simplePos x="0" y="0"/>
                      <wp:positionH relativeFrom="column">
                        <wp:posOffset>473075</wp:posOffset>
                      </wp:positionH>
                      <wp:positionV relativeFrom="paragraph">
                        <wp:posOffset>123190</wp:posOffset>
                      </wp:positionV>
                      <wp:extent cx="3289935" cy="635"/>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328993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7.25pt;margin-top:9.7pt;height:0.05pt;width:259.05pt;z-index:251662336;mso-width-relative:page;mso-height-relative:page;" filled="f" stroked="t" coordsize="21600,21600" o:gfxdata="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hxyDNYAAAAIAQAADwAAAAAAAAABACAAAAAiAAAAZHJzL2Rvd25yZXYu&#10;eG1sUEsBAhQAFAAAAAgAh07iQDyQlfr9AQAA7gMAAA4AAAAAAAAAAQAgAAAAJQEAAGRycy9lMm9E&#10;b2MueG1sUEsFBgAAAAAGAAYAWQEAAJQFAAAAAA==&#10;">
                      <v:fill on="f" focussize="0,0"/>
                      <v:stroke color="#000000" joinstyle="round"/>
                      <v:imagedata o:title=""/>
                      <o:lock v:ext="edit" aspectratio="f"/>
                    </v:shape>
                  </w:pict>
                </mc:Fallback>
              </mc:AlternateContent>
            </w:r>
            <w:r>
              <w:rPr>
                <w:rFonts w:hint="eastAsia" w:ascii="Times New Roman" w:hAnsi="Times New Roman" w:eastAsia="仿宋_GB2312" w:cs="仿宋_GB2312"/>
                <w:color w:val="000000"/>
                <w:sz w:val="18"/>
                <w:szCs w:val="18"/>
              </w:rPr>
              <w:t>口其他：</w:t>
            </w:r>
          </w:p>
        </w:tc>
      </w:tr>
      <w:tr>
        <w:tblPrEx>
          <w:tblCellMar>
            <w:top w:w="0" w:type="dxa"/>
            <w:left w:w="108" w:type="dxa"/>
            <w:bottom w:w="0" w:type="dxa"/>
            <w:right w:w="108" w:type="dxa"/>
          </w:tblCellMar>
        </w:tblPrEx>
        <w:trPr>
          <w:gridAfter w:val="1"/>
          <w:wAfter w:w="11" w:type="dxa"/>
          <w:trHeight w:val="496"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Times New Roman" w:hAnsi="Times New Roman" w:eastAsia="宋体" w:cs="宋体"/>
                <w:color w:val="000000"/>
                <w:sz w:val="19"/>
                <w:szCs w:val="19"/>
              </w:rPr>
            </w:pP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rPr>
            </w:pPr>
            <w:r>
              <w:rPr>
                <w:rFonts w:hint="eastAsia" w:ascii="Times New Roman" w:hAnsi="Times New Roman" w:eastAsia="仿宋_GB2312" w:cs="仿宋_GB2312"/>
                <w:color w:val="000000"/>
                <w:sz w:val="18"/>
                <w:szCs w:val="18"/>
              </w:rPr>
              <w:t>4、招标文书：</w:t>
            </w:r>
          </w:p>
        </w:tc>
      </w:tr>
      <w:tr>
        <w:tblPrEx>
          <w:tblCellMar>
            <w:top w:w="0" w:type="dxa"/>
            <w:left w:w="108" w:type="dxa"/>
            <w:bottom w:w="0" w:type="dxa"/>
            <w:right w:w="108" w:type="dxa"/>
          </w:tblCellMar>
        </w:tblPrEx>
        <w:trPr>
          <w:gridAfter w:val="1"/>
          <w:wAfter w:w="11" w:type="dxa"/>
          <w:trHeight w:val="374"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Times New Roman" w:hAnsi="Times New Roman" w:eastAsia="宋体" w:cs="宋体"/>
                <w:color w:val="000000"/>
                <w:sz w:val="19"/>
                <w:szCs w:val="19"/>
              </w:rPr>
            </w:pP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rPr>
            </w:pPr>
            <w:r>
              <w:rPr>
                <w:rFonts w:hint="eastAsia" w:ascii="Times New Roman" w:hAnsi="Times New Roman" w:eastAsia="仿宋_GB2312" w:cs="仿宋_GB2312"/>
                <w:color w:val="000000"/>
                <w:sz w:val="18"/>
                <w:szCs w:val="18"/>
              </w:rPr>
              <mc:AlternateContent>
                <mc:Choice Requires="wps">
                  <w:drawing>
                    <wp:anchor distT="0" distB="0" distL="114300" distR="114300" simplePos="0" relativeHeight="251661312" behindDoc="0" locked="0" layoutInCell="1" allowOverlap="1">
                      <wp:simplePos x="0" y="0"/>
                      <wp:positionH relativeFrom="column">
                        <wp:posOffset>712470</wp:posOffset>
                      </wp:positionH>
                      <wp:positionV relativeFrom="paragraph">
                        <wp:posOffset>120015</wp:posOffset>
                      </wp:positionV>
                      <wp:extent cx="3050540" cy="0"/>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30505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6.1pt;margin-top:9.45pt;height:0pt;width:240.2pt;z-index:251661312;mso-width-relative:page;mso-height-relative:page;" filled="f" stroked="t" coordsize="21600,21600" o:gfxdata="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nbFKNYAAAAJAQAADwAAAAAAAAABACAAAAAiAAAAZHJzL2Rvd25yZXYu&#10;eG1sUEsBAhQAFAAAAAgAh07iQKZkTxD9AQAA7AMAAA4AAAAAAAAAAQAgAAAAJQEAAGRycy9lMm9E&#10;b2MueG1sUEsFBgAAAAAGAAYAWQEAAJQFAAAAAA==&#10;">
                      <v:fill on="f" focussize="0,0"/>
                      <v:stroke color="#000000" joinstyle="round"/>
                      <v:imagedata o:title=""/>
                      <o:lock v:ext="edit" aspectratio="f"/>
                    </v:shape>
                  </w:pict>
                </mc:Fallback>
              </mc:AlternateContent>
            </w:r>
            <w:r>
              <w:rPr>
                <w:rFonts w:hint="eastAsia" w:ascii="Times New Roman" w:hAnsi="Times New Roman" w:eastAsia="仿宋_GB2312" w:cs="仿宋_GB2312"/>
                <w:color w:val="000000"/>
                <w:sz w:val="18"/>
                <w:szCs w:val="18"/>
              </w:rPr>
              <w:t>□招标文件：</w:t>
            </w:r>
          </w:p>
        </w:tc>
      </w:tr>
      <w:tr>
        <w:tblPrEx>
          <w:tblCellMar>
            <w:top w:w="0" w:type="dxa"/>
            <w:left w:w="108" w:type="dxa"/>
            <w:bottom w:w="0" w:type="dxa"/>
            <w:right w:w="108" w:type="dxa"/>
          </w:tblCellMar>
        </w:tblPrEx>
        <w:trPr>
          <w:gridAfter w:val="1"/>
          <w:wAfter w:w="11" w:type="dxa"/>
          <w:trHeight w:val="374"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Times New Roman" w:hAnsi="Times New Roman" w:eastAsia="宋体" w:cs="宋体"/>
                <w:color w:val="000000"/>
                <w:sz w:val="19"/>
                <w:szCs w:val="19"/>
              </w:rPr>
            </w:pP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rPr>
            </w:pPr>
            <w:r>
              <w:rPr>
                <w:rFonts w:hint="eastAsia" w:ascii="Times New Roman" w:hAnsi="Times New Roman" w:eastAsia="仿宋_GB2312" w:cs="仿宋_GB2312"/>
                <w:color w:val="000000"/>
                <w:sz w:val="18"/>
                <w:szCs w:val="18"/>
              </w:rPr>
              <w:t>5、立项批准或备案文件：</w:t>
            </w:r>
          </w:p>
        </w:tc>
      </w:tr>
      <w:tr>
        <w:tblPrEx>
          <w:tblCellMar>
            <w:top w:w="0" w:type="dxa"/>
            <w:left w:w="108" w:type="dxa"/>
            <w:bottom w:w="0" w:type="dxa"/>
            <w:right w:w="108" w:type="dxa"/>
          </w:tblCellMar>
        </w:tblPrEx>
        <w:trPr>
          <w:gridAfter w:val="1"/>
          <w:wAfter w:w="11" w:type="dxa"/>
          <w:trHeight w:val="374"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Times New Roman" w:hAnsi="Times New Roman" w:eastAsia="宋体" w:cs="宋体"/>
                <w:color w:val="000000"/>
                <w:sz w:val="19"/>
                <w:szCs w:val="19"/>
              </w:rPr>
            </w:pP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ascii="Times New Roman" w:hAnsi="Times New Roman" w:eastAsia="宋体" w:cs="宋体"/>
                <w:color w:val="000000"/>
                <w:sz w:val="19"/>
                <w:szCs w:val="19"/>
              </w:rPr>
            </w:pPr>
            <w:bookmarkStart w:id="13" w:name="OLE_LINK1"/>
            <w:bookmarkStart w:id="14" w:name="OLE_LINK2"/>
            <w:r>
              <w:rPr>
                <w:rFonts w:ascii="Times New Roman" w:hAnsi="Times New Roman" w:eastAsia="宋体" w:cs="宋体"/>
                <w:color w:val="000000"/>
                <w:sz w:val="19"/>
                <w:szCs w:val="19"/>
              </w:rPr>
              <mc:AlternateContent>
                <mc:Choice Requires="wps">
                  <w:drawing>
                    <wp:anchor distT="0" distB="0" distL="114300" distR="114300" simplePos="0" relativeHeight="251665408" behindDoc="0" locked="0" layoutInCell="1" allowOverlap="1">
                      <wp:simplePos x="0" y="0"/>
                      <wp:positionH relativeFrom="column">
                        <wp:posOffset>1100455</wp:posOffset>
                      </wp:positionH>
                      <wp:positionV relativeFrom="paragraph">
                        <wp:posOffset>150495</wp:posOffset>
                      </wp:positionV>
                      <wp:extent cx="2662555" cy="0"/>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26625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86.65pt;margin-top:11.85pt;height:0pt;width:209.65pt;z-index:251665408;mso-width-relative:page;mso-height-relative:page;" filled="f" stroked="t" coordsize="21600,21600" o:gfxdata="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ni4dXXAAAACQEAAA8AAAAAAAAAAQAgAAAAIgAAAGRycy9kb3ducmV2&#10;LnhtbFBLAQIUABQAAAAIAIdO4kD4+Ak2/QEAAOwDAAAOAAAAAAAAAAEAIAAAACYBAABkcnMvZTJv&#10;RG9jLnhtbFBLBQYAAAAABgAGAFkBAACVBQAAAAA=&#10;">
                      <v:fill on="f" focussize="0,0"/>
                      <v:stroke color="#000000" joinstyle="round"/>
                      <v:imagedata o:title=""/>
                      <o:lock v:ext="edit" aspectratio="f"/>
                    </v:shape>
                  </w:pict>
                </mc:Fallback>
              </mc:AlternateContent>
            </w:r>
            <w:r>
              <w:rPr>
                <w:rFonts w:hint="eastAsia" w:ascii="Times New Roman" w:hAnsi="Times New Roman" w:eastAsia="宋体" w:cs="宋体"/>
                <w:color w:val="000000"/>
                <w:sz w:val="19"/>
                <w:szCs w:val="19"/>
              </w:rPr>
              <w:t>□</w:t>
            </w:r>
            <w:bookmarkEnd w:id="13"/>
            <w:bookmarkEnd w:id="14"/>
            <w:r>
              <w:rPr>
                <w:rFonts w:hint="eastAsia" w:ascii="Times New Roman" w:hAnsi="Times New Roman" w:eastAsia="宋体" w:cs="宋体"/>
                <w:color w:val="000000"/>
                <w:sz w:val="19"/>
                <w:szCs w:val="19"/>
              </w:rPr>
              <w:t>文件名称和文号：</w:t>
            </w:r>
          </w:p>
        </w:tc>
      </w:tr>
      <w:tr>
        <w:tblPrEx>
          <w:tblCellMar>
            <w:top w:w="0" w:type="dxa"/>
            <w:left w:w="108" w:type="dxa"/>
            <w:bottom w:w="0" w:type="dxa"/>
            <w:right w:w="108" w:type="dxa"/>
          </w:tblCellMar>
        </w:tblPrEx>
        <w:trPr>
          <w:gridAfter w:val="1"/>
          <w:wAfter w:w="11" w:type="dxa"/>
          <w:trHeight w:val="496"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Times New Roman" w:hAnsi="Times New Roman" w:eastAsia="宋体" w:cs="宋体"/>
                <w:color w:val="000000"/>
                <w:sz w:val="19"/>
                <w:szCs w:val="19"/>
              </w:rPr>
            </w:pP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rPr>
            </w:pPr>
            <w:r>
              <w:rPr>
                <w:rFonts w:hint="eastAsia" w:ascii="Times New Roman" w:hAnsi="Times New Roman" w:eastAsia="仿宋_GB2312" w:cs="仿宋_GB2312"/>
                <w:color w:val="000000"/>
                <w:sz w:val="18"/>
                <w:szCs w:val="18"/>
              </w:rPr>
              <w:t>6、其他（包括镇《街道》同意采取规范以外的其他方式招标的文件或说明：</w:t>
            </w:r>
          </w:p>
        </w:tc>
      </w:tr>
      <w:tr>
        <w:tblPrEx>
          <w:tblCellMar>
            <w:top w:w="0" w:type="dxa"/>
            <w:left w:w="108" w:type="dxa"/>
            <w:bottom w:w="0" w:type="dxa"/>
            <w:right w:w="108" w:type="dxa"/>
          </w:tblCellMar>
        </w:tblPrEx>
        <w:trPr>
          <w:gridAfter w:val="1"/>
          <w:wAfter w:w="11" w:type="dxa"/>
          <w:trHeight w:val="728"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Times New Roman" w:hAnsi="Times New Roman" w:eastAsia="宋体" w:cs="宋体"/>
                <w:color w:val="000000"/>
                <w:sz w:val="19"/>
                <w:szCs w:val="19"/>
              </w:rPr>
            </w:pP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rPr>
            </w:pPr>
            <w:r>
              <w:rPr>
                <w:rFonts w:hint="eastAsia" w:ascii="Times New Roman" w:hAnsi="Times New Roman" w:eastAsia="仿宋_GB2312" w:cs="仿宋_GB2312"/>
                <w:color w:val="000000"/>
                <w:sz w:val="18"/>
                <w:szCs w:val="18"/>
              </w:rPr>
              <w:t>□施工合同</w:t>
            </w:r>
          </w:p>
          <w:p>
            <w:pPr>
              <w:adjustRightInd/>
              <w:snapToGrid/>
              <w:spacing w:after="0"/>
              <w:jc w:val="both"/>
              <w:rPr>
                <w:rFonts w:hint="eastAsia" w:ascii="Times New Roman" w:hAnsi="Times New Roman" w:eastAsia="仿宋_GB2312" w:cs="仿宋_GB2312"/>
                <w:color w:val="000000"/>
                <w:sz w:val="18"/>
                <w:szCs w:val="18"/>
              </w:rPr>
            </w:pPr>
            <w:r>
              <w:rPr>
                <w:rFonts w:hint="eastAsia" w:ascii="Times New Roman" w:hAnsi="Times New Roman" w:eastAsia="仿宋_GB2312" w:cs="仿宋_GB2312"/>
                <w:color w:val="000000"/>
                <w:sz w:val="18"/>
                <w:szCs w:val="18"/>
              </w:rPr>
              <mc:AlternateContent>
                <mc:Choice Requires="wps">
                  <w:drawing>
                    <wp:anchor distT="0" distB="0" distL="114300" distR="114300" simplePos="0" relativeHeight="251660288" behindDoc="0" locked="0" layoutInCell="1" allowOverlap="1">
                      <wp:simplePos x="0" y="0"/>
                      <wp:positionH relativeFrom="column">
                        <wp:posOffset>636905</wp:posOffset>
                      </wp:positionH>
                      <wp:positionV relativeFrom="paragraph">
                        <wp:posOffset>122555</wp:posOffset>
                      </wp:positionV>
                      <wp:extent cx="3126105"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312610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15pt;margin-top:9.65pt;height:0pt;width:246.15pt;z-index:251660288;mso-width-relative:page;mso-height-relative:page;" filled="f" stroked="t" coordsize="21600,21600" o:gfxdata="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qqsv41gAAAAkBAAAPAAAAAAAAAAEAIAAAACIAAABkcnMvZG93bnJldi54&#10;bWxQSwECFAAUAAAACACHTuJAe0VmDPwBAADsAwAADgAAAAAAAAABACAAAAAlAQAAZHJzL2Uyb0Rv&#10;Yy54bWxQSwUGAAAAAAYABgBZAQAAkwUAAAAA&#10;">
                      <v:fill on="f" focussize="0,0"/>
                      <v:stroke color="#000000" joinstyle="round"/>
                      <v:imagedata o:title=""/>
                      <o:lock v:ext="edit" aspectratio="f"/>
                    </v:shape>
                  </w:pict>
                </mc:Fallback>
              </mc:AlternateContent>
            </w:r>
            <w:r>
              <w:rPr>
                <w:rFonts w:hint="eastAsia" w:ascii="Times New Roman" w:hAnsi="Times New Roman" w:eastAsia="仿宋_GB2312" w:cs="仿宋_GB2312"/>
                <w:color w:val="000000"/>
                <w:sz w:val="18"/>
                <w:szCs w:val="18"/>
              </w:rPr>
              <w:t>□其 他 :</w:t>
            </w:r>
          </w:p>
        </w:tc>
      </w:tr>
      <w:tr>
        <w:tblPrEx>
          <w:tblCellMar>
            <w:top w:w="0" w:type="dxa"/>
            <w:left w:w="108" w:type="dxa"/>
            <w:bottom w:w="0" w:type="dxa"/>
            <w:right w:w="108" w:type="dxa"/>
          </w:tblCellMar>
        </w:tblPrEx>
        <w:trPr>
          <w:gridAfter w:val="1"/>
          <w:wAfter w:w="11" w:type="dxa"/>
          <w:trHeight w:val="708" w:hRule="atLeast"/>
        </w:trPr>
        <w:tc>
          <w:tcPr>
            <w:tcW w:w="13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imes New Roman" w:hAnsi="Times New Roman" w:eastAsia="黑体" w:cs="黑体"/>
                <w:color w:val="000000"/>
                <w:sz w:val="19"/>
                <w:szCs w:val="19"/>
              </w:rPr>
            </w:pPr>
            <w:r>
              <w:rPr>
                <w:rFonts w:hint="eastAsia" w:ascii="Times New Roman" w:hAnsi="Times New Roman" w:eastAsia="黑体" w:cs="黑体"/>
                <w:color w:val="000000"/>
                <w:sz w:val="19"/>
                <w:szCs w:val="19"/>
              </w:rPr>
              <w:t>村</w:t>
            </w:r>
            <w:r>
              <w:rPr>
                <w:rFonts w:hint="eastAsia" w:ascii="Times New Roman" w:hAnsi="Times New Roman" w:eastAsia="黑体" w:cs="黑体"/>
                <w:color w:val="000000"/>
                <w:sz w:val="19"/>
                <w:szCs w:val="19"/>
                <w:lang w:eastAsia="zh-CN"/>
              </w:rPr>
              <w:t>（</w:t>
            </w:r>
            <w:r>
              <w:rPr>
                <w:rFonts w:hint="eastAsia" w:ascii="Times New Roman" w:hAnsi="Times New Roman" w:eastAsia="黑体" w:cs="黑体"/>
                <w:color w:val="000000"/>
                <w:sz w:val="19"/>
                <w:szCs w:val="19"/>
              </w:rPr>
              <w:t>社区</w:t>
            </w:r>
            <w:r>
              <w:rPr>
                <w:rFonts w:hint="eastAsia" w:ascii="Times New Roman" w:hAnsi="Times New Roman" w:eastAsia="黑体" w:cs="黑体"/>
                <w:color w:val="000000"/>
                <w:sz w:val="19"/>
                <w:szCs w:val="19"/>
                <w:lang w:eastAsia="zh-CN"/>
              </w:rPr>
              <w:t>）</w:t>
            </w:r>
            <w:r>
              <w:rPr>
                <w:rFonts w:hint="eastAsia" w:ascii="Times New Roman" w:hAnsi="Times New Roman" w:eastAsia="黑体" w:cs="黑体"/>
                <w:color w:val="000000"/>
                <w:sz w:val="19"/>
                <w:szCs w:val="19"/>
              </w:rPr>
              <w:t>意见</w:t>
            </w: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rPr>
            </w:pPr>
          </w:p>
        </w:tc>
      </w:tr>
      <w:tr>
        <w:tblPrEx>
          <w:tblCellMar>
            <w:top w:w="0" w:type="dxa"/>
            <w:left w:w="108" w:type="dxa"/>
            <w:bottom w:w="0" w:type="dxa"/>
            <w:right w:w="108" w:type="dxa"/>
          </w:tblCellMar>
        </w:tblPrEx>
        <w:trPr>
          <w:gridAfter w:val="1"/>
          <w:wAfter w:w="11" w:type="dxa"/>
          <w:trHeight w:val="511"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hint="eastAsia" w:ascii="Times New Roman" w:hAnsi="Times New Roman" w:eastAsia="黑体" w:cs="黑体"/>
                <w:color w:val="000000"/>
                <w:sz w:val="19"/>
                <w:szCs w:val="19"/>
              </w:rPr>
            </w:pP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rPr>
            </w:pPr>
            <w:r>
              <w:rPr>
                <w:rFonts w:hint="eastAsia" w:ascii="Times New Roman" w:hAnsi="Times New Roman" w:eastAsia="仿宋_GB2312" w:cs="仿宋_GB2312"/>
                <w:color w:val="000000"/>
                <w:sz w:val="18"/>
                <w:szCs w:val="18"/>
              </w:rPr>
              <w:t>村</w:t>
            </w:r>
            <w:r>
              <w:rPr>
                <w:rFonts w:hint="eastAsia" w:ascii="Times New Roman" w:hAnsi="Times New Roman" w:eastAsia="仿宋_GB2312" w:cs="仿宋_GB2312"/>
                <w:color w:val="000000"/>
                <w:sz w:val="18"/>
                <w:szCs w:val="18"/>
                <w:lang w:eastAsia="zh-CN"/>
              </w:rPr>
              <w:t>（</w:t>
            </w:r>
            <w:r>
              <w:rPr>
                <w:rFonts w:hint="eastAsia" w:ascii="Times New Roman" w:hAnsi="Times New Roman" w:eastAsia="仿宋_GB2312" w:cs="仿宋_GB2312"/>
                <w:color w:val="000000"/>
                <w:sz w:val="18"/>
                <w:szCs w:val="18"/>
              </w:rPr>
              <w:t>社区</w:t>
            </w:r>
            <w:r>
              <w:rPr>
                <w:rFonts w:hint="eastAsia" w:ascii="Times New Roman" w:hAnsi="Times New Roman" w:eastAsia="仿宋_GB2312" w:cs="仿宋_GB2312"/>
                <w:color w:val="000000"/>
                <w:sz w:val="18"/>
                <w:szCs w:val="18"/>
                <w:lang w:eastAsia="zh-CN"/>
              </w:rPr>
              <w:t>）</w:t>
            </w:r>
            <w:r>
              <w:rPr>
                <w:rFonts w:hint="eastAsia" w:ascii="Times New Roman" w:hAnsi="Times New Roman" w:eastAsia="仿宋_GB2312" w:cs="仿宋_GB2312"/>
                <w:color w:val="000000"/>
                <w:sz w:val="18"/>
                <w:szCs w:val="18"/>
              </w:rPr>
              <w:t>党组织、村</w:t>
            </w:r>
            <w:r>
              <w:rPr>
                <w:rFonts w:hint="eastAsia" w:ascii="Times New Roman" w:hAnsi="Times New Roman" w:eastAsia="仿宋_GB2312" w:cs="仿宋_GB2312"/>
                <w:color w:val="000000"/>
                <w:sz w:val="18"/>
                <w:szCs w:val="18"/>
                <w:lang w:eastAsia="zh-CN"/>
              </w:rPr>
              <w:t>（</w:t>
            </w:r>
            <w:r>
              <w:rPr>
                <w:rFonts w:hint="eastAsia" w:ascii="Times New Roman" w:hAnsi="Times New Roman" w:eastAsia="仿宋_GB2312" w:cs="仿宋_GB2312"/>
                <w:color w:val="000000"/>
                <w:sz w:val="18"/>
                <w:szCs w:val="18"/>
              </w:rPr>
              <w:t>居</w:t>
            </w:r>
            <w:r>
              <w:rPr>
                <w:rFonts w:hint="eastAsia" w:ascii="Times New Roman" w:hAnsi="Times New Roman" w:eastAsia="仿宋_GB2312" w:cs="仿宋_GB2312"/>
                <w:color w:val="000000"/>
                <w:sz w:val="18"/>
                <w:szCs w:val="18"/>
                <w:lang w:eastAsia="zh-CN"/>
              </w:rPr>
              <w:t>）</w:t>
            </w:r>
            <w:r>
              <w:rPr>
                <w:rFonts w:hint="eastAsia" w:ascii="Times New Roman" w:hAnsi="Times New Roman" w:eastAsia="仿宋_GB2312" w:cs="仿宋_GB2312"/>
                <w:color w:val="000000"/>
                <w:sz w:val="18"/>
                <w:szCs w:val="18"/>
              </w:rPr>
              <w:t>委会负责人</w:t>
            </w:r>
            <w:r>
              <w:rPr>
                <w:rFonts w:hint="eastAsia" w:ascii="Times New Roman" w:hAnsi="Times New Roman" w:eastAsia="仿宋_GB2312" w:cs="仿宋_GB2312"/>
                <w:color w:val="000000"/>
                <w:sz w:val="18"/>
                <w:szCs w:val="18"/>
                <w:lang w:eastAsia="zh-CN"/>
              </w:rPr>
              <w:t>（</w:t>
            </w:r>
            <w:r>
              <w:rPr>
                <w:rFonts w:hint="eastAsia" w:ascii="Times New Roman" w:hAnsi="Times New Roman" w:eastAsia="仿宋_GB2312" w:cs="仿宋_GB2312"/>
                <w:color w:val="000000"/>
                <w:sz w:val="18"/>
                <w:szCs w:val="18"/>
              </w:rPr>
              <w:t>盖章</w:t>
            </w:r>
            <w:r>
              <w:rPr>
                <w:rFonts w:hint="eastAsia" w:ascii="Times New Roman" w:hAnsi="Times New Roman" w:eastAsia="仿宋_GB2312" w:cs="仿宋_GB2312"/>
                <w:color w:val="000000"/>
                <w:sz w:val="18"/>
                <w:szCs w:val="18"/>
                <w:lang w:eastAsia="zh-CN"/>
              </w:rPr>
              <w:t>）</w:t>
            </w:r>
            <w:r>
              <w:rPr>
                <w:rFonts w:hint="eastAsia" w:ascii="Times New Roman" w:hAnsi="Times New Roman" w:eastAsia="仿宋_GB2312" w:cs="仿宋_GB2312"/>
                <w:color w:val="000000"/>
                <w:sz w:val="18"/>
                <w:szCs w:val="18"/>
              </w:rPr>
              <w:t>:</w:t>
            </w:r>
          </w:p>
        </w:tc>
      </w:tr>
      <w:tr>
        <w:tblPrEx>
          <w:tblCellMar>
            <w:top w:w="0" w:type="dxa"/>
            <w:left w:w="108" w:type="dxa"/>
            <w:bottom w:w="0" w:type="dxa"/>
            <w:right w:w="108" w:type="dxa"/>
          </w:tblCellMar>
        </w:tblPrEx>
        <w:trPr>
          <w:gridAfter w:val="1"/>
          <w:wAfter w:w="11" w:type="dxa"/>
          <w:trHeight w:val="957"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hint="eastAsia" w:ascii="Times New Roman" w:hAnsi="Times New Roman" w:eastAsia="黑体" w:cs="黑体"/>
                <w:color w:val="000000"/>
                <w:sz w:val="19"/>
                <w:szCs w:val="19"/>
              </w:rPr>
            </w:pP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rPr>
            </w:pPr>
          </w:p>
          <w:p>
            <w:pPr>
              <w:adjustRightInd/>
              <w:snapToGrid/>
              <w:spacing w:after="0"/>
              <w:jc w:val="both"/>
              <w:rPr>
                <w:rFonts w:hint="eastAsia" w:ascii="Times New Roman" w:hAnsi="Times New Roman" w:eastAsia="仿宋_GB2312" w:cs="仿宋_GB2312"/>
                <w:color w:val="000000"/>
                <w:sz w:val="18"/>
                <w:szCs w:val="18"/>
              </w:rPr>
            </w:pPr>
          </w:p>
          <w:p>
            <w:pPr>
              <w:adjustRightInd/>
              <w:snapToGrid/>
              <w:spacing w:after="0"/>
              <w:ind w:right="380" w:firstLine="4410" w:firstLineChars="2450"/>
              <w:jc w:val="both"/>
              <w:rPr>
                <w:rFonts w:hint="eastAsia" w:ascii="Times New Roman" w:hAnsi="Times New Roman" w:eastAsia="仿宋_GB2312" w:cs="仿宋_GB2312"/>
                <w:color w:val="000000"/>
                <w:sz w:val="18"/>
                <w:szCs w:val="18"/>
              </w:rPr>
            </w:pPr>
            <w:r>
              <w:rPr>
                <w:rFonts w:hint="eastAsia" w:ascii="Times New Roman" w:hAnsi="Times New Roman" w:eastAsia="仿宋_GB2312" w:cs="仿宋_GB2312"/>
                <w:color w:val="000000"/>
                <w:sz w:val="18"/>
                <w:szCs w:val="18"/>
              </w:rPr>
              <w:t>年     月     日</w:t>
            </w:r>
          </w:p>
        </w:tc>
      </w:tr>
      <w:tr>
        <w:tblPrEx>
          <w:tblCellMar>
            <w:top w:w="0" w:type="dxa"/>
            <w:left w:w="108" w:type="dxa"/>
            <w:bottom w:w="0" w:type="dxa"/>
            <w:right w:w="108" w:type="dxa"/>
          </w:tblCellMar>
        </w:tblPrEx>
        <w:trPr>
          <w:gridAfter w:val="1"/>
          <w:wAfter w:w="11" w:type="dxa"/>
          <w:trHeight w:val="541" w:hRule="atLeast"/>
        </w:trPr>
        <w:tc>
          <w:tcPr>
            <w:tcW w:w="13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imes New Roman" w:hAnsi="Times New Roman" w:eastAsia="黑体" w:cs="黑体"/>
                <w:color w:val="000000"/>
                <w:sz w:val="19"/>
                <w:szCs w:val="19"/>
              </w:rPr>
            </w:pPr>
            <w:r>
              <w:rPr>
                <w:rFonts w:hint="eastAsia" w:ascii="Times New Roman" w:hAnsi="Times New Roman" w:eastAsia="黑体" w:cs="黑体"/>
                <w:color w:val="000000"/>
                <w:sz w:val="19"/>
                <w:szCs w:val="19"/>
              </w:rPr>
              <w:t>镇</w:t>
            </w:r>
            <w:r>
              <w:rPr>
                <w:rFonts w:hint="eastAsia" w:ascii="Times New Roman" w:hAnsi="Times New Roman" w:eastAsia="黑体" w:cs="黑体"/>
                <w:color w:val="000000"/>
                <w:sz w:val="19"/>
                <w:szCs w:val="19"/>
                <w:lang w:eastAsia="zh-CN"/>
              </w:rPr>
              <w:t>（</w:t>
            </w:r>
            <w:r>
              <w:rPr>
                <w:rFonts w:hint="eastAsia" w:ascii="Times New Roman" w:hAnsi="Times New Roman" w:eastAsia="黑体" w:cs="黑体"/>
                <w:color w:val="000000"/>
                <w:sz w:val="19"/>
                <w:szCs w:val="19"/>
              </w:rPr>
              <w:t>街道</w:t>
            </w:r>
            <w:r>
              <w:rPr>
                <w:rFonts w:hint="eastAsia" w:ascii="Times New Roman" w:hAnsi="Times New Roman" w:eastAsia="黑体" w:cs="黑体"/>
                <w:color w:val="000000"/>
                <w:sz w:val="19"/>
                <w:szCs w:val="19"/>
                <w:lang w:eastAsia="zh-CN"/>
              </w:rPr>
              <w:t>）</w:t>
            </w:r>
            <w:r>
              <w:rPr>
                <w:rFonts w:hint="eastAsia" w:ascii="Times New Roman" w:hAnsi="Times New Roman" w:eastAsia="黑体" w:cs="黑体"/>
                <w:color w:val="000000"/>
                <w:sz w:val="19"/>
                <w:szCs w:val="19"/>
              </w:rPr>
              <w:t>驻村工作人员及工作点领导审核意见</w:t>
            </w: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rPr>
            </w:pPr>
          </w:p>
        </w:tc>
      </w:tr>
      <w:tr>
        <w:tblPrEx>
          <w:tblCellMar>
            <w:top w:w="0" w:type="dxa"/>
            <w:left w:w="108" w:type="dxa"/>
            <w:bottom w:w="0" w:type="dxa"/>
            <w:right w:w="108" w:type="dxa"/>
          </w:tblCellMar>
        </w:tblPrEx>
        <w:trPr>
          <w:gridAfter w:val="1"/>
          <w:wAfter w:w="11" w:type="dxa"/>
          <w:trHeight w:val="642"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hint="eastAsia" w:ascii="Times New Roman" w:hAnsi="Times New Roman" w:eastAsia="黑体" w:cs="黑体"/>
                <w:color w:val="000000"/>
                <w:sz w:val="19"/>
                <w:szCs w:val="19"/>
              </w:rPr>
            </w:pP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rPr>
            </w:pPr>
          </w:p>
          <w:p>
            <w:pPr>
              <w:adjustRightInd/>
              <w:snapToGrid/>
              <w:spacing w:after="0"/>
              <w:jc w:val="both"/>
              <w:rPr>
                <w:rFonts w:hint="eastAsia" w:ascii="Times New Roman" w:hAnsi="Times New Roman" w:eastAsia="仿宋_GB2312" w:cs="仿宋_GB2312"/>
                <w:color w:val="000000"/>
                <w:sz w:val="18"/>
                <w:szCs w:val="18"/>
              </w:rPr>
            </w:pPr>
            <w:r>
              <w:rPr>
                <w:rFonts w:hint="eastAsia" w:ascii="Times New Roman" w:hAnsi="Times New Roman" w:eastAsia="仿宋_GB2312" w:cs="仿宋_GB2312"/>
                <w:color w:val="000000"/>
                <w:sz w:val="18"/>
                <w:szCs w:val="18"/>
              </w:rPr>
              <w:t>驻村工作人员签字:                 工作点领导审核：</w:t>
            </w:r>
          </w:p>
        </w:tc>
      </w:tr>
      <w:tr>
        <w:tblPrEx>
          <w:tblCellMar>
            <w:top w:w="0" w:type="dxa"/>
            <w:left w:w="108" w:type="dxa"/>
            <w:bottom w:w="0" w:type="dxa"/>
            <w:right w:w="108" w:type="dxa"/>
          </w:tblCellMar>
        </w:tblPrEx>
        <w:trPr>
          <w:gridAfter w:val="1"/>
          <w:wAfter w:w="11" w:type="dxa"/>
          <w:trHeight w:val="957"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hint="eastAsia" w:ascii="Times New Roman" w:hAnsi="Times New Roman" w:eastAsia="黑体" w:cs="黑体"/>
                <w:color w:val="000000"/>
                <w:sz w:val="19"/>
                <w:szCs w:val="19"/>
              </w:rPr>
            </w:pP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rPr>
            </w:pPr>
          </w:p>
          <w:p>
            <w:pPr>
              <w:adjustRightInd/>
              <w:snapToGrid/>
              <w:spacing w:after="0"/>
              <w:jc w:val="both"/>
              <w:rPr>
                <w:rFonts w:hint="eastAsia" w:ascii="Times New Roman" w:hAnsi="Times New Roman" w:eastAsia="仿宋_GB2312" w:cs="仿宋_GB2312"/>
                <w:color w:val="000000"/>
                <w:sz w:val="18"/>
                <w:szCs w:val="18"/>
              </w:rPr>
            </w:pPr>
          </w:p>
          <w:p>
            <w:pPr>
              <w:adjustRightInd/>
              <w:snapToGrid/>
              <w:spacing w:after="0"/>
              <w:ind w:right="380"/>
              <w:jc w:val="both"/>
              <w:rPr>
                <w:rFonts w:hint="eastAsia" w:ascii="Times New Roman" w:hAnsi="Times New Roman" w:eastAsia="仿宋_GB2312" w:cs="仿宋_GB2312"/>
                <w:color w:val="000000"/>
                <w:sz w:val="18"/>
                <w:szCs w:val="18"/>
              </w:rPr>
            </w:pPr>
            <w:r>
              <w:rPr>
                <w:rFonts w:hint="eastAsia" w:ascii="Times New Roman" w:hAnsi="Times New Roman" w:eastAsia="仿宋_GB2312" w:cs="仿宋_GB2312"/>
                <w:color w:val="000000"/>
                <w:sz w:val="18"/>
                <w:szCs w:val="18"/>
              </w:rPr>
              <w:t>年     月     日</w:t>
            </w:r>
          </w:p>
        </w:tc>
      </w:tr>
      <w:tr>
        <w:tblPrEx>
          <w:tblCellMar>
            <w:top w:w="0" w:type="dxa"/>
            <w:left w:w="108" w:type="dxa"/>
            <w:bottom w:w="0" w:type="dxa"/>
            <w:right w:w="108" w:type="dxa"/>
          </w:tblCellMar>
        </w:tblPrEx>
        <w:trPr>
          <w:gridAfter w:val="1"/>
          <w:wAfter w:w="11" w:type="dxa"/>
          <w:trHeight w:val="326" w:hRule="atLeast"/>
        </w:trPr>
        <w:tc>
          <w:tcPr>
            <w:tcW w:w="13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imes New Roman" w:hAnsi="Times New Roman" w:eastAsia="黑体" w:cs="黑体"/>
                <w:color w:val="000000"/>
                <w:sz w:val="19"/>
                <w:szCs w:val="19"/>
              </w:rPr>
            </w:pPr>
            <w:r>
              <w:rPr>
                <w:rFonts w:hint="eastAsia" w:ascii="Times New Roman" w:hAnsi="Times New Roman" w:eastAsia="黑体" w:cs="黑体"/>
                <w:color w:val="000000"/>
                <w:sz w:val="19"/>
                <w:szCs w:val="19"/>
              </w:rPr>
              <w:t>镇</w:t>
            </w:r>
            <w:r>
              <w:rPr>
                <w:rFonts w:hint="eastAsia" w:ascii="Times New Roman" w:hAnsi="Times New Roman" w:eastAsia="黑体" w:cs="黑体"/>
                <w:color w:val="000000"/>
                <w:sz w:val="19"/>
                <w:szCs w:val="19"/>
                <w:lang w:eastAsia="zh-CN"/>
              </w:rPr>
              <w:t>（</w:t>
            </w:r>
            <w:r>
              <w:rPr>
                <w:rFonts w:hint="eastAsia" w:ascii="Times New Roman" w:hAnsi="Times New Roman" w:eastAsia="黑体" w:cs="黑体"/>
                <w:color w:val="000000"/>
                <w:sz w:val="19"/>
                <w:szCs w:val="19"/>
              </w:rPr>
              <w:t>街道</w:t>
            </w:r>
            <w:r>
              <w:rPr>
                <w:rFonts w:hint="eastAsia" w:ascii="Times New Roman" w:hAnsi="Times New Roman" w:eastAsia="黑体" w:cs="黑体"/>
                <w:color w:val="000000"/>
                <w:sz w:val="19"/>
                <w:szCs w:val="19"/>
                <w:lang w:eastAsia="zh-CN"/>
              </w:rPr>
              <w:t>）</w:t>
            </w:r>
            <w:r>
              <w:rPr>
                <w:rFonts w:hint="eastAsia" w:ascii="Times New Roman" w:hAnsi="Times New Roman" w:eastAsia="黑体" w:cs="黑体"/>
                <w:color w:val="000000"/>
                <w:sz w:val="19"/>
                <w:szCs w:val="19"/>
              </w:rPr>
              <w:t>村级招投标中心工作意见</w:t>
            </w:r>
          </w:p>
        </w:tc>
        <w:tc>
          <w:tcPr>
            <w:tcW w:w="7323" w:type="dxa"/>
            <w:gridSpan w:val="9"/>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rPr>
            </w:pPr>
          </w:p>
        </w:tc>
      </w:tr>
      <w:tr>
        <w:tblPrEx>
          <w:tblCellMar>
            <w:top w:w="0" w:type="dxa"/>
            <w:left w:w="108" w:type="dxa"/>
            <w:bottom w:w="0" w:type="dxa"/>
            <w:right w:w="108" w:type="dxa"/>
          </w:tblCellMar>
        </w:tblPrEx>
        <w:trPr>
          <w:gridAfter w:val="1"/>
          <w:wAfter w:w="11" w:type="dxa"/>
          <w:trHeight w:val="326"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hint="eastAsia" w:ascii="Times New Roman" w:hAnsi="Times New Roman" w:eastAsia="黑体" w:cs="黑体"/>
                <w:color w:val="000000"/>
                <w:sz w:val="19"/>
                <w:szCs w:val="19"/>
              </w:rPr>
            </w:pPr>
          </w:p>
        </w:tc>
        <w:tc>
          <w:tcPr>
            <w:tcW w:w="7323" w:type="dxa"/>
            <w:gridSpan w:val="9"/>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jc w:val="both"/>
              <w:rPr>
                <w:rFonts w:hint="eastAsia" w:ascii="Times New Roman" w:hAnsi="Times New Roman" w:eastAsia="仿宋_GB2312" w:cs="仿宋_GB2312"/>
                <w:color w:val="000000"/>
                <w:sz w:val="18"/>
                <w:szCs w:val="18"/>
              </w:rPr>
            </w:pPr>
          </w:p>
        </w:tc>
      </w:tr>
      <w:tr>
        <w:tblPrEx>
          <w:tblCellMar>
            <w:top w:w="0" w:type="dxa"/>
            <w:left w:w="108" w:type="dxa"/>
            <w:bottom w:w="0" w:type="dxa"/>
            <w:right w:w="108" w:type="dxa"/>
          </w:tblCellMar>
        </w:tblPrEx>
        <w:trPr>
          <w:gridAfter w:val="1"/>
          <w:wAfter w:w="11" w:type="dxa"/>
          <w:trHeight w:val="326"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hint="eastAsia" w:ascii="Times New Roman" w:hAnsi="Times New Roman" w:eastAsia="黑体" w:cs="黑体"/>
                <w:color w:val="000000"/>
                <w:sz w:val="19"/>
                <w:szCs w:val="19"/>
              </w:rPr>
            </w:pP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rPr>
            </w:pPr>
          </w:p>
        </w:tc>
      </w:tr>
      <w:tr>
        <w:tblPrEx>
          <w:tblCellMar>
            <w:top w:w="0" w:type="dxa"/>
            <w:left w:w="108" w:type="dxa"/>
            <w:bottom w:w="0" w:type="dxa"/>
            <w:right w:w="108" w:type="dxa"/>
          </w:tblCellMar>
        </w:tblPrEx>
        <w:trPr>
          <w:gridAfter w:val="1"/>
          <w:wAfter w:w="11" w:type="dxa"/>
          <w:trHeight w:val="496"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hint="eastAsia" w:ascii="Times New Roman" w:hAnsi="Times New Roman" w:eastAsia="黑体" w:cs="黑体"/>
                <w:color w:val="000000"/>
                <w:sz w:val="19"/>
                <w:szCs w:val="19"/>
              </w:rPr>
            </w:pP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lang w:eastAsia="zh-CN"/>
              </w:rPr>
            </w:pPr>
            <w:r>
              <w:rPr>
                <w:rFonts w:hint="eastAsia" w:ascii="Times New Roman" w:hAnsi="Times New Roman" w:eastAsia="仿宋_GB2312" w:cs="仿宋_GB2312"/>
                <w:color w:val="000000"/>
                <w:sz w:val="18"/>
                <w:szCs w:val="18"/>
              </w:rPr>
              <w:t>经办人签字:                      负责人:</w:t>
            </w:r>
            <w:r>
              <w:rPr>
                <w:rFonts w:hint="eastAsia" w:ascii="Times New Roman" w:hAnsi="Times New Roman" w:eastAsia="仿宋_GB2312" w:cs="仿宋_GB2312"/>
                <w:color w:val="000000"/>
                <w:sz w:val="18"/>
                <w:szCs w:val="18"/>
                <w:lang w:eastAsia="zh-CN"/>
              </w:rPr>
              <w:t>（</w:t>
            </w:r>
            <w:r>
              <w:rPr>
                <w:rFonts w:hint="eastAsia" w:ascii="Times New Roman" w:hAnsi="Times New Roman" w:eastAsia="仿宋_GB2312" w:cs="仿宋_GB2312"/>
                <w:color w:val="000000"/>
                <w:sz w:val="18"/>
                <w:szCs w:val="18"/>
              </w:rPr>
              <w:t>盖章</w:t>
            </w:r>
            <w:r>
              <w:rPr>
                <w:rFonts w:hint="eastAsia" w:ascii="Times New Roman" w:hAnsi="Times New Roman" w:eastAsia="仿宋_GB2312" w:cs="仿宋_GB2312"/>
                <w:color w:val="000000"/>
                <w:sz w:val="18"/>
                <w:szCs w:val="18"/>
                <w:lang w:eastAsia="zh-CN"/>
              </w:rPr>
              <w:t>）</w:t>
            </w:r>
          </w:p>
        </w:tc>
      </w:tr>
      <w:tr>
        <w:tblPrEx>
          <w:tblCellMar>
            <w:top w:w="0" w:type="dxa"/>
            <w:left w:w="108" w:type="dxa"/>
            <w:bottom w:w="0" w:type="dxa"/>
            <w:right w:w="108" w:type="dxa"/>
          </w:tblCellMar>
        </w:tblPrEx>
        <w:trPr>
          <w:gridAfter w:val="1"/>
          <w:wAfter w:w="11" w:type="dxa"/>
          <w:trHeight w:val="642"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hint="eastAsia" w:ascii="Times New Roman" w:hAnsi="Times New Roman" w:eastAsia="黑体" w:cs="黑体"/>
                <w:color w:val="000000"/>
                <w:sz w:val="19"/>
                <w:szCs w:val="19"/>
              </w:rPr>
            </w:pP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rPr>
            </w:pPr>
          </w:p>
          <w:p>
            <w:pPr>
              <w:adjustRightInd/>
              <w:snapToGrid/>
              <w:spacing w:after="0"/>
              <w:ind w:right="380"/>
              <w:jc w:val="both"/>
              <w:rPr>
                <w:rFonts w:hint="eastAsia" w:ascii="Times New Roman" w:hAnsi="Times New Roman" w:eastAsia="仿宋_GB2312" w:cs="仿宋_GB2312"/>
                <w:color w:val="000000"/>
                <w:sz w:val="18"/>
                <w:szCs w:val="18"/>
              </w:rPr>
            </w:pPr>
            <w:r>
              <w:rPr>
                <w:rFonts w:hint="eastAsia" w:ascii="Times New Roman" w:hAnsi="Times New Roman" w:eastAsia="仿宋_GB2312" w:cs="仿宋_GB2312"/>
                <w:color w:val="000000"/>
                <w:sz w:val="18"/>
                <w:szCs w:val="18"/>
              </w:rPr>
              <w:t>年     月     日</w:t>
            </w:r>
          </w:p>
        </w:tc>
      </w:tr>
      <w:tr>
        <w:tblPrEx>
          <w:tblCellMar>
            <w:top w:w="0" w:type="dxa"/>
            <w:left w:w="108" w:type="dxa"/>
            <w:bottom w:w="0" w:type="dxa"/>
            <w:right w:w="108" w:type="dxa"/>
          </w:tblCellMar>
        </w:tblPrEx>
        <w:trPr>
          <w:gridAfter w:val="1"/>
          <w:wAfter w:w="11" w:type="dxa"/>
          <w:trHeight w:val="326" w:hRule="atLeast"/>
        </w:trPr>
        <w:tc>
          <w:tcPr>
            <w:tcW w:w="13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imes New Roman" w:hAnsi="Times New Roman" w:eastAsia="黑体" w:cs="黑体"/>
                <w:color w:val="000000"/>
                <w:sz w:val="19"/>
                <w:szCs w:val="19"/>
              </w:rPr>
            </w:pPr>
            <w:r>
              <w:rPr>
                <w:rFonts w:hint="eastAsia" w:ascii="Times New Roman" w:hAnsi="Times New Roman" w:eastAsia="黑体" w:cs="黑体"/>
                <w:color w:val="000000"/>
                <w:sz w:val="19"/>
                <w:szCs w:val="19"/>
              </w:rPr>
              <w:t>市农业农村局工作意见</w:t>
            </w:r>
          </w:p>
        </w:tc>
        <w:tc>
          <w:tcPr>
            <w:tcW w:w="7323" w:type="dxa"/>
            <w:gridSpan w:val="9"/>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rPr>
            </w:pPr>
          </w:p>
        </w:tc>
      </w:tr>
      <w:tr>
        <w:tblPrEx>
          <w:tblCellMar>
            <w:top w:w="0" w:type="dxa"/>
            <w:left w:w="108" w:type="dxa"/>
            <w:bottom w:w="0" w:type="dxa"/>
            <w:right w:w="108" w:type="dxa"/>
          </w:tblCellMar>
        </w:tblPrEx>
        <w:trPr>
          <w:gridAfter w:val="1"/>
          <w:wAfter w:w="11" w:type="dxa"/>
          <w:trHeight w:val="326"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hint="eastAsia" w:ascii="Times New Roman" w:hAnsi="Times New Roman" w:eastAsia="黑体" w:cs="黑体"/>
                <w:color w:val="000000"/>
                <w:sz w:val="19"/>
                <w:szCs w:val="19"/>
              </w:rPr>
            </w:pPr>
          </w:p>
        </w:tc>
        <w:tc>
          <w:tcPr>
            <w:tcW w:w="7323" w:type="dxa"/>
            <w:gridSpan w:val="9"/>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jc w:val="both"/>
              <w:rPr>
                <w:rFonts w:hint="eastAsia" w:ascii="Times New Roman" w:hAnsi="Times New Roman" w:eastAsia="仿宋_GB2312" w:cs="仿宋_GB2312"/>
                <w:color w:val="000000"/>
                <w:sz w:val="18"/>
                <w:szCs w:val="18"/>
              </w:rPr>
            </w:pPr>
          </w:p>
        </w:tc>
      </w:tr>
      <w:tr>
        <w:tblPrEx>
          <w:tblCellMar>
            <w:top w:w="0" w:type="dxa"/>
            <w:left w:w="108" w:type="dxa"/>
            <w:bottom w:w="0" w:type="dxa"/>
            <w:right w:w="108" w:type="dxa"/>
          </w:tblCellMar>
        </w:tblPrEx>
        <w:trPr>
          <w:gridAfter w:val="1"/>
          <w:wAfter w:w="11" w:type="dxa"/>
          <w:trHeight w:val="326"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hint="eastAsia" w:ascii="Times New Roman" w:hAnsi="Times New Roman" w:eastAsia="黑体" w:cs="黑体"/>
                <w:color w:val="000000"/>
                <w:sz w:val="19"/>
                <w:szCs w:val="19"/>
              </w:rPr>
            </w:pPr>
          </w:p>
        </w:tc>
        <w:tc>
          <w:tcPr>
            <w:tcW w:w="7323" w:type="dxa"/>
            <w:gridSpan w:val="9"/>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jc w:val="both"/>
              <w:rPr>
                <w:rFonts w:hint="eastAsia" w:ascii="Times New Roman" w:hAnsi="Times New Roman" w:eastAsia="仿宋_GB2312" w:cs="仿宋_GB2312"/>
                <w:color w:val="000000"/>
                <w:sz w:val="18"/>
                <w:szCs w:val="18"/>
              </w:rPr>
            </w:pPr>
          </w:p>
        </w:tc>
      </w:tr>
      <w:tr>
        <w:tblPrEx>
          <w:tblCellMar>
            <w:top w:w="0" w:type="dxa"/>
            <w:left w:w="108" w:type="dxa"/>
            <w:bottom w:w="0" w:type="dxa"/>
            <w:right w:w="108" w:type="dxa"/>
          </w:tblCellMar>
        </w:tblPrEx>
        <w:trPr>
          <w:gridAfter w:val="1"/>
          <w:wAfter w:w="11" w:type="dxa"/>
          <w:trHeight w:val="511"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hint="eastAsia" w:ascii="Times New Roman" w:hAnsi="Times New Roman" w:eastAsia="黑体" w:cs="黑体"/>
                <w:color w:val="000000"/>
                <w:sz w:val="19"/>
                <w:szCs w:val="19"/>
              </w:rPr>
            </w:pP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lang w:eastAsia="zh-CN"/>
              </w:rPr>
            </w:pPr>
            <w:r>
              <w:rPr>
                <w:rFonts w:hint="eastAsia" w:ascii="Times New Roman" w:hAnsi="Times New Roman" w:eastAsia="仿宋_GB2312" w:cs="仿宋_GB2312"/>
                <w:color w:val="000000"/>
                <w:sz w:val="18"/>
                <w:szCs w:val="18"/>
              </w:rPr>
              <w:t>经办人签字:                       负责人:</w:t>
            </w:r>
            <w:r>
              <w:rPr>
                <w:rFonts w:hint="eastAsia" w:ascii="Times New Roman" w:hAnsi="Times New Roman" w:eastAsia="仿宋_GB2312" w:cs="仿宋_GB2312"/>
                <w:color w:val="000000"/>
                <w:sz w:val="18"/>
                <w:szCs w:val="18"/>
                <w:lang w:eastAsia="zh-CN"/>
              </w:rPr>
              <w:t>（</w:t>
            </w:r>
            <w:r>
              <w:rPr>
                <w:rFonts w:hint="eastAsia" w:ascii="Times New Roman" w:hAnsi="Times New Roman" w:eastAsia="仿宋_GB2312" w:cs="仿宋_GB2312"/>
                <w:color w:val="000000"/>
                <w:sz w:val="18"/>
                <w:szCs w:val="18"/>
              </w:rPr>
              <w:t>盖章</w:t>
            </w:r>
            <w:r>
              <w:rPr>
                <w:rFonts w:hint="eastAsia" w:ascii="Times New Roman" w:hAnsi="Times New Roman" w:eastAsia="仿宋_GB2312" w:cs="仿宋_GB2312"/>
                <w:color w:val="000000"/>
                <w:sz w:val="18"/>
                <w:szCs w:val="18"/>
                <w:lang w:eastAsia="zh-CN"/>
              </w:rPr>
              <w:t>）</w:t>
            </w:r>
          </w:p>
        </w:tc>
      </w:tr>
      <w:tr>
        <w:tblPrEx>
          <w:tblCellMar>
            <w:top w:w="0" w:type="dxa"/>
            <w:left w:w="108" w:type="dxa"/>
            <w:bottom w:w="0" w:type="dxa"/>
            <w:right w:w="108" w:type="dxa"/>
          </w:tblCellMar>
        </w:tblPrEx>
        <w:trPr>
          <w:gridAfter w:val="1"/>
          <w:wAfter w:w="11" w:type="dxa"/>
          <w:trHeight w:val="379"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hint="eastAsia" w:ascii="Times New Roman" w:hAnsi="Times New Roman" w:eastAsia="黑体" w:cs="黑体"/>
                <w:color w:val="000000"/>
                <w:sz w:val="19"/>
                <w:szCs w:val="19"/>
              </w:rPr>
            </w:pP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both"/>
              <w:rPr>
                <w:rFonts w:hint="eastAsia" w:ascii="Times New Roman" w:hAnsi="Times New Roman" w:eastAsia="仿宋_GB2312" w:cs="仿宋_GB2312"/>
                <w:color w:val="000000"/>
                <w:sz w:val="18"/>
                <w:szCs w:val="18"/>
              </w:rPr>
            </w:pPr>
            <w:r>
              <w:rPr>
                <w:rFonts w:hint="eastAsia" w:ascii="Times New Roman" w:hAnsi="Times New Roman" w:eastAsia="仿宋_GB2312" w:cs="仿宋_GB2312"/>
                <w:color w:val="000000"/>
                <w:sz w:val="18"/>
                <w:szCs w:val="18"/>
              </w:rPr>
              <w:t>年     月     日</w:t>
            </w:r>
          </w:p>
        </w:tc>
      </w:tr>
      <w:tr>
        <w:tblPrEx>
          <w:tblCellMar>
            <w:top w:w="0" w:type="dxa"/>
            <w:left w:w="108" w:type="dxa"/>
            <w:bottom w:w="0" w:type="dxa"/>
            <w:right w:w="108" w:type="dxa"/>
          </w:tblCellMar>
        </w:tblPrEx>
        <w:trPr>
          <w:gridAfter w:val="1"/>
          <w:wAfter w:w="11" w:type="dxa"/>
          <w:trHeight w:val="804" w:hRule="atLeast"/>
        </w:trPr>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hint="eastAsia" w:ascii="Times New Roman" w:hAnsi="Times New Roman" w:eastAsia="黑体" w:cs="黑体"/>
                <w:color w:val="000000"/>
                <w:sz w:val="19"/>
                <w:szCs w:val="19"/>
              </w:rPr>
            </w:pPr>
            <w:r>
              <w:rPr>
                <w:rFonts w:hint="eastAsia" w:ascii="Times New Roman" w:hAnsi="Times New Roman" w:eastAsia="黑体" w:cs="黑体"/>
                <w:color w:val="000000"/>
                <w:sz w:val="19"/>
                <w:szCs w:val="19"/>
              </w:rPr>
              <w:t>最终确定的施工单位</w:t>
            </w:r>
          </w:p>
        </w:tc>
        <w:tc>
          <w:tcPr>
            <w:tcW w:w="7323"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both"/>
              <w:rPr>
                <w:rFonts w:hint="eastAsia" w:ascii="Times New Roman" w:hAnsi="Times New Roman" w:eastAsia="仿宋_GB2312" w:cs="仿宋_GB2312"/>
                <w:color w:val="000000"/>
                <w:sz w:val="18"/>
                <w:szCs w:val="18"/>
              </w:rPr>
            </w:pPr>
          </w:p>
        </w:tc>
      </w:tr>
    </w:tbl>
    <w:p>
      <w:pPr>
        <w:rPr>
          <w:rFonts w:ascii="Times New Roman" w:hAnsi="Times New Roman" w:eastAsia="仿宋_GB2312" w:cs="仿宋_GB2312"/>
          <w:bCs/>
          <w:sz w:val="32"/>
          <w:szCs w:val="32"/>
          <w:shd w:val="clear" w:color="auto" w:fill="FFFFFF"/>
        </w:rPr>
        <w:sectPr>
          <w:footerReference r:id="rId4" w:type="default"/>
          <w:pgSz w:w="11906" w:h="16838"/>
          <w:pgMar w:top="2211" w:right="1474" w:bottom="1984" w:left="1644" w:header="851" w:footer="1247" w:gutter="0"/>
          <w:pgNumType w:fmt="numberInDash"/>
          <w:cols w:space="0" w:num="1"/>
          <w:rtlGutter w:val="0"/>
          <w:docGrid w:type="lines" w:linePitch="312" w:charSpace="0"/>
        </w:sectPr>
      </w:pPr>
      <w:r>
        <w:rPr>
          <w:rFonts w:hint="eastAsia" w:ascii="Times New Roman" w:hAnsi="Times New Roman" w:eastAsia="楷体_GB2312" w:cs="楷体_GB2312"/>
          <w:sz w:val="24"/>
        </w:rPr>
        <w:t>注：《晋江市村级建设工程项目申请</w:t>
      </w:r>
      <w:r>
        <w:rPr>
          <w:rFonts w:hint="eastAsia" w:ascii="Times New Roman" w:hAnsi="Times New Roman" w:eastAsia="楷体_GB2312" w:cs="楷体_GB2312"/>
          <w:sz w:val="24"/>
          <w:lang w:eastAsia="zh-CN"/>
        </w:rPr>
        <w:t>（</w:t>
      </w:r>
      <w:r>
        <w:rPr>
          <w:rFonts w:hint="eastAsia" w:ascii="Times New Roman" w:hAnsi="Times New Roman" w:eastAsia="楷体_GB2312" w:cs="楷体_GB2312"/>
          <w:sz w:val="24"/>
        </w:rPr>
        <w:t>备案</w:t>
      </w:r>
      <w:r>
        <w:rPr>
          <w:rFonts w:hint="eastAsia" w:ascii="Times New Roman" w:hAnsi="Times New Roman" w:eastAsia="楷体_GB2312" w:cs="楷体_GB2312"/>
          <w:sz w:val="24"/>
          <w:lang w:eastAsia="zh-CN"/>
        </w:rPr>
        <w:t>）</w:t>
      </w:r>
      <w:r>
        <w:rPr>
          <w:rFonts w:hint="eastAsia" w:ascii="Times New Roman" w:hAnsi="Times New Roman" w:eastAsia="楷体_GB2312" w:cs="楷体_GB2312"/>
          <w:sz w:val="24"/>
        </w:rPr>
        <w:t>表》（表2）附后一并报送。本表一式四份，镇（街道）农村集体资产管理办公室、村级建</w:t>
      </w:r>
      <w:bookmarkStart w:id="15" w:name="OLE_LINK13"/>
      <w:bookmarkStart w:id="16" w:name="OLE_LINK12"/>
      <w:r>
        <w:rPr>
          <w:rFonts w:hint="eastAsia" w:ascii="Times New Roman" w:hAnsi="Times New Roman" w:eastAsia="楷体_GB2312" w:cs="楷体_GB2312"/>
          <w:sz w:val="24"/>
        </w:rPr>
        <w:t>设工程招投标管</w:t>
      </w:r>
      <w:bookmarkEnd w:id="15"/>
      <w:bookmarkEnd w:id="16"/>
      <w:r>
        <w:rPr>
          <w:rFonts w:hint="eastAsia" w:ascii="Times New Roman" w:hAnsi="Times New Roman" w:eastAsia="楷体_GB2312" w:cs="楷体_GB2312"/>
          <w:sz w:val="24"/>
        </w:rPr>
        <w:t>理中心、村（社区）各留存一份，另一份送村级财会代理服务中心连同招投标合同装订入会计凭证。</w:t>
      </w:r>
      <w:r>
        <w:rPr>
          <w:rFonts w:hint="eastAsia" w:ascii="Times New Roman" w:hAnsi="Times New Roman" w:eastAsia="楷体_GB2312" w:cs="楷体_GB2312"/>
          <w:b/>
          <w:bCs/>
          <w:sz w:val="24"/>
          <w:u w:val="single"/>
        </w:rPr>
        <w:t>另附：提交备案表时要附村两委和监委会会议纪要及工程建设领导小组名单</w:t>
      </w:r>
    </w:p>
    <w:p>
      <w:pPr>
        <w:pStyle w:val="2"/>
        <w:ind w:left="0" w:leftChars="0" w:firstLine="0" w:firstLineChars="0"/>
        <w:rPr>
          <w:rFonts w:ascii="Times New Roman" w:hAnsi="Times New Roman"/>
        </w:rPr>
      </w:pPr>
      <w:r>
        <w:rPr>
          <w:rFonts w:hint="eastAsia" w:ascii="Times New Roman" w:hAnsi="Times New Roman" w:eastAsia="方正仿宋_GB2312" w:cs="方正仿宋_GB2312"/>
          <w:b w:val="0"/>
          <w:bCs w:val="0"/>
          <w:i w:val="0"/>
          <w:iCs w:val="0"/>
          <w:color w:val="auto"/>
          <w:spacing w:val="-6"/>
          <w:sz w:val="32"/>
          <w:szCs w:val="32"/>
          <w:u w:val="none"/>
          <w:lang w:eastAsia="zh-CN"/>
        </w:rPr>
        <w:pict>
          <v:shape id="_x0000_s2050" o:spid="_x0000_s2050" o:spt="75" type="#_x0000_t75" style="position:absolute;left:0pt;margin-left:0pt;margin-top:14.15pt;height:524.5pt;width:448.3pt;mso-wrap-distance-bottom:0pt;mso-wrap-distance-left:9pt;mso-wrap-distance-right:9pt;mso-wrap-distance-top:0pt;z-index:251671552;mso-width-relative:page;mso-height-relative:page;" o:ole="t" filled="f" o:preferrelative="t" stroked="f" coordsize="21600,21600">
            <v:path/>
            <v:fill on="f" focussize="0,0"/>
            <v:stroke on="f"/>
            <v:imagedata r:id="rId9" o:title=""/>
            <o:lock v:ext="edit" aspectratio="f"/>
            <w10:wrap type="square"/>
          </v:shape>
          <o:OLEObject Type="Embed" ProgID="Excel.Sheet.8" ShapeID="_x0000_s2050" DrawAspect="Content" ObjectID="_1468075725" r:id="rId8">
            <o:LockedField>false</o:LockedField>
          </o:OLEObject>
        </w:pict>
      </w:r>
    </w:p>
    <w:p>
      <w:pPr>
        <w:pStyle w:val="2"/>
        <w:ind w:left="0" w:leftChars="0" w:firstLine="0" w:firstLineChars="0"/>
        <w:rPr>
          <w:rFonts w:hint="eastAsia" w:ascii="Times New Roman" w:hAnsi="Times New Roman" w:eastAsia="方正仿宋_GB2312" w:cs="方正仿宋_GB2312"/>
          <w:b w:val="0"/>
          <w:bCs w:val="0"/>
          <w:i w:val="0"/>
          <w:iCs w:val="0"/>
          <w:color w:val="auto"/>
          <w:spacing w:val="-6"/>
          <w:sz w:val="32"/>
          <w:szCs w:val="32"/>
          <w:u w:val="none"/>
          <w:lang w:eastAsia="zh-CN"/>
        </w:rPr>
      </w:pPr>
    </w:p>
    <w:p>
      <w:pPr>
        <w:pStyle w:val="2"/>
        <w:ind w:left="0" w:leftChars="0" w:firstLine="0" w:firstLineChars="0"/>
        <w:rPr>
          <w:rFonts w:hint="eastAsia" w:ascii="Times New Roman" w:hAnsi="Times New Roman" w:eastAsia="方正仿宋_GB2312" w:cs="方正仿宋_GB2312"/>
          <w:b w:val="0"/>
          <w:bCs w:val="0"/>
          <w:i w:val="0"/>
          <w:iCs w:val="0"/>
          <w:color w:val="auto"/>
          <w:spacing w:val="-6"/>
          <w:sz w:val="32"/>
          <w:szCs w:val="32"/>
          <w:u w:val="none"/>
          <w:lang w:eastAsia="zh-CN"/>
        </w:rPr>
      </w:pPr>
    </w:p>
    <w:p>
      <w:pPr>
        <w:pStyle w:val="2"/>
        <w:ind w:left="0" w:leftChars="0" w:firstLine="0" w:firstLineChars="0"/>
        <w:rPr>
          <w:rFonts w:hint="eastAsia" w:ascii="Times New Roman" w:hAnsi="Times New Roman" w:eastAsia="方正仿宋_GB2312" w:cs="方正仿宋_GB2312"/>
          <w:b w:val="0"/>
          <w:bCs w:val="0"/>
          <w:i w:val="0"/>
          <w:iCs w:val="0"/>
          <w:color w:val="auto"/>
          <w:spacing w:val="-6"/>
          <w:sz w:val="32"/>
          <w:szCs w:val="32"/>
          <w:u w:val="none"/>
          <w:lang w:eastAsia="zh-CN"/>
        </w:rPr>
      </w:pPr>
      <w:r>
        <w:rPr>
          <w:rFonts w:hint="eastAsia" w:ascii="Times New Roman" w:hAnsi="Times New Roman" w:eastAsia="方正仿宋_GB2312" w:cs="方正仿宋_GB2312"/>
          <w:b w:val="0"/>
          <w:bCs w:val="0"/>
          <w:i w:val="0"/>
          <w:iCs w:val="0"/>
          <w:color w:val="auto"/>
          <w:spacing w:val="-6"/>
          <w:sz w:val="32"/>
          <w:szCs w:val="32"/>
          <w:u w:val="none"/>
          <w:lang w:eastAsia="zh-CN"/>
        </w:rPr>
        <w:pict>
          <v:shape id="_x0000_s2051" o:spid="_x0000_s2051" o:spt="75" type="#_x0000_t75" style="position:absolute;left:0pt;margin-left:1pt;margin-top:7.5pt;height:611.35pt;width:447.35pt;mso-wrap-distance-bottom:0pt;mso-wrap-distance-left:9pt;mso-wrap-distance-right:9pt;mso-wrap-distance-top:0pt;z-index:251671552;mso-width-relative:page;mso-height-relative:page;" o:ole="t" filled="f" o:preferrelative="t" stroked="f" coordsize="21600,21600">
            <v:path/>
            <v:fill on="f" focussize="0,0"/>
            <v:stroke on="f"/>
            <v:imagedata r:id="rId11" o:title=""/>
            <o:lock v:ext="edit" aspectratio="f"/>
            <w10:wrap type="square"/>
          </v:shape>
          <o:OLEObject Type="Embed" ProgID="Excel.Sheet.8" ShapeID="_x0000_s2051" DrawAspect="Content" ObjectID="_1468075726" r:id="rId10">
            <o:LockedField>false</o:LockedField>
          </o:OLEObject>
        </w:pict>
      </w:r>
    </w:p>
    <w:p>
      <w:pPr>
        <w:pStyle w:val="2"/>
        <w:ind w:left="0" w:leftChars="0" w:firstLine="0" w:firstLineChars="0"/>
        <w:rPr>
          <w:rFonts w:ascii="Times New Roman" w:hAnsi="Times New Roman"/>
        </w:rPr>
        <w:sectPr>
          <w:footerReference r:id="rId5" w:type="default"/>
          <w:pgSz w:w="11906" w:h="16838"/>
          <w:pgMar w:top="2211" w:right="1474" w:bottom="1984" w:left="1644" w:header="851" w:footer="1247" w:gutter="0"/>
          <w:pgNumType w:fmt="numberInDash"/>
          <w:cols w:space="0" w:num="1"/>
          <w:rtlGutter w:val="0"/>
          <w:docGrid w:type="lines" w:linePitch="312" w:charSpace="0"/>
        </w:sectPr>
      </w:pPr>
    </w:p>
    <w:p>
      <w:pPr>
        <w:pStyle w:val="2"/>
        <w:ind w:left="0" w:leftChars="0" w:firstLine="0" w:firstLineChars="0"/>
        <w:rPr>
          <w:rFonts w:ascii="Times New Roman" w:hAnsi="Times New Roman"/>
        </w:rPr>
      </w:pPr>
    </w:p>
    <w:p>
      <w:pPr>
        <w:pStyle w:val="2"/>
        <w:ind w:left="0" w:leftChars="0" w:firstLine="0" w:firstLineChars="0"/>
        <w:rPr>
          <w:rFonts w:hint="eastAsia" w:ascii="Times New Roman" w:hAnsi="Times New Roman" w:eastAsia="仿宋_GB2312" w:cs="仿宋_GB2312"/>
          <w:sz w:val="32"/>
          <w:szCs w:val="32"/>
        </w:rPr>
      </w:pPr>
    </w:p>
    <w:p>
      <w:pPr>
        <w:pStyle w:val="2"/>
        <w:ind w:left="0" w:leftChars="0" w:firstLine="0" w:firstLineChars="0"/>
        <w:rPr>
          <w:rFonts w:hint="eastAsia" w:ascii="Times New Roman" w:hAnsi="Times New Roman" w:eastAsia="仿宋_GB2312" w:cs="仿宋_GB2312"/>
          <w:sz w:val="32"/>
          <w:szCs w:val="32"/>
        </w:rPr>
      </w:pPr>
    </w:p>
    <w:p>
      <w:pPr>
        <w:pStyle w:val="2"/>
        <w:ind w:left="0" w:leftChars="0" w:firstLine="0" w:firstLineChars="0"/>
        <w:rPr>
          <w:rFonts w:hint="eastAsia" w:ascii="Times New Roman" w:hAnsi="Times New Roman" w:eastAsia="仿宋_GB2312" w:cs="仿宋_GB2312"/>
          <w:sz w:val="32"/>
          <w:szCs w:val="32"/>
        </w:rPr>
      </w:pPr>
    </w:p>
    <w:p>
      <w:pPr>
        <w:pStyle w:val="2"/>
        <w:ind w:left="0" w:leftChars="0" w:firstLine="0" w:firstLineChars="0"/>
        <w:rPr>
          <w:rFonts w:hint="eastAsia" w:ascii="Times New Roman" w:hAnsi="Times New Roman" w:eastAsia="仿宋_GB2312" w:cs="仿宋_GB2312"/>
          <w:sz w:val="32"/>
          <w:szCs w:val="32"/>
        </w:rPr>
      </w:pPr>
    </w:p>
    <w:p>
      <w:pPr>
        <w:pStyle w:val="2"/>
        <w:ind w:left="0" w:leftChars="0" w:firstLine="0" w:firstLineChars="0"/>
        <w:rPr>
          <w:rFonts w:hint="eastAsia" w:ascii="Times New Roman" w:hAnsi="Times New Roman" w:eastAsia="仿宋_GB2312" w:cs="仿宋_GB2312"/>
          <w:sz w:val="32"/>
          <w:szCs w:val="32"/>
        </w:rPr>
      </w:pPr>
    </w:p>
    <w:p>
      <w:pPr>
        <w:pStyle w:val="2"/>
        <w:ind w:left="0" w:leftChars="0" w:firstLine="0" w:firstLineChars="0"/>
        <w:rPr>
          <w:rFonts w:hint="eastAsia" w:ascii="Times New Roman" w:hAnsi="Times New Roman" w:eastAsia="仿宋_GB2312" w:cs="仿宋_GB2312"/>
          <w:sz w:val="32"/>
          <w:szCs w:val="32"/>
        </w:rPr>
      </w:pPr>
    </w:p>
    <w:p>
      <w:pPr>
        <w:pStyle w:val="2"/>
        <w:ind w:left="0" w:leftChars="0" w:firstLine="0" w:firstLineChars="0"/>
        <w:rPr>
          <w:rFonts w:hint="eastAsia" w:ascii="Times New Roman" w:hAnsi="Times New Roman" w:eastAsia="仿宋_GB2312" w:cs="仿宋_GB2312"/>
          <w:sz w:val="32"/>
          <w:szCs w:val="32"/>
        </w:rPr>
      </w:pPr>
    </w:p>
    <w:p>
      <w:pPr>
        <w:pStyle w:val="2"/>
        <w:ind w:left="0" w:leftChars="0" w:firstLine="0" w:firstLineChars="0"/>
        <w:rPr>
          <w:rFonts w:hint="eastAsia" w:ascii="Times New Roman" w:hAnsi="Times New Roman" w:eastAsia="仿宋_GB2312" w:cs="仿宋_GB2312"/>
          <w:sz w:val="32"/>
          <w:szCs w:val="32"/>
        </w:rPr>
      </w:pPr>
    </w:p>
    <w:p>
      <w:pPr>
        <w:pStyle w:val="2"/>
        <w:ind w:left="0" w:leftChars="0" w:firstLine="0" w:firstLineChars="0"/>
        <w:rPr>
          <w:rFonts w:hint="eastAsia" w:ascii="Times New Roman" w:hAnsi="Times New Roman" w:eastAsia="仿宋_GB2312" w:cs="仿宋_GB2312"/>
          <w:sz w:val="32"/>
          <w:szCs w:val="32"/>
        </w:rPr>
      </w:pPr>
    </w:p>
    <w:p>
      <w:pPr>
        <w:pStyle w:val="2"/>
        <w:ind w:left="0" w:leftChars="0" w:firstLine="0" w:firstLineChars="0"/>
        <w:rPr>
          <w:rFonts w:hint="eastAsia" w:ascii="Times New Roman" w:hAnsi="Times New Roman" w:eastAsia="仿宋_GB2312" w:cs="仿宋_GB2312"/>
          <w:sz w:val="32"/>
          <w:szCs w:val="32"/>
        </w:rPr>
      </w:pPr>
    </w:p>
    <w:p>
      <w:pPr>
        <w:pStyle w:val="2"/>
        <w:ind w:left="0" w:leftChars="0" w:firstLine="0" w:firstLineChars="0"/>
        <w:rPr>
          <w:rFonts w:hint="eastAsia" w:ascii="Times New Roman" w:hAnsi="Times New Roman" w:eastAsia="仿宋_GB2312" w:cs="仿宋_GB2312"/>
          <w:sz w:val="32"/>
          <w:szCs w:val="32"/>
        </w:rPr>
      </w:pPr>
    </w:p>
    <w:p>
      <w:pPr>
        <w:pStyle w:val="2"/>
        <w:ind w:left="0" w:leftChars="0" w:firstLine="0" w:firstLineChars="0"/>
        <w:rPr>
          <w:rFonts w:hint="eastAsia" w:ascii="Times New Roman" w:hAnsi="Times New Roman" w:eastAsia="仿宋_GB2312" w:cs="仿宋_GB2312"/>
          <w:sz w:val="32"/>
          <w:szCs w:val="32"/>
        </w:rPr>
      </w:pPr>
    </w:p>
    <w:p>
      <w:pPr>
        <w:pStyle w:val="2"/>
        <w:ind w:left="0" w:leftChars="0" w:firstLine="0" w:firstLineChars="0"/>
        <w:rPr>
          <w:rFonts w:hint="eastAsia" w:ascii="Times New Roman" w:hAnsi="Times New Roman" w:eastAsia="仿宋_GB2312" w:cs="仿宋_GB2312"/>
          <w:sz w:val="32"/>
          <w:szCs w:val="32"/>
        </w:rPr>
      </w:pPr>
    </w:p>
    <w:p>
      <w:pPr>
        <w:pStyle w:val="2"/>
        <w:ind w:left="0" w:leftChars="0" w:firstLine="0" w:firstLineChars="0"/>
        <w:rPr>
          <w:rFonts w:hint="eastAsia" w:ascii="Times New Roman" w:hAnsi="Times New Roman" w:eastAsia="仿宋_GB2312" w:cs="仿宋_GB2312"/>
          <w:sz w:val="32"/>
          <w:szCs w:val="32"/>
        </w:rPr>
      </w:pPr>
    </w:p>
    <w:p>
      <w:pPr>
        <w:pStyle w:val="2"/>
        <w:ind w:left="0" w:leftChars="0" w:firstLine="0" w:firstLineChars="0"/>
        <w:rPr>
          <w:rFonts w:hint="eastAsia" w:ascii="Times New Roman" w:hAnsi="Times New Roman" w:eastAsia="仿宋_GB2312" w:cs="仿宋_GB2312"/>
          <w:sz w:val="32"/>
          <w:szCs w:val="32"/>
        </w:rPr>
      </w:pPr>
    </w:p>
    <w:p>
      <w:pPr>
        <w:pStyle w:val="2"/>
        <w:ind w:left="0" w:leftChars="0" w:firstLine="0" w:firstLineChars="0"/>
        <w:rPr>
          <w:rFonts w:hint="eastAsia" w:ascii="Times New Roman" w:hAnsi="Times New Roman" w:eastAsia="仿宋_GB2312" w:cs="仿宋_GB2312"/>
          <w:sz w:val="32"/>
          <w:szCs w:val="32"/>
        </w:rPr>
      </w:pPr>
    </w:p>
    <w:p>
      <w:pPr>
        <w:pStyle w:val="2"/>
        <w:ind w:left="0" w:leftChars="0" w:firstLine="0" w:firstLineChars="0"/>
        <w:rPr>
          <w:rFonts w:hint="eastAsia" w:ascii="Times New Roman" w:hAnsi="Times New Roman" w:eastAsia="仿宋_GB2312" w:cs="仿宋_GB2312"/>
          <w:sz w:val="32"/>
          <w:szCs w:val="32"/>
        </w:rPr>
      </w:pPr>
    </w:p>
    <w:p>
      <w:pPr>
        <w:pStyle w:val="2"/>
        <w:ind w:left="0" w:leftChars="0" w:firstLine="0" w:firstLineChars="0"/>
        <w:rPr>
          <w:rFonts w:hint="eastAsia" w:ascii="Times New Roman" w:hAnsi="Times New Roman" w:eastAsia="仿宋_GB2312" w:cs="仿宋_GB2312"/>
          <w:sz w:val="32"/>
          <w:szCs w:val="32"/>
        </w:rPr>
      </w:pPr>
    </w:p>
    <w:p>
      <w:pPr>
        <w:pStyle w:val="2"/>
        <w:ind w:left="0" w:leftChars="0" w:firstLine="0" w:firstLineChars="0"/>
        <w:rPr>
          <w:rFonts w:hint="eastAsia" w:ascii="Times New Roman" w:hAnsi="Times New Roman" w:eastAsia="仿宋_GB2312" w:cs="仿宋_GB2312"/>
          <w:sz w:val="32"/>
          <w:szCs w:val="32"/>
        </w:rPr>
      </w:pPr>
    </w:p>
    <w:p>
      <w:pPr>
        <w:pStyle w:val="2"/>
        <w:ind w:left="0" w:leftChars="0" w:firstLine="0" w:firstLineChars="0"/>
        <w:rPr>
          <w:rFonts w:ascii="Times New Roman" w:hAnsi="Times New Roman"/>
        </w:rPr>
      </w:pPr>
      <w:r>
        <w:rPr>
          <w:rFonts w:hint="eastAsia" w:ascii="Times New Roman" w:hAnsi="Times New Roman" w:eastAsia="仿宋_GB2312" w:cs="仿宋_GB2312"/>
          <w:sz w:val="32"/>
          <w:szCs w:val="32"/>
          <w:lang w:eastAsia="zh-CN"/>
        </w:rPr>
        <w:t>（此件主动公开）</w:t>
      </w:r>
    </w:p>
    <w:p>
      <w:pPr>
        <w:pBdr>
          <w:top w:val="single" w:color="auto" w:sz="4" w:space="1"/>
          <w:bottom w:val="single" w:color="auto" w:sz="4" w:space="1"/>
          <w:between w:val="single" w:color="auto" w:sz="4" w:space="1"/>
        </w:pBdr>
        <w:spacing w:line="520" w:lineRule="exact"/>
        <w:ind w:right="17" w:firstLine="150" w:firstLineChars="50"/>
        <w:rPr>
          <w:rFonts w:ascii="Times New Roman" w:hAnsi="Times New Roman"/>
        </w:rPr>
      </w:pPr>
      <w:r>
        <w:rPr>
          <w:rFonts w:hint="default" w:ascii="Times New Roman" w:hAnsi="Times New Roman" w:eastAsia="仿宋_GB2312" w:cs="Times New Roman"/>
          <w:sz w:val="30"/>
          <w:szCs w:val="30"/>
        </w:rPr>
        <w:t>晋江市龙湖镇人民政府　　　           202</w:t>
      </w:r>
      <w:r>
        <w:rPr>
          <w:rFonts w:hint="default" w:ascii="Times New Roman" w:hAnsi="Times New Roman" w:eastAsia="仿宋_GB2312" w:cs="Times New Roman"/>
          <w:sz w:val="30"/>
          <w:szCs w:val="30"/>
          <w:lang w:val="en-US" w:eastAsia="zh-CN"/>
        </w:rPr>
        <w:t>5</w:t>
      </w:r>
      <w:r>
        <w:rPr>
          <w:rFonts w:hint="default" w:ascii="Times New Roman" w:hAnsi="Times New Roman" w:eastAsia="仿宋_GB2312" w:cs="Times New Roman"/>
          <w:sz w:val="30"/>
          <w:szCs w:val="30"/>
        </w:rPr>
        <w:t>年</w:t>
      </w:r>
      <w:r>
        <w:rPr>
          <w:rFonts w:hint="eastAsia" w:ascii="Times New Roman" w:hAnsi="Times New Roman" w:eastAsia="仿宋_GB2312" w:cs="Times New Roman"/>
          <w:sz w:val="30"/>
          <w:szCs w:val="30"/>
          <w:lang w:val="en-US" w:eastAsia="zh-CN"/>
        </w:rPr>
        <w:t>11</w:t>
      </w:r>
      <w:r>
        <w:rPr>
          <w:rFonts w:hint="default" w:ascii="Times New Roman" w:hAnsi="Times New Roman" w:eastAsia="仿宋_GB2312" w:cs="Times New Roman"/>
          <w:sz w:val="30"/>
          <w:szCs w:val="30"/>
        </w:rPr>
        <w:t>月</w:t>
      </w:r>
      <w:r>
        <w:rPr>
          <w:rFonts w:hint="eastAsia" w:ascii="Times New Roman" w:hAnsi="Times New Roman" w:eastAsia="仿宋_GB2312" w:cs="Times New Roman"/>
          <w:sz w:val="30"/>
          <w:szCs w:val="30"/>
          <w:lang w:val="en-US" w:eastAsia="zh-CN"/>
        </w:rPr>
        <w:t>28</w:t>
      </w:r>
      <w:r>
        <w:rPr>
          <w:rFonts w:hint="default" w:ascii="Times New Roman" w:hAnsi="Times New Roman" w:eastAsia="仿宋_GB2312" w:cs="Times New Roman"/>
          <w:sz w:val="30"/>
          <w:szCs w:val="30"/>
        </w:rPr>
        <w:t>日印发</w:t>
      </w:r>
    </w:p>
    <w:sectPr>
      <w:footerReference r:id="rId6" w:type="default"/>
      <w:pgSz w:w="11906" w:h="16838"/>
      <w:pgMar w:top="2211" w:right="1474" w:bottom="1984" w:left="1644" w:header="851" w:footer="124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FZXBSJW--GB1-0">
    <w:altName w:val="宋体"/>
    <w:panose1 w:val="00000000000000000000"/>
    <w:charset w:val="86"/>
    <w:family w:val="auto"/>
    <w:pitch w:val="default"/>
    <w:sig w:usb0="00000000" w:usb1="00000000" w:usb2="00000010" w:usb3="00000000" w:csb0="00040000" w:csb1="00000000"/>
  </w:font>
  <w:font w:name="FangSong_GB2312">
    <w:altName w:val="仿宋_GB2312"/>
    <w:panose1 w:val="02010609060101010101"/>
    <w:charset w:val="00"/>
    <w:family w:val="roman"/>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8441F1"/>
    <w:rsid w:val="0023075B"/>
    <w:rsid w:val="008279DC"/>
    <w:rsid w:val="02E5725D"/>
    <w:rsid w:val="0411063D"/>
    <w:rsid w:val="156046EC"/>
    <w:rsid w:val="158C1739"/>
    <w:rsid w:val="16D2110C"/>
    <w:rsid w:val="1A167B9B"/>
    <w:rsid w:val="206F2DC5"/>
    <w:rsid w:val="22D8043A"/>
    <w:rsid w:val="246F22D4"/>
    <w:rsid w:val="299313FB"/>
    <w:rsid w:val="31114FB2"/>
    <w:rsid w:val="3A7E0F97"/>
    <w:rsid w:val="3C6607EB"/>
    <w:rsid w:val="41183303"/>
    <w:rsid w:val="45E85623"/>
    <w:rsid w:val="462F11D5"/>
    <w:rsid w:val="4A7905CE"/>
    <w:rsid w:val="4C0B0E5B"/>
    <w:rsid w:val="4C6857C0"/>
    <w:rsid w:val="511703CE"/>
    <w:rsid w:val="51F30921"/>
    <w:rsid w:val="5AA66DE8"/>
    <w:rsid w:val="5B6E0C6A"/>
    <w:rsid w:val="5BE32099"/>
    <w:rsid w:val="5C751233"/>
    <w:rsid w:val="5CEF4527"/>
    <w:rsid w:val="5E8441F1"/>
    <w:rsid w:val="5E9D3F1B"/>
    <w:rsid w:val="634B1E4E"/>
    <w:rsid w:val="6CAF5520"/>
    <w:rsid w:val="6DBB590E"/>
    <w:rsid w:val="786D2B51"/>
    <w:rsid w:val="78A759B3"/>
    <w:rsid w:val="7BAE3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val="0"/>
      <w:adjustRightInd/>
      <w:snapToGrid/>
      <w:spacing w:beforeAutospacing="1" w:after="0" w:afterAutospacing="1"/>
    </w:pPr>
    <w:rPr>
      <w:rFonts w:ascii="Calibri" w:hAnsi="Calibri"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8570</Words>
  <Characters>8723</Characters>
  <Lines>0</Lines>
  <Paragraphs>0</Paragraphs>
  <TotalTime>3</TotalTime>
  <ScaleCrop>false</ScaleCrop>
  <LinksUpToDate>false</LinksUpToDate>
  <CharactersWithSpaces>9190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2025-08-18T02:15:00Z</dcterms:created>
  <dc:creator>Administrator</dc:creator>
  <cp:lastModifiedBy>Administrator</cp:lastModifiedBy>
  <cp:lastPrinted>2025-12-01T07:57:00Z</cp:lastPrinted>
  <dcterms:modified xsi:type="dcterms:W3CDTF">2025-12-01T08:04:12Z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9CE08C8914EF490BABC2E425ABD551E6</vt:lpwstr>
  </property>
  <property fmtid="{D5CDD505-2E9C-101B-9397-08002B2CF9AE}" pid="4" name="KSOTemplateDocerSaveRecord">
    <vt:lpwstr>eyJoZGlkIjoiZjllM2E2ZjZkNmNlZDhhMWViZjE0MzgzYzYxMmZiODciLCJ1c2VySWQiOiI0MTIxNzkyODcifQ==</vt:lpwstr>
  </property>
</Properties>
</file>