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A5D32">
      <w:pPr>
        <w:rPr>
          <w:sz w:val="21"/>
        </w:rPr>
      </w:pPr>
      <w:r>
        <w:rPr>
          <w:sz w:val="21"/>
        </w:rPr>
        <mc:AlternateContent>
          <mc:Choice Requires="wpg">
            <w:drawing>
              <wp:anchor distT="0" distB="0" distL="114300" distR="114300" simplePos="0" relativeHeight="251660288" behindDoc="0" locked="0" layoutInCell="1" allowOverlap="1">
                <wp:simplePos x="0" y="0"/>
                <wp:positionH relativeFrom="column">
                  <wp:posOffset>2025650</wp:posOffset>
                </wp:positionH>
                <wp:positionV relativeFrom="paragraph">
                  <wp:posOffset>1160780</wp:posOffset>
                </wp:positionV>
                <wp:extent cx="1677035" cy="495935"/>
                <wp:effectExtent l="14605" t="5080" r="22860" b="32385"/>
                <wp:wrapNone/>
                <wp:docPr id="9" name="组合 9"/>
                <wp:cNvGraphicFramePr/>
                <a:graphic xmlns:a="http://schemas.openxmlformats.org/drawingml/2006/main">
                  <a:graphicData uri="http://schemas.microsoft.com/office/word/2010/wordprocessingGroup">
                    <wpg:wgp>
                      <wpg:cNvGrpSpPr/>
                      <wpg:grpSpPr>
                        <a:xfrm>
                          <a:off x="0" y="0"/>
                          <a:ext cx="1677035" cy="495935"/>
                          <a:chOff x="8790" y="4095"/>
                          <a:chExt cx="2641" cy="781"/>
                        </a:xfrm>
                      </wpg:grpSpPr>
                      <wpg:grpSp>
                        <wpg:cNvPr id="6" name="组合 6"/>
                        <wpg:cNvGrpSpPr/>
                        <wpg:grpSpPr>
                          <a:xfrm>
                            <a:off x="8895" y="4095"/>
                            <a:ext cx="525" cy="660"/>
                            <a:chOff x="8895" y="4095"/>
                            <a:chExt cx="525" cy="660"/>
                          </a:xfrm>
                        </wpg:grpSpPr>
                        <wps:wsp>
                          <wps:cNvPr id="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91B1F">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8" name="组合 8"/>
                        <wpg:cNvGrpSpPr/>
                        <wpg:grpSpPr>
                          <a:xfrm>
                            <a:off x="8790" y="4095"/>
                            <a:ext cx="2641" cy="781"/>
                            <a:chOff x="8040" y="3060"/>
                            <a:chExt cx="2641" cy="781"/>
                          </a:xfrm>
                        </wpg:grpSpPr>
                        <wps:wsp>
                          <wps:cNvPr id="5" name="文本框 5"/>
                          <wps:cNvSpPr txBox="1"/>
                          <wps:spPr>
                            <a:xfrm>
                              <a:off x="8895" y="3060"/>
                              <a:ext cx="1618"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1EC43F">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升学报名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圆角矩形 7"/>
                          <wps:cNvSpPr/>
                          <wps:spPr>
                            <a:xfrm>
                              <a:off x="8040" y="3074"/>
                              <a:ext cx="264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59.5pt;margin-top:91.4pt;height:39.05pt;width:132.05pt;z-index:251660288;mso-width-relative:page;mso-height-relative:page;" coordorigin="8790,4095" coordsize="2641,781" o:gfxdata="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">
                <o:lock v:ext="edit" aspectratio="f"/>
                <v:group id="_x0000_s1026" o:spid="_x0000_s1026" o:spt="203" style="position:absolute;left:8895;top:4095;height:660;width:525;" coordorigin="8895,4095" coordsize="525,66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_x0000_s1026" o:spid="_x0000_s1026" o:spt="3" type="#_x0000_t3" style="position:absolute;left:8895;top:4230;height:525;width:525;v-text-anchor:middle;" fillcolor="#4874CB [3204]" filled="t" stroked="t" coordsize="21600,21600" o:gfxdata="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efAL4A&#10;AADa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_x0000_s1026" o:spid="_x0000_s1026" o:spt="202" type="#_x0000_t202" style="position:absolute;left:8910;top:4095;height:615;width:495;v-text-anchor:middle;" filled="f" stroked="f" coordsize="21600,21600" o:gfxdata="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DicA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5E391B1F">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1</w:t>
                          </w:r>
                        </w:p>
                      </w:txbxContent>
                    </v:textbox>
                  </v:shape>
                </v:group>
                <v:group id="_x0000_s1026" o:spid="_x0000_s1026" o:spt="203" style="position:absolute;left:8790;top:4095;height:781;width:2641;" coordorigin="8040,3060" coordsize="2641,781"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8895;top:3060;height:720;width:1618;" fillcolor="#FFFFFF [3201]" filled="t" stroked="f" coordsize="21600,21600" o:gfxdata="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D/f8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0F1EC43F">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升学报名</w:t>
                          </w:r>
                        </w:p>
                      </w:txbxContent>
                    </v:textbox>
                  </v:shape>
                  <v:roundrect id="_x0000_s1026" o:spid="_x0000_s1026" o:spt="2" style="position:absolute;left:8040;top:3074;height:767;width:2641;v-text-anchor:middle;" filled="f" stroked="t" coordsize="21600,21600" arcsize="0.5" o:gfxdata="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DBF74A&#10;AADaAAAADwAAAAAAAAABACAAAAAiAAAAZHJzL2Rvd25yZXYueG1sUEsBAhQAFAAAAAgAh07iQDMv&#10;BZ47AAAAOQAAABAAAAAAAAAAAQAgAAAADQEAAGRycy9zaGFwZXhtbC54bWxQSwUGAAAAAAYABgBb&#10;AQAAtwM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47625</wp:posOffset>
                </wp:positionV>
                <wp:extent cx="5211445" cy="924560"/>
                <wp:effectExtent l="17145" t="17145" r="29210" b="29845"/>
                <wp:wrapSquare wrapText="bothSides"/>
                <wp:docPr id="1" name="文本框 1"/>
                <wp:cNvGraphicFramePr/>
                <a:graphic xmlns:a="http://schemas.openxmlformats.org/drawingml/2006/main">
                  <a:graphicData uri="http://schemas.microsoft.com/office/word/2010/wordprocessingShape">
                    <wps:wsp>
                      <wps:cNvSpPr txBox="1"/>
                      <wps:spPr>
                        <a:xfrm>
                          <a:off x="0" y="0"/>
                          <a:ext cx="5211445" cy="924560"/>
                        </a:xfrm>
                        <a:prstGeom prst="rect">
                          <a:avLst/>
                        </a:prstGeom>
                        <a:solidFill>
                          <a:schemeClr val="lt1"/>
                        </a:solidFill>
                        <a:ln w="34925" cmpd="thickThin">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4BB137D8">
                            <w:pPr>
                              <w:keepNext w:val="0"/>
                              <w:keepLines w:val="0"/>
                              <w:pageBreakBefore w:val="0"/>
                              <w:widowControl w:val="0"/>
                              <w:kinsoku/>
                              <w:wordWrap/>
                              <w:overflowPunct/>
                              <w:topLinePunct w:val="0"/>
                              <w:bidi w:val="0"/>
                              <w:adjustRightInd/>
                              <w:snapToGrid/>
                              <w:jc w:val="center"/>
                              <w:textAlignment w:val="auto"/>
                              <w:rPr>
                                <w:rFonts w:hint="default" w:ascii="黑体" w:hAnsi="黑体" w:eastAsia="黑体" w:cs="黑体"/>
                                <w:color w:val="0000FF"/>
                                <w:sz w:val="36"/>
                                <w:szCs w:val="36"/>
                                <w:lang w:val="en-US" w:eastAsia="zh-CN"/>
                              </w:rPr>
                            </w:pPr>
                            <w:r>
                              <w:rPr>
                                <w:rFonts w:hint="eastAsia" w:ascii="黑体" w:hAnsi="黑体" w:eastAsia="黑体" w:cs="黑体"/>
                                <w:color w:val="0000FF"/>
                                <w:sz w:val="36"/>
                                <w:szCs w:val="36"/>
                                <w:lang w:val="en-US" w:eastAsia="zh-CN"/>
                              </w:rPr>
                              <w:t>晋江市龙湖镇2026年初中招生入学指南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1.1pt;margin-top:3.75pt;height:72.8pt;width:410.35pt;mso-wrap-distance-bottom:0pt;mso-wrap-distance-left:9pt;mso-wrap-distance-right:9pt;mso-wrap-distance-top:0pt;z-index:251659264;v-text-anchor:middle;mso-width-relative:page;mso-height-relative:page;" fillcolor="#FFFFFF [3201]" filled="t" stroked="t" coordsize="21600,21600" o:gfxdata="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4PFrO1QAAAAgBAAAPAAAAAAAAAAEAIAAAACIAAABkcnMvZG93bnJldi54bWxQSwECFAAU&#10;AAAACACHTuJA9lAAVWYCAADMBAAADgAAAAAAAAABACAAAAAkAQAAZHJzL2Uyb0RvYy54bWxQSwUG&#10;AAAAAAYABgBZAQAA/AUAAAAA&#10;">
                <v:fill on="t" focussize="0,0"/>
                <v:stroke weight="2.75pt" color="#4874CB [3204]" linestyle="thickThin" joinstyle="round"/>
                <v:imagedata o:title=""/>
                <o:lock v:ext="edit" aspectratio="f"/>
                <v:textbox>
                  <w:txbxContent>
                    <w:p w14:paraId="4BB137D8">
                      <w:pPr>
                        <w:keepNext w:val="0"/>
                        <w:keepLines w:val="0"/>
                        <w:pageBreakBefore w:val="0"/>
                        <w:widowControl w:val="0"/>
                        <w:kinsoku/>
                        <w:wordWrap/>
                        <w:overflowPunct/>
                        <w:topLinePunct w:val="0"/>
                        <w:bidi w:val="0"/>
                        <w:adjustRightInd/>
                        <w:snapToGrid/>
                        <w:jc w:val="center"/>
                        <w:textAlignment w:val="auto"/>
                        <w:rPr>
                          <w:rFonts w:hint="default" w:ascii="黑体" w:hAnsi="黑体" w:eastAsia="黑体" w:cs="黑体"/>
                          <w:color w:val="0000FF"/>
                          <w:sz w:val="36"/>
                          <w:szCs w:val="36"/>
                          <w:lang w:val="en-US" w:eastAsia="zh-CN"/>
                        </w:rPr>
                      </w:pPr>
                      <w:r>
                        <w:rPr>
                          <w:rFonts w:hint="eastAsia" w:ascii="黑体" w:hAnsi="黑体" w:eastAsia="黑体" w:cs="黑体"/>
                          <w:color w:val="0000FF"/>
                          <w:sz w:val="36"/>
                          <w:szCs w:val="36"/>
                          <w:lang w:val="en-US" w:eastAsia="zh-CN"/>
                        </w:rPr>
                        <w:t>晋江市龙湖镇2026年初中招生入学指南</w:t>
                      </w:r>
                    </w:p>
                  </w:txbxContent>
                </v:textbox>
                <w10:wrap type="square"/>
              </v:shape>
            </w:pict>
          </mc:Fallback>
        </mc:AlternateContent>
      </w:r>
    </w:p>
    <w:p w14:paraId="377FBF74">
      <w:pPr>
        <w:bidi w:val="0"/>
        <w:rPr>
          <w:rFonts w:asciiTheme="minorHAnsi" w:hAnsiTheme="minorHAnsi" w:eastAsiaTheme="minorEastAsia" w:cstheme="minorBidi"/>
          <w:kern w:val="2"/>
          <w:sz w:val="21"/>
          <w:szCs w:val="24"/>
          <w:lang w:val="en-US" w:eastAsia="zh-CN" w:bidi="ar-SA"/>
        </w:rPr>
      </w:pPr>
    </w:p>
    <w:p w14:paraId="51F85A8D">
      <w:pPr>
        <w:bidi w:val="0"/>
        <w:rPr>
          <w:lang w:val="en-US" w:eastAsia="zh-CN"/>
        </w:rPr>
      </w:pPr>
    </w:p>
    <w:p w14:paraId="3C822AC6">
      <w:pPr>
        <w:bidi w:val="0"/>
        <w:rPr>
          <w:lang w:val="en-US" w:eastAsia="zh-CN"/>
        </w:rPr>
      </w:pPr>
    </w:p>
    <w:p w14:paraId="4CCCCBA3">
      <w:pPr>
        <w:bidi w:val="0"/>
        <w:rPr>
          <w:lang w:val="en-US"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489585</wp:posOffset>
                </wp:positionH>
                <wp:positionV relativeFrom="paragraph">
                  <wp:posOffset>48895</wp:posOffset>
                </wp:positionV>
                <wp:extent cx="2638425" cy="409575"/>
                <wp:effectExtent l="0" t="0" r="9525" b="9525"/>
                <wp:wrapNone/>
                <wp:docPr id="2" name="矩形 2"/>
                <wp:cNvGraphicFramePr/>
                <a:graphic xmlns:a="http://schemas.openxmlformats.org/drawingml/2006/main">
                  <a:graphicData uri="http://schemas.microsoft.com/office/word/2010/wordprocessingShape">
                    <wps:wsp>
                      <wps:cNvSpPr/>
                      <wps:spPr>
                        <a:xfrm>
                          <a:off x="1737360" y="3110865"/>
                          <a:ext cx="2638425" cy="409575"/>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9D5B6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pPr>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1</w:t>
                            </w:r>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晋江户籍应届小学毕业生升学报名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55pt;margin-top:3.85pt;height:32.25pt;width:207.75pt;z-index:251662336;v-text-anchor:middle;mso-width-relative:page;mso-height-relative:page;" fillcolor="#4874CB [3204]" filled="t" stroked="f" coordsize="21600,21600" o:gfxdata="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Qg/sN1wAAAAcBAAAPAAAAAAAAAAEA&#10;IAAAACIAAABkcnMvZG93bnJldi54bWxQSwECFAAUAAAACACHTuJAi6ZhO4ICAADiBAAADgAAAAAA&#10;AAABACAAAAAmAQAAZHJzL2Uyb0RvYy54bWxQSwUGAAAAAAYABgBZAQAAGgYAAAAA&#10;">
                <v:fill on="t" focussize="0,0"/>
                <v:stroke on="f" weight="1pt" miterlimit="8" joinstyle="miter"/>
                <v:imagedata o:title=""/>
                <o:lock v:ext="edit" aspectratio="f"/>
                <v:textbox>
                  <w:txbxContent>
                    <w:p w14:paraId="59D5B6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pPr>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1</w:t>
                      </w:r>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晋江户籍应届小学毕业生升学报名</w:t>
                      </w:r>
                    </w:p>
                  </w:txbxContent>
                </v:textbox>
              </v:rect>
            </w:pict>
          </mc:Fallback>
        </mc:AlternateContent>
      </w:r>
    </w:p>
    <w:p w14:paraId="5073F96B">
      <w:pPr>
        <w:bidi w:val="0"/>
        <w:ind w:firstLine="486" w:firstLineChars="0"/>
        <w:jc w:val="left"/>
        <w:rPr>
          <w:sz w:val="21"/>
        </w:rPr>
      </w:pPr>
      <w:r>
        <w:rPr>
          <w:sz w:val="21"/>
        </w:rPr>
        <mc:AlternateContent>
          <mc:Choice Requires="wps">
            <w:drawing>
              <wp:anchor distT="0" distB="0" distL="114300" distR="114300" simplePos="0" relativeHeight="251661312" behindDoc="0" locked="0" layoutInCell="1" allowOverlap="1">
                <wp:simplePos x="0" y="0"/>
                <wp:positionH relativeFrom="column">
                  <wp:posOffset>106045</wp:posOffset>
                </wp:positionH>
                <wp:positionV relativeFrom="paragraph">
                  <wp:posOffset>-235585</wp:posOffset>
                </wp:positionV>
                <wp:extent cx="5190490" cy="7016750"/>
                <wp:effectExtent l="6350" t="6350" r="22860" b="6350"/>
                <wp:wrapNone/>
                <wp:docPr id="10" name="文本框 10"/>
                <wp:cNvGraphicFramePr/>
                <a:graphic xmlns:a="http://schemas.openxmlformats.org/drawingml/2006/main">
                  <a:graphicData uri="http://schemas.microsoft.com/office/word/2010/wordprocessingShape">
                    <wps:wsp>
                      <wps:cNvSpPr txBox="1"/>
                      <wps:spPr>
                        <a:xfrm>
                          <a:off x="0" y="0"/>
                          <a:ext cx="5190490" cy="7016750"/>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236B9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0A8D6A84">
                            <w:pPr>
                              <w:pStyle w:val="6"/>
                              <w:rPr>
                                <w:rFonts w:hint="eastAsia"/>
                              </w:rPr>
                            </w:pPr>
                          </w:p>
                          <w:p w14:paraId="158911E6">
                            <w:pPr>
                              <w:pStyle w:val="6"/>
                              <w:rPr>
                                <w:rFonts w:hint="eastAsia" w:ascii="等线" w:hAnsi="等线" w:eastAsia="等线" w:cs="等线"/>
                                <w:bCs/>
                                <w:color w:val="auto"/>
                                <w:sz w:val="24"/>
                                <w:szCs w:val="24"/>
                                <w:highlight w:val="none"/>
                              </w:rPr>
                            </w:pPr>
                          </w:p>
                          <w:p w14:paraId="28F711D5">
                            <w:pPr>
                              <w:pStyle w:val="5"/>
                              <w:rPr>
                                <w:rFonts w:hint="eastAsia" w:ascii="等线" w:hAnsi="等线" w:eastAsia="等线" w:cs="等线"/>
                                <w:bCs/>
                                <w:color w:val="auto"/>
                                <w:sz w:val="24"/>
                                <w:szCs w:val="24"/>
                                <w:highlight w:val="none"/>
                              </w:rPr>
                            </w:pPr>
                          </w:p>
                          <w:p w14:paraId="12CF06F9">
                            <w:pPr>
                              <w:pStyle w:val="5"/>
                              <w:rPr>
                                <w:rFonts w:hint="eastAsia" w:ascii="等线" w:hAnsi="等线" w:eastAsia="等线" w:cs="等线"/>
                                <w:bCs/>
                                <w:color w:val="auto"/>
                                <w:sz w:val="24"/>
                                <w:szCs w:val="24"/>
                                <w:highlight w:val="none"/>
                              </w:rPr>
                            </w:pPr>
                          </w:p>
                          <w:p w14:paraId="79B28B22">
                            <w:pPr>
                              <w:pStyle w:val="5"/>
                              <w:rPr>
                                <w:rFonts w:hint="eastAsia" w:ascii="等线" w:hAnsi="等线" w:eastAsia="等线" w:cs="等线"/>
                                <w:bCs/>
                                <w:color w:val="auto"/>
                                <w:sz w:val="24"/>
                                <w:szCs w:val="24"/>
                                <w:highlight w:val="none"/>
                              </w:rPr>
                            </w:pPr>
                          </w:p>
                          <w:p w14:paraId="257478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 xml:space="preserve">   </w:t>
                            </w:r>
                          </w:p>
                          <w:p w14:paraId="04328D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7AB0A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3CE4F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437B7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3C703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0EB257CA">
                            <w:pPr>
                              <w:pStyle w:val="6"/>
                              <w:rPr>
                                <w:rFonts w:hint="eastAsia" w:ascii="等线" w:hAnsi="等线" w:eastAsia="等线" w:cs="等线"/>
                                <w:bCs/>
                                <w:color w:val="auto"/>
                                <w:sz w:val="24"/>
                                <w:szCs w:val="24"/>
                                <w:highlight w:val="none"/>
                              </w:rPr>
                            </w:pPr>
                          </w:p>
                          <w:p w14:paraId="2A19370A">
                            <w:pPr>
                              <w:pStyle w:val="5"/>
                              <w:rPr>
                                <w:rFonts w:hint="eastAsia" w:ascii="等线" w:hAnsi="等线" w:eastAsia="等线" w:cs="等线"/>
                                <w:bCs/>
                                <w:color w:val="auto"/>
                                <w:sz w:val="24"/>
                                <w:szCs w:val="24"/>
                                <w:highlight w:val="none"/>
                              </w:rPr>
                            </w:pPr>
                          </w:p>
                          <w:p w14:paraId="43832003">
                            <w:pPr>
                              <w:pStyle w:val="5"/>
                              <w:rPr>
                                <w:rFonts w:hint="eastAsia" w:ascii="等线" w:hAnsi="等线" w:eastAsia="等线" w:cs="等线"/>
                                <w:bCs/>
                                <w:color w:val="auto"/>
                                <w:sz w:val="24"/>
                                <w:szCs w:val="24"/>
                                <w:highlight w:val="none"/>
                              </w:rPr>
                            </w:pPr>
                          </w:p>
                          <w:p w14:paraId="6DDFDCAD">
                            <w:pPr>
                              <w:pStyle w:val="5"/>
                              <w:rPr>
                                <w:rFonts w:hint="eastAsia" w:ascii="等线" w:hAnsi="等线" w:eastAsia="等线" w:cs="等线"/>
                                <w:bCs/>
                                <w:color w:val="auto"/>
                                <w:sz w:val="24"/>
                                <w:szCs w:val="24"/>
                                <w:highlight w:val="none"/>
                              </w:rPr>
                            </w:pPr>
                          </w:p>
                          <w:p w14:paraId="3FAEE0A5">
                            <w:pPr>
                              <w:pStyle w:val="5"/>
                              <w:rPr>
                                <w:rFonts w:hint="eastAsia" w:ascii="等线" w:hAnsi="等线" w:eastAsia="等线" w:cs="等线"/>
                                <w:bCs/>
                                <w:color w:val="auto"/>
                                <w:sz w:val="24"/>
                                <w:szCs w:val="24"/>
                                <w:highlight w:val="no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35pt;margin-top:-18.55pt;height:552.5pt;width:408.7pt;z-index:251661312;v-text-anchor:middle;mso-width-relative:page;mso-height-relative:page;" fillcolor="#FFFFFF [3201]" filled="t" stroked="t" coordsize="21600,21600" o:gfxdata="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cV&#10;MhPYAAAACwEAAA8AAAAAAAAAAQAgAAAAIgAAAGRycy9kb3ducmV2LnhtbFBLAQIUABQAAAAIAIdO&#10;4kAWhpTBXAIAAL4EAAAOAAAAAAAAAAEAIAAAACcBAABkcnMvZTJvRG9jLnhtbFBLBQYAAAAABgAG&#10;AFkBAAD1BQAAAAA=&#10;">
                <v:fill on="t" focussize="0,0"/>
                <v:stroke weight="1pt" color="#4874CB [3204]" joinstyle="round"/>
                <v:imagedata o:title=""/>
                <o:lock v:ext="edit" aspectratio="f"/>
                <v:textbox>
                  <w:txbxContent>
                    <w:p w14:paraId="236B9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0A8D6A84">
                      <w:pPr>
                        <w:pStyle w:val="6"/>
                        <w:rPr>
                          <w:rFonts w:hint="eastAsia"/>
                        </w:rPr>
                      </w:pPr>
                    </w:p>
                    <w:p w14:paraId="158911E6">
                      <w:pPr>
                        <w:pStyle w:val="6"/>
                        <w:rPr>
                          <w:rFonts w:hint="eastAsia" w:ascii="等线" w:hAnsi="等线" w:eastAsia="等线" w:cs="等线"/>
                          <w:bCs/>
                          <w:color w:val="auto"/>
                          <w:sz w:val="24"/>
                          <w:szCs w:val="24"/>
                          <w:highlight w:val="none"/>
                        </w:rPr>
                      </w:pPr>
                    </w:p>
                    <w:p w14:paraId="28F711D5">
                      <w:pPr>
                        <w:pStyle w:val="5"/>
                        <w:rPr>
                          <w:rFonts w:hint="eastAsia" w:ascii="等线" w:hAnsi="等线" w:eastAsia="等线" w:cs="等线"/>
                          <w:bCs/>
                          <w:color w:val="auto"/>
                          <w:sz w:val="24"/>
                          <w:szCs w:val="24"/>
                          <w:highlight w:val="none"/>
                        </w:rPr>
                      </w:pPr>
                    </w:p>
                    <w:p w14:paraId="12CF06F9">
                      <w:pPr>
                        <w:pStyle w:val="5"/>
                        <w:rPr>
                          <w:rFonts w:hint="eastAsia" w:ascii="等线" w:hAnsi="等线" w:eastAsia="等线" w:cs="等线"/>
                          <w:bCs/>
                          <w:color w:val="auto"/>
                          <w:sz w:val="24"/>
                          <w:szCs w:val="24"/>
                          <w:highlight w:val="none"/>
                        </w:rPr>
                      </w:pPr>
                    </w:p>
                    <w:p w14:paraId="79B28B22">
                      <w:pPr>
                        <w:pStyle w:val="5"/>
                        <w:rPr>
                          <w:rFonts w:hint="eastAsia" w:ascii="等线" w:hAnsi="等线" w:eastAsia="等线" w:cs="等线"/>
                          <w:bCs/>
                          <w:color w:val="auto"/>
                          <w:sz w:val="24"/>
                          <w:szCs w:val="24"/>
                          <w:highlight w:val="none"/>
                        </w:rPr>
                      </w:pPr>
                    </w:p>
                    <w:p w14:paraId="257478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 xml:space="preserve">   </w:t>
                      </w:r>
                    </w:p>
                    <w:p w14:paraId="04328D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7AB0A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3CE4F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437B7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3C703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0EB257CA">
                      <w:pPr>
                        <w:pStyle w:val="6"/>
                        <w:rPr>
                          <w:rFonts w:hint="eastAsia" w:ascii="等线" w:hAnsi="等线" w:eastAsia="等线" w:cs="等线"/>
                          <w:bCs/>
                          <w:color w:val="auto"/>
                          <w:sz w:val="24"/>
                          <w:szCs w:val="24"/>
                          <w:highlight w:val="none"/>
                        </w:rPr>
                      </w:pPr>
                    </w:p>
                    <w:p w14:paraId="2A19370A">
                      <w:pPr>
                        <w:pStyle w:val="5"/>
                        <w:rPr>
                          <w:rFonts w:hint="eastAsia" w:ascii="等线" w:hAnsi="等线" w:eastAsia="等线" w:cs="等线"/>
                          <w:bCs/>
                          <w:color w:val="auto"/>
                          <w:sz w:val="24"/>
                          <w:szCs w:val="24"/>
                          <w:highlight w:val="none"/>
                        </w:rPr>
                      </w:pPr>
                    </w:p>
                    <w:p w14:paraId="43832003">
                      <w:pPr>
                        <w:pStyle w:val="5"/>
                        <w:rPr>
                          <w:rFonts w:hint="eastAsia" w:ascii="等线" w:hAnsi="等线" w:eastAsia="等线" w:cs="等线"/>
                          <w:bCs/>
                          <w:color w:val="auto"/>
                          <w:sz w:val="24"/>
                          <w:szCs w:val="24"/>
                          <w:highlight w:val="none"/>
                        </w:rPr>
                      </w:pPr>
                    </w:p>
                    <w:p w14:paraId="6DDFDCAD">
                      <w:pPr>
                        <w:pStyle w:val="5"/>
                        <w:rPr>
                          <w:rFonts w:hint="eastAsia" w:ascii="等线" w:hAnsi="等线" w:eastAsia="等线" w:cs="等线"/>
                          <w:bCs/>
                          <w:color w:val="auto"/>
                          <w:sz w:val="24"/>
                          <w:szCs w:val="24"/>
                          <w:highlight w:val="none"/>
                        </w:rPr>
                      </w:pPr>
                    </w:p>
                    <w:p w14:paraId="3FAEE0A5">
                      <w:pPr>
                        <w:pStyle w:val="5"/>
                        <w:rPr>
                          <w:rFonts w:hint="eastAsia" w:ascii="等线" w:hAnsi="等线" w:eastAsia="等线" w:cs="等线"/>
                          <w:bCs/>
                          <w:color w:val="auto"/>
                          <w:sz w:val="24"/>
                          <w:szCs w:val="24"/>
                          <w:highlight w:val="none"/>
                        </w:rPr>
                      </w:pPr>
                    </w:p>
                  </w:txbxContent>
                </v:textbox>
              </v:shape>
            </w:pict>
          </mc:Fallback>
        </mc:AlternateContent>
      </w:r>
    </w:p>
    <w:p w14:paraId="1D654273">
      <w:pPr>
        <w:bidi w:val="0"/>
        <w:rPr>
          <w:rFonts w:asciiTheme="minorHAnsi" w:hAnsiTheme="minorHAnsi" w:eastAsiaTheme="minorEastAsia" w:cstheme="minorBidi"/>
          <w:kern w:val="2"/>
          <w:sz w:val="21"/>
          <w:szCs w:val="24"/>
          <w:lang w:val="en-US" w:eastAsia="zh-CN" w:bidi="ar-SA"/>
        </w:rPr>
      </w:pPr>
      <w:r>
        <w:rPr>
          <w:sz w:val="21"/>
        </w:rPr>
        <mc:AlternateContent>
          <mc:Choice Requires="wps">
            <w:drawing>
              <wp:anchor distT="0" distB="0" distL="114300" distR="114300" simplePos="0" relativeHeight="251673600" behindDoc="0" locked="0" layoutInCell="1" allowOverlap="1">
                <wp:simplePos x="0" y="0"/>
                <wp:positionH relativeFrom="column">
                  <wp:posOffset>256540</wp:posOffset>
                </wp:positionH>
                <wp:positionV relativeFrom="paragraph">
                  <wp:posOffset>142240</wp:posOffset>
                </wp:positionV>
                <wp:extent cx="4808220" cy="2875915"/>
                <wp:effectExtent l="9525" t="9525" r="20955" b="10160"/>
                <wp:wrapNone/>
                <wp:docPr id="27" name="圆角矩形 27"/>
                <wp:cNvGraphicFramePr/>
                <a:graphic xmlns:a="http://schemas.openxmlformats.org/drawingml/2006/main">
                  <a:graphicData uri="http://schemas.microsoft.com/office/word/2010/wordprocessingShape">
                    <wps:wsp>
                      <wps:cNvSpPr/>
                      <wps:spPr>
                        <a:xfrm>
                          <a:off x="1598930" y="3314700"/>
                          <a:ext cx="4808220" cy="287591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6F3F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left"/>
                              <w:textAlignment w:val="auto"/>
                              <w:rPr>
                                <w:rFonts w:hint="eastAsia" w:ascii="等线" w:hAnsi="等线" w:eastAsia="等线" w:cs="等线"/>
                                <w:b w:val="0"/>
                                <w:bCs/>
                                <w:color w:val="000000" w:themeColor="text1"/>
                                <w:sz w:val="24"/>
                                <w:szCs w:val="24"/>
                                <w:highlight w:val="none"/>
                                <w14:textFill>
                                  <w14:solidFill>
                                    <w14:schemeClr w14:val="tx1"/>
                                  </w14:solidFill>
                                </w14:textFill>
                              </w:rPr>
                            </w:pPr>
                            <w:r>
                              <w:rPr>
                                <w:rFonts w:hint="eastAsia" w:ascii="等线" w:hAnsi="等线" w:eastAsia="等线" w:cs="等线"/>
                                <w:b w:val="0"/>
                                <w:bCs/>
                                <w:color w:val="000000" w:themeColor="text1"/>
                                <w:sz w:val="24"/>
                                <w:szCs w:val="24"/>
                                <w:highlight w:val="none"/>
                                <w14:textFill>
                                  <w14:solidFill>
                                    <w14:schemeClr w14:val="tx1"/>
                                  </w14:solidFill>
                                </w14:textFill>
                              </w:rPr>
                              <w:t>1.龙湖镇户籍小学毕业生，凭《户口簿》在就读小学参加升学报名。</w:t>
                            </w:r>
                          </w:p>
                          <w:p w14:paraId="5F983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left"/>
                              <w:textAlignment w:val="auto"/>
                              <w:rPr>
                                <w:rFonts w:hint="eastAsia" w:ascii="等线" w:hAnsi="等线" w:eastAsia="等线" w:cs="等线"/>
                                <w:b w:val="0"/>
                                <w:bCs/>
                                <w:color w:val="000000" w:themeColor="text1"/>
                                <w:sz w:val="24"/>
                                <w:szCs w:val="24"/>
                                <w:highlight w:val="none"/>
                                <w14:textFill>
                                  <w14:solidFill>
                                    <w14:schemeClr w14:val="tx1"/>
                                  </w14:solidFill>
                                </w14:textFill>
                              </w:rPr>
                            </w:pPr>
                            <w:r>
                              <w:rPr>
                                <w:rFonts w:hint="eastAsia" w:ascii="等线" w:hAnsi="等线" w:eastAsia="等线" w:cs="等线"/>
                                <w:b w:val="0"/>
                                <w:bCs/>
                                <w:color w:val="000000" w:themeColor="text1"/>
                                <w:sz w:val="24"/>
                                <w:szCs w:val="24"/>
                                <w:highlight w:val="none"/>
                                <w14:textFill>
                                  <w14:solidFill>
                                    <w14:schemeClr w14:val="tx1"/>
                                  </w14:solidFill>
                                </w14:textFill>
                              </w:rPr>
                              <w:t>2.晋江市内龙湖镇外户籍的小学毕业生，凭《户口簿》在就读学校报名。报名后，《2026年晋江市初中招生报名登记表》（附件1，以下简称《初招表》）由教育中心在7月4日上午,通过教育局集中转送户籍地教育中心。</w:t>
                            </w:r>
                          </w:p>
                          <w:p w14:paraId="794B3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left"/>
                              <w:textAlignment w:val="auto"/>
                              <w:rPr>
                                <w:rFonts w:hint="eastAsia" w:ascii="等线" w:hAnsi="等线" w:eastAsia="等线" w:cs="等线"/>
                                <w:b w:val="0"/>
                                <w:bCs/>
                                <w:color w:val="000000" w:themeColor="text1"/>
                                <w:sz w:val="24"/>
                                <w:szCs w:val="24"/>
                                <w:highlight w:val="none"/>
                                <w14:textFill>
                                  <w14:solidFill>
                                    <w14:schemeClr w14:val="tx1"/>
                                  </w14:solidFill>
                                </w14:textFill>
                              </w:rPr>
                            </w:pPr>
                            <w:r>
                              <w:rPr>
                                <w:rFonts w:hint="eastAsia" w:ascii="等线" w:hAnsi="等线" w:eastAsia="等线" w:cs="等线"/>
                                <w:b w:val="0"/>
                                <w:bCs/>
                                <w:color w:val="000000" w:themeColor="text1"/>
                                <w:sz w:val="24"/>
                                <w:szCs w:val="24"/>
                                <w:highlight w:val="none"/>
                                <w14:textFill>
                                  <w14:solidFill>
                                    <w14:schemeClr w14:val="tx1"/>
                                  </w14:solidFill>
                                </w14:textFill>
                              </w:rPr>
                              <w:t>3.就读外县（市、区）小学的龙湖镇籍小学毕业生，凭《户口簿》和《小学生素质发展报告手册》于6月24日前到教育中心报名，《初招表》由教育中心代为填写，相关材料由教育中心留底备查。父母已在龙湖镇区域内购房但在外县（市区）小学就读的非晋江户籍小学毕业生可参照本条款执行，报名时应提供父（母）《房屋所有权证》（含《不动产权证书》、经住建局备案的《购房合同》；下同）、《户口簿》和《小学生素质发展报告手册》。</w:t>
                            </w:r>
                          </w:p>
                          <w:p w14:paraId="5C967759">
                            <w:pPr>
                              <w:keepNext w:val="0"/>
                              <w:keepLines w:val="0"/>
                              <w:pageBreakBefore w:val="0"/>
                              <w:widowControl w:val="0"/>
                              <w:kinsoku/>
                              <w:wordWrap/>
                              <w:overflowPunct/>
                              <w:topLinePunct w:val="0"/>
                              <w:bidi w:val="0"/>
                              <w:adjustRightInd/>
                              <w:snapToGrid/>
                              <w:spacing w:line="300" w:lineRule="exact"/>
                              <w:jc w:val="left"/>
                              <w:textAlignment w:val="auto"/>
                              <w:rPr>
                                <w:b w:val="0"/>
                                <w:bCs/>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2pt;margin-top:11.2pt;height:226.45pt;width:378.6pt;z-index:251673600;v-text-anchor:middle;mso-width-relative:page;mso-height-relative:page;" filled="f" stroked="t" coordsize="21600,21600" arcsize="0.166666666666667" o:gfxdata="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zxhw6&#10;2AAAAAkBAAAPAAAAAAAAAAEAIAAAACIAAABkcnMvZG93bnJldi54bWxQSwECFAAUAAAACACHTuJA&#10;w91PlJMCAADwBAAADgAAAAAAAAABACAAAAAnAQAAZHJzL2Uyb0RvYy54bWxQSwUGAAAAAAYABgBZ&#10;AQAALAYAAAAA&#10;">
                <v:fill on="f" focussize="0,0"/>
                <v:stroke weight="1.5pt" color="#4874CB [3204]" miterlimit="8" joinstyle="miter"/>
                <v:imagedata o:title=""/>
                <o:lock v:ext="edit" aspectratio="f"/>
                <v:textbox>
                  <w:txbxContent>
                    <w:p w14:paraId="66F3F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left"/>
                        <w:textAlignment w:val="auto"/>
                        <w:rPr>
                          <w:rFonts w:hint="eastAsia" w:ascii="等线" w:hAnsi="等线" w:eastAsia="等线" w:cs="等线"/>
                          <w:b w:val="0"/>
                          <w:bCs/>
                          <w:color w:val="000000" w:themeColor="text1"/>
                          <w:sz w:val="24"/>
                          <w:szCs w:val="24"/>
                          <w:highlight w:val="none"/>
                          <w14:textFill>
                            <w14:solidFill>
                              <w14:schemeClr w14:val="tx1"/>
                            </w14:solidFill>
                          </w14:textFill>
                        </w:rPr>
                      </w:pPr>
                      <w:r>
                        <w:rPr>
                          <w:rFonts w:hint="eastAsia" w:ascii="等线" w:hAnsi="等线" w:eastAsia="等线" w:cs="等线"/>
                          <w:b w:val="0"/>
                          <w:bCs/>
                          <w:color w:val="000000" w:themeColor="text1"/>
                          <w:sz w:val="24"/>
                          <w:szCs w:val="24"/>
                          <w:highlight w:val="none"/>
                          <w14:textFill>
                            <w14:solidFill>
                              <w14:schemeClr w14:val="tx1"/>
                            </w14:solidFill>
                          </w14:textFill>
                        </w:rPr>
                        <w:t>1.龙湖镇户籍小学毕业生，凭《户口簿》在就读小学参加升学报名。</w:t>
                      </w:r>
                    </w:p>
                    <w:p w14:paraId="5F983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left"/>
                        <w:textAlignment w:val="auto"/>
                        <w:rPr>
                          <w:rFonts w:hint="eastAsia" w:ascii="等线" w:hAnsi="等线" w:eastAsia="等线" w:cs="等线"/>
                          <w:b w:val="0"/>
                          <w:bCs/>
                          <w:color w:val="000000" w:themeColor="text1"/>
                          <w:sz w:val="24"/>
                          <w:szCs w:val="24"/>
                          <w:highlight w:val="none"/>
                          <w14:textFill>
                            <w14:solidFill>
                              <w14:schemeClr w14:val="tx1"/>
                            </w14:solidFill>
                          </w14:textFill>
                        </w:rPr>
                      </w:pPr>
                      <w:r>
                        <w:rPr>
                          <w:rFonts w:hint="eastAsia" w:ascii="等线" w:hAnsi="等线" w:eastAsia="等线" w:cs="等线"/>
                          <w:b w:val="0"/>
                          <w:bCs/>
                          <w:color w:val="000000" w:themeColor="text1"/>
                          <w:sz w:val="24"/>
                          <w:szCs w:val="24"/>
                          <w:highlight w:val="none"/>
                          <w14:textFill>
                            <w14:solidFill>
                              <w14:schemeClr w14:val="tx1"/>
                            </w14:solidFill>
                          </w14:textFill>
                        </w:rPr>
                        <w:t>2.晋江市内龙湖镇外户籍的小学毕业生，凭《户口簿》在就读学校报名。报名后，《2026年晋江市初中招生报名登记表》（附件1，以下简称《初招表》）由教育中心在7月4日上午,通过教育局集中转送户籍地教育中心。</w:t>
                      </w:r>
                    </w:p>
                    <w:p w14:paraId="794B3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left"/>
                        <w:textAlignment w:val="auto"/>
                        <w:rPr>
                          <w:rFonts w:hint="eastAsia" w:ascii="等线" w:hAnsi="等线" w:eastAsia="等线" w:cs="等线"/>
                          <w:b w:val="0"/>
                          <w:bCs/>
                          <w:color w:val="000000" w:themeColor="text1"/>
                          <w:sz w:val="24"/>
                          <w:szCs w:val="24"/>
                          <w:highlight w:val="none"/>
                          <w14:textFill>
                            <w14:solidFill>
                              <w14:schemeClr w14:val="tx1"/>
                            </w14:solidFill>
                          </w14:textFill>
                        </w:rPr>
                      </w:pPr>
                      <w:r>
                        <w:rPr>
                          <w:rFonts w:hint="eastAsia" w:ascii="等线" w:hAnsi="等线" w:eastAsia="等线" w:cs="等线"/>
                          <w:b w:val="0"/>
                          <w:bCs/>
                          <w:color w:val="000000" w:themeColor="text1"/>
                          <w:sz w:val="24"/>
                          <w:szCs w:val="24"/>
                          <w:highlight w:val="none"/>
                          <w14:textFill>
                            <w14:solidFill>
                              <w14:schemeClr w14:val="tx1"/>
                            </w14:solidFill>
                          </w14:textFill>
                        </w:rPr>
                        <w:t>3.就读外县（市、区）小学的龙湖镇籍小学毕业生，凭《户口簿》和《小学生素质发展报告手册》于6月24日前到教育中心报名，《初招表》由教育中心代为填写，相关材料由教育中心留底备查。父母已在龙湖镇区域内购房但在外县（市区）小学就读的非晋江户籍小学毕业生可参照本条款执行，报名时应提供父（母）《房屋所有权证》（含《不动产权证书》、经住建局备案的《购房合同》；下同）、《户口簿》和《小学生素质发展报告手册》。</w:t>
                      </w:r>
                    </w:p>
                    <w:p w14:paraId="5C967759">
                      <w:pPr>
                        <w:keepNext w:val="0"/>
                        <w:keepLines w:val="0"/>
                        <w:pageBreakBefore w:val="0"/>
                        <w:widowControl w:val="0"/>
                        <w:kinsoku/>
                        <w:wordWrap/>
                        <w:overflowPunct/>
                        <w:topLinePunct w:val="0"/>
                        <w:bidi w:val="0"/>
                        <w:adjustRightInd/>
                        <w:snapToGrid/>
                        <w:spacing w:line="300" w:lineRule="exact"/>
                        <w:jc w:val="left"/>
                        <w:textAlignment w:val="auto"/>
                        <w:rPr>
                          <w:b w:val="0"/>
                          <w:bCs/>
                          <w:color w:val="000000" w:themeColor="text1"/>
                          <w14:textFill>
                            <w14:solidFill>
                              <w14:schemeClr w14:val="tx1"/>
                            </w14:solidFill>
                          </w14:textFill>
                        </w:rPr>
                      </w:pPr>
                    </w:p>
                  </w:txbxContent>
                </v:textbox>
              </v:roundrect>
            </w:pict>
          </mc:Fallback>
        </mc:AlternateContent>
      </w:r>
    </w:p>
    <w:p w14:paraId="13061472">
      <w:pPr>
        <w:bidi w:val="0"/>
        <w:rPr>
          <w:lang w:val="en-US" w:eastAsia="zh-CN"/>
        </w:rPr>
      </w:pPr>
    </w:p>
    <w:p w14:paraId="0E788B7F">
      <w:pPr>
        <w:bidi w:val="0"/>
        <w:rPr>
          <w:lang w:val="en-US" w:eastAsia="zh-CN"/>
        </w:rPr>
      </w:pPr>
    </w:p>
    <w:p w14:paraId="1B654C5A">
      <w:pPr>
        <w:bidi w:val="0"/>
        <w:rPr>
          <w:lang w:val="en-US" w:eastAsia="zh-CN"/>
        </w:rPr>
      </w:pPr>
    </w:p>
    <w:p w14:paraId="5574A7AA">
      <w:pPr>
        <w:bidi w:val="0"/>
        <w:rPr>
          <w:lang w:val="en-US" w:eastAsia="zh-CN"/>
        </w:rPr>
      </w:pPr>
    </w:p>
    <w:p w14:paraId="7D4A3B9F">
      <w:pPr>
        <w:bidi w:val="0"/>
        <w:rPr>
          <w:lang w:val="en-US" w:eastAsia="zh-CN"/>
        </w:rPr>
      </w:pPr>
    </w:p>
    <w:p w14:paraId="6DC7A26C">
      <w:pPr>
        <w:bidi w:val="0"/>
        <w:rPr>
          <w:lang w:val="en-US" w:eastAsia="zh-CN"/>
        </w:rPr>
      </w:pPr>
    </w:p>
    <w:p w14:paraId="4ACF8555">
      <w:pPr>
        <w:bidi w:val="0"/>
        <w:rPr>
          <w:lang w:val="en-US" w:eastAsia="zh-CN"/>
        </w:rPr>
      </w:pPr>
    </w:p>
    <w:p w14:paraId="7F85994E">
      <w:pPr>
        <w:bidi w:val="0"/>
        <w:rPr>
          <w:lang w:val="en-US" w:eastAsia="zh-CN"/>
        </w:rPr>
      </w:pPr>
    </w:p>
    <w:p w14:paraId="76160D35">
      <w:pPr>
        <w:bidi w:val="0"/>
        <w:rPr>
          <w:lang w:val="en-US" w:eastAsia="zh-CN"/>
        </w:rPr>
      </w:pPr>
    </w:p>
    <w:p w14:paraId="41863581">
      <w:pPr>
        <w:bidi w:val="0"/>
        <w:rPr>
          <w:lang w:val="en-US" w:eastAsia="zh-CN"/>
        </w:rPr>
      </w:pPr>
    </w:p>
    <w:p w14:paraId="5CC43FE1">
      <w:pPr>
        <w:bidi w:val="0"/>
        <w:rPr>
          <w:lang w:val="en-US" w:eastAsia="zh-CN"/>
        </w:rPr>
      </w:pPr>
    </w:p>
    <w:p w14:paraId="77D94901">
      <w:pPr>
        <w:bidi w:val="0"/>
        <w:rPr>
          <w:lang w:val="en-US" w:eastAsia="zh-CN"/>
        </w:rPr>
      </w:pPr>
    </w:p>
    <w:p w14:paraId="3C56077B">
      <w:pPr>
        <w:bidi w:val="0"/>
        <w:rPr>
          <w:lang w:val="en-US" w:eastAsia="zh-CN"/>
        </w:rPr>
      </w:pPr>
    </w:p>
    <w:p w14:paraId="614BF4AD">
      <w:pPr>
        <w:bidi w:val="0"/>
        <w:rPr>
          <w:lang w:val="en-US" w:eastAsia="zh-CN"/>
        </w:rPr>
      </w:pPr>
    </w:p>
    <w:p w14:paraId="6EA0AADF">
      <w:pPr>
        <w:bidi w:val="0"/>
        <w:rPr>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365760</wp:posOffset>
                </wp:positionH>
                <wp:positionV relativeFrom="paragraph">
                  <wp:posOffset>119380</wp:posOffset>
                </wp:positionV>
                <wp:extent cx="2638425" cy="409575"/>
                <wp:effectExtent l="0" t="0" r="9525" b="9525"/>
                <wp:wrapNone/>
                <wp:docPr id="11" name="矩形 11"/>
                <wp:cNvGraphicFramePr/>
                <a:graphic xmlns:a="http://schemas.openxmlformats.org/drawingml/2006/main">
                  <a:graphicData uri="http://schemas.microsoft.com/office/word/2010/wordprocessingShape">
                    <wps:wsp>
                      <wps:cNvSpPr/>
                      <wps:spPr>
                        <a:xfrm>
                          <a:off x="0" y="0"/>
                          <a:ext cx="2638425" cy="409575"/>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EE03F26">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2</w:t>
                            </w:r>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非晋江户籍应届小学毕业生升学报名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8pt;margin-top:9.4pt;height:32.25pt;width:207.75pt;z-index:251663360;v-text-anchor:middle;mso-width-relative:page;mso-height-relative:page;" fillcolor="#4874CB [3204]" filled="t" stroked="f" coordsize="21600,21600" o:gfxdata="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Vlag/ZAAAACAEAAA8AAAAAAAAAAQAgAAAAIgAAAGRy&#10;cy9kb3ducmV2LnhtbFBLAQIUABQAAAAIAIdO4kDoYwrqdgIAANgEAAAOAAAAAAAAAAEAIAAAACgB&#10;AABkcnMvZTJvRG9jLnhtbFBLBQYAAAAABgAGAFkBAAAQBgAAAAA=&#10;">
                <v:fill on="t" focussize="0,0"/>
                <v:stroke on="f" weight="1pt" miterlimit="8" joinstyle="miter"/>
                <v:imagedata o:title=""/>
                <o:lock v:ext="edit" aspectratio="f"/>
                <v:textbox>
                  <w:txbxContent>
                    <w:p w14:paraId="4EE03F26">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2</w:t>
                      </w:r>
                      <w:r>
                        <w:rPr>
                          <w:rFonts w:hint="eastAsia" w:ascii="等线" w:hAnsi="等线" w:eastAsia="等线" w:cs="等线"/>
                          <w:bCs/>
                          <w:color w:val="auto"/>
                          <w:sz w:val="24"/>
                          <w:szCs w:val="24"/>
                          <w:highlight w:val="none"/>
                          <w:lang w:eastAsia="zh-CN"/>
                        </w:rPr>
                        <w:t>）</w:t>
                      </w:r>
                      <w:r>
                        <w:rPr>
                          <w:rFonts w:hint="eastAsia" w:ascii="等线" w:hAnsi="等线" w:eastAsia="等线" w:cs="等线"/>
                          <w:bCs/>
                          <w:color w:val="auto"/>
                          <w:sz w:val="24"/>
                          <w:szCs w:val="24"/>
                          <w:highlight w:val="none"/>
                        </w:rPr>
                        <w:t>非晋江户籍应届小学毕业生升学报名</w:t>
                      </w:r>
                    </w:p>
                  </w:txbxContent>
                </v:textbox>
              </v:rect>
            </w:pict>
          </mc:Fallback>
        </mc:AlternateContent>
      </w:r>
    </w:p>
    <w:p w14:paraId="21EA749A">
      <w:pPr>
        <w:bidi w:val="0"/>
        <w:rPr>
          <w:lang w:val="en-US" w:eastAsia="zh-CN"/>
        </w:rPr>
      </w:pPr>
    </w:p>
    <w:p w14:paraId="73060109">
      <w:pPr>
        <w:bidi w:val="0"/>
        <w:rPr>
          <w:lang w:val="en-US" w:eastAsia="zh-CN"/>
        </w:rPr>
      </w:pPr>
      <w:r>
        <w:rPr>
          <w:sz w:val="21"/>
        </w:rPr>
        <mc:AlternateContent>
          <mc:Choice Requires="wps">
            <w:drawing>
              <wp:anchor distT="0" distB="0" distL="114300" distR="114300" simplePos="0" relativeHeight="251674624" behindDoc="0" locked="0" layoutInCell="1" allowOverlap="1">
                <wp:simplePos x="0" y="0"/>
                <wp:positionH relativeFrom="column">
                  <wp:posOffset>227965</wp:posOffset>
                </wp:positionH>
                <wp:positionV relativeFrom="paragraph">
                  <wp:posOffset>193675</wp:posOffset>
                </wp:positionV>
                <wp:extent cx="4902835" cy="2685415"/>
                <wp:effectExtent l="9525" t="9525" r="21590" b="10160"/>
                <wp:wrapNone/>
                <wp:docPr id="28" name="圆角矩形 28"/>
                <wp:cNvGraphicFramePr/>
                <a:graphic xmlns:a="http://schemas.openxmlformats.org/drawingml/2006/main">
                  <a:graphicData uri="http://schemas.microsoft.com/office/word/2010/wordprocessingShape">
                    <wps:wsp>
                      <wps:cNvSpPr/>
                      <wps:spPr>
                        <a:xfrm>
                          <a:off x="0" y="0"/>
                          <a:ext cx="4902835" cy="268541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21B04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在本镇小学就读的非晋江户籍小学毕业生应持相应证件在就读小学参加升学报名。其中，华侨华人、港澳台籍人员应提供《护照》《通行证》等有效身份证件；驻晋部队现役干部子女应提供父（母）《军官证》《户口簿》；已在我市购房的来晋务工人员子女应提供父（母）《房屋所有权证》《户口簿》，已在我市缴交社会保险的来晋务工人员子女应提供父（母）《社保缴费凭证》及《户口簿》，其他来晋务工人员子女应提供父（母）的《居住证》《劳动合同书》（或《工商营业执照》《完税证明》）和《户口簿》。无法完整提供有效证件和全国电子学籍手续不完整的，不纳入我市初中招生对象，此类对象应回户籍所在地申请入学。</w:t>
                            </w:r>
                          </w:p>
                          <w:p w14:paraId="06D914A4">
                            <w:pPr>
                              <w:keepNext w:val="0"/>
                              <w:keepLines w:val="0"/>
                              <w:pageBreakBefore w:val="0"/>
                              <w:widowControl w:val="0"/>
                              <w:kinsoku/>
                              <w:wordWrap/>
                              <w:overflowPunct/>
                              <w:topLinePunct w:val="0"/>
                              <w:bidi w:val="0"/>
                              <w:adjustRightInd/>
                              <w:snapToGrid/>
                              <w:spacing w:line="300" w:lineRule="exact"/>
                              <w:jc w:val="left"/>
                              <w:textAlignment w:val="auto"/>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95pt;margin-top:15.25pt;height:211.45pt;width:386.05pt;z-index:251674624;v-text-anchor:middle;mso-width-relative:page;mso-height-relative:page;" filled="f" stroked="t" coordsize="21600,21600" arcsize="0.166666666666667" o:gfxdata="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MR/3tgAAAAJAQAADwAA&#10;AAAAAAABACAAAAAiAAAAZHJzL2Rvd25yZXYueG1sUEsBAhQAFAAAAAgAh07iQPla4MiIAgAA5AQA&#10;AA4AAAAAAAAAAQAgAAAAJwEAAGRycy9lMm9Eb2MueG1sUEsFBgAAAAAGAAYAWQEAACEGAAAAAA==&#10;">
                <v:fill on="f" focussize="0,0"/>
                <v:stroke weight="1.5pt" color="#4874CB [3204]" miterlimit="8" joinstyle="miter"/>
                <v:imagedata o:title=""/>
                <o:lock v:ext="edit" aspectratio="f"/>
                <v:textbox>
                  <w:txbxContent>
                    <w:p w14:paraId="721B04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在本镇小学就读的非晋江户籍小学毕业生应持相应证件在就读小学参加升学报名。其中，华侨华人、港澳台籍人员应提供《护照》《通行证》等有效身份证件；驻晋部队现役干部子女应提供父（母）《军官证》《户口簿》；已在我市购房的来晋务工人员子女应提供父（母）《房屋所有权证》《户口簿》，已在我市缴交社会保险的来晋务工人员子女应提供父（母）《社保缴费凭证》及《户口簿》，其他来晋务工人员子女应提供父（母）的《居住证》《劳动合同书》（或《工商营业执照》《完税证明》）和《户口簿》。无法完整提供有效证件和全国电子学籍手续不完整的，不纳入我市初中招生对象，此类对象应回户籍所在地申请入学。</w:t>
                      </w:r>
                    </w:p>
                    <w:p w14:paraId="06D914A4">
                      <w:pPr>
                        <w:keepNext w:val="0"/>
                        <w:keepLines w:val="0"/>
                        <w:pageBreakBefore w:val="0"/>
                        <w:widowControl w:val="0"/>
                        <w:kinsoku/>
                        <w:wordWrap/>
                        <w:overflowPunct/>
                        <w:topLinePunct w:val="0"/>
                        <w:bidi w:val="0"/>
                        <w:adjustRightInd/>
                        <w:snapToGrid/>
                        <w:spacing w:line="300" w:lineRule="exact"/>
                        <w:jc w:val="left"/>
                        <w:textAlignment w:val="auto"/>
                        <w:rPr>
                          <w:color w:val="000000" w:themeColor="text1"/>
                          <w14:textFill>
                            <w14:solidFill>
                              <w14:schemeClr w14:val="tx1"/>
                            </w14:solidFill>
                          </w14:textFill>
                        </w:rPr>
                      </w:pPr>
                    </w:p>
                  </w:txbxContent>
                </v:textbox>
              </v:roundrect>
            </w:pict>
          </mc:Fallback>
        </mc:AlternateContent>
      </w:r>
    </w:p>
    <w:p w14:paraId="30C306B1">
      <w:pPr>
        <w:bidi w:val="0"/>
        <w:rPr>
          <w:lang w:val="en-US" w:eastAsia="zh-CN"/>
        </w:rPr>
      </w:pPr>
    </w:p>
    <w:p w14:paraId="2F0C4236">
      <w:pPr>
        <w:bidi w:val="0"/>
        <w:rPr>
          <w:lang w:val="en-US" w:eastAsia="zh-CN"/>
        </w:rPr>
      </w:pPr>
    </w:p>
    <w:p w14:paraId="0A36AE74">
      <w:pPr>
        <w:bidi w:val="0"/>
        <w:rPr>
          <w:lang w:val="en-US" w:eastAsia="zh-CN"/>
        </w:rPr>
      </w:pPr>
    </w:p>
    <w:p w14:paraId="77453564">
      <w:pPr>
        <w:bidi w:val="0"/>
        <w:rPr>
          <w:lang w:val="en-US" w:eastAsia="zh-CN"/>
        </w:rPr>
      </w:pPr>
    </w:p>
    <w:p w14:paraId="538F0CBA">
      <w:pPr>
        <w:bidi w:val="0"/>
        <w:rPr>
          <w:lang w:val="en-US" w:eastAsia="zh-CN"/>
        </w:rPr>
      </w:pPr>
    </w:p>
    <w:p w14:paraId="6705220C">
      <w:pPr>
        <w:bidi w:val="0"/>
        <w:rPr>
          <w:lang w:val="en-US" w:eastAsia="zh-CN"/>
        </w:rPr>
      </w:pPr>
    </w:p>
    <w:p w14:paraId="5351B717">
      <w:pPr>
        <w:bidi w:val="0"/>
        <w:rPr>
          <w:lang w:val="en-US" w:eastAsia="zh-CN"/>
        </w:rPr>
      </w:pPr>
    </w:p>
    <w:p w14:paraId="501C86B8">
      <w:pPr>
        <w:bidi w:val="0"/>
        <w:rPr>
          <w:lang w:val="en-US" w:eastAsia="zh-CN"/>
        </w:rPr>
      </w:pPr>
    </w:p>
    <w:p w14:paraId="4E9A4E25">
      <w:pPr>
        <w:bidi w:val="0"/>
        <w:rPr>
          <w:lang w:val="en-US" w:eastAsia="zh-CN"/>
        </w:rPr>
      </w:pPr>
    </w:p>
    <w:p w14:paraId="4D8CBB57">
      <w:pPr>
        <w:bidi w:val="0"/>
        <w:rPr>
          <w:lang w:val="en-US" w:eastAsia="zh-CN"/>
        </w:rPr>
      </w:pPr>
    </w:p>
    <w:p w14:paraId="633A1258">
      <w:pPr>
        <w:bidi w:val="0"/>
        <w:rPr>
          <w:lang w:val="en-US" w:eastAsia="zh-CN"/>
        </w:rPr>
      </w:pPr>
    </w:p>
    <w:p w14:paraId="6423B611">
      <w:pPr>
        <w:bidi w:val="0"/>
        <w:rPr>
          <w:lang w:val="en-US" w:eastAsia="zh-CN"/>
        </w:rPr>
      </w:pPr>
    </w:p>
    <w:p w14:paraId="498F5236">
      <w:pPr>
        <w:bidi w:val="0"/>
        <w:rPr>
          <w:lang w:val="en-US" w:eastAsia="zh-CN"/>
        </w:rPr>
      </w:pPr>
    </w:p>
    <w:p w14:paraId="17265768">
      <w:pPr>
        <w:bidi w:val="0"/>
        <w:rPr>
          <w:lang w:val="en-US" w:eastAsia="zh-CN"/>
        </w:rPr>
      </w:pPr>
    </w:p>
    <w:p w14:paraId="545F85CF">
      <w:pPr>
        <w:bidi w:val="0"/>
        <w:jc w:val="left"/>
        <w:rPr>
          <w:lang w:val="en-US" w:eastAsia="zh-CN"/>
        </w:rPr>
      </w:pPr>
    </w:p>
    <w:p w14:paraId="4799F069">
      <w:pPr>
        <w:bidi w:val="0"/>
        <w:jc w:val="left"/>
        <w:rPr>
          <w:sz w:val="21"/>
        </w:rPr>
      </w:pPr>
      <w:r>
        <w:rPr>
          <w:sz w:val="21"/>
        </w:rPr>
        <mc:AlternateContent>
          <mc:Choice Requires="wpg">
            <w:drawing>
              <wp:anchor distT="0" distB="0" distL="114300" distR="114300" simplePos="0" relativeHeight="251684864" behindDoc="0" locked="0" layoutInCell="1" allowOverlap="1">
                <wp:simplePos x="0" y="0"/>
                <wp:positionH relativeFrom="column">
                  <wp:posOffset>1853565</wp:posOffset>
                </wp:positionH>
                <wp:positionV relativeFrom="paragraph">
                  <wp:posOffset>111125</wp:posOffset>
                </wp:positionV>
                <wp:extent cx="1677035" cy="495935"/>
                <wp:effectExtent l="14605" t="5080" r="22860" b="32385"/>
                <wp:wrapNone/>
                <wp:docPr id="40" name="组合 40"/>
                <wp:cNvGraphicFramePr/>
                <a:graphic xmlns:a="http://schemas.openxmlformats.org/drawingml/2006/main">
                  <a:graphicData uri="http://schemas.microsoft.com/office/word/2010/wordprocessingGroup">
                    <wpg:wgp>
                      <wpg:cNvGrpSpPr/>
                      <wpg:grpSpPr>
                        <a:xfrm>
                          <a:off x="0" y="0"/>
                          <a:ext cx="1677035" cy="495935"/>
                          <a:chOff x="8790" y="4095"/>
                          <a:chExt cx="2641" cy="781"/>
                        </a:xfrm>
                      </wpg:grpSpPr>
                      <wpg:grpSp>
                        <wpg:cNvPr id="41" name="组合 6"/>
                        <wpg:cNvGrpSpPr/>
                        <wpg:grpSpPr>
                          <a:xfrm>
                            <a:off x="8895" y="4095"/>
                            <a:ext cx="525" cy="660"/>
                            <a:chOff x="8895" y="4095"/>
                            <a:chExt cx="525" cy="660"/>
                          </a:xfrm>
                        </wpg:grpSpPr>
                        <wps:wsp>
                          <wps:cNvPr id="42"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EEDFB">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44" name="组合 8"/>
                        <wpg:cNvGrpSpPr/>
                        <wpg:grpSpPr>
                          <a:xfrm>
                            <a:off x="8790" y="4095"/>
                            <a:ext cx="2641" cy="781"/>
                            <a:chOff x="8040" y="3060"/>
                            <a:chExt cx="2641" cy="781"/>
                          </a:xfrm>
                        </wpg:grpSpPr>
                        <wps:wsp>
                          <wps:cNvPr id="45" name="文本框 5"/>
                          <wps:cNvSpPr txBox="1"/>
                          <wps:spPr>
                            <a:xfrm>
                              <a:off x="8895" y="3060"/>
                              <a:ext cx="1618"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660271">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组织入学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圆角矩形 7"/>
                          <wps:cNvSpPr/>
                          <wps:spPr>
                            <a:xfrm>
                              <a:off x="8040" y="3074"/>
                              <a:ext cx="264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45.95pt;margin-top:8.75pt;height:39.05pt;width:132.05pt;z-index:251684864;mso-width-relative:page;mso-height-relative:page;" coordorigin="8790,4095" coordsize="2641,781" o:gfxdata="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">
                <o:lock v:ext="edit" aspectratio="f"/>
                <v:group id="组合 6" o:spid="_x0000_s1026" o:spt="203" style="position:absolute;left:8895;top:4095;height:660;width:525;" coordorigin="8895,4095" coordsize="525,660"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Lc7GKbwAAADb&#10;AAAADwAAAGRycy9kb3ducmV2LnhtbEWPzYrCMBSF94LvEK7gbkzVUaQaXQiCuBCmDiPuLs21rTY3&#10;tYlafXojDLg8nJ+PM1s0phQ3ql1hWUG/F4EgTq0uOFPwu1t9TUA4j6yxtEwKHuRgMW+3Zhhre+cf&#10;uiU+E2GEXYwKcu+rWEqX5mTQ9WxFHLyjrQ36IOtM6hrvYdyUchBFY2mw4EDIsaJlTuk5uZrAPfnR&#10;cDt2h92q2e6TzRKf1d9FqW6nH01BeGr8J/zfXmsF3wN4fw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Oxim8AAAA&#10;2wAAAA8AAAAAAAAAAQAgAAAAIgAAAGRycy9kb3ducmV2LnhtbFBLAQIUABQAAAAIAIdO4kAzLwWe&#10;OwAAADkAAAAQAAAAAAAAAAEAIAAAAAsBAABkcnMvc2hhcGV4bWwueG1sUEsFBgAAAAAGAAYAWwEA&#10;ALU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7b/K0L4AAADb&#10;AAAADwAAAGRycy9kb3ducmV2LnhtbEWPT2sCMRTE74V+h/AKXoomVmllNXoQCnvYi38o9PbYPDeL&#10;m5dtkq767U2h4HGYmd8wq83VdWKgEFvPGqYTBYK49qblRsPx8DlegIgJ2WDnmTTcKMJm/fy0wsL4&#10;C+9o2KdGZAjHAjXYlPpCylhbchgnvifO3skHhynL0EgT8JLhrpNvSr1Lhy3nBYs9bS3V5/2v0zB8&#10;lXOzG2wKr9uqVOW5+vn4rrQevUzVEkSia3qE/9ul0TCfwd+X/APk+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b/K0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CEEEDFB">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2</w:t>
                          </w:r>
                        </w:p>
                      </w:txbxContent>
                    </v:textbox>
                  </v:shape>
                </v:group>
                <v:group id="组合 8" o:spid="_x0000_s1026" o:spt="203" style="position:absolute;left:8790;top:4095;height:781;width:2641;" coordorigin="8040,3060" coordsize="2641,781"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895;top:3060;height:720;width:1618;" fillcolor="#FFFFFF [3201]" filled="t" stroked="f" coordsize="21600,21600" o:gfxdata="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0JjO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40660271">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组织入学</w:t>
                          </w:r>
                        </w:p>
                      </w:txbxContent>
                    </v:textbox>
                  </v:shape>
                  <v:roundrect id="圆角矩形 7" o:spid="_x0000_s1026" o:spt="2" style="position:absolute;left:8040;top:3074;height:767;width:2641;v-text-anchor:middle;" filled="f" stroked="t" coordsize="21600,21600" arcsize="0.5" o:gfxdata="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VCFO/&#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144145</wp:posOffset>
                </wp:positionH>
                <wp:positionV relativeFrom="paragraph">
                  <wp:posOffset>723265</wp:posOffset>
                </wp:positionV>
                <wp:extent cx="5190490" cy="8569960"/>
                <wp:effectExtent l="6350" t="6350" r="22860" b="15240"/>
                <wp:wrapNone/>
                <wp:docPr id="19" name="文本框 19"/>
                <wp:cNvGraphicFramePr/>
                <a:graphic xmlns:a="http://schemas.openxmlformats.org/drawingml/2006/main">
                  <a:graphicData uri="http://schemas.microsoft.com/office/word/2010/wordprocessingShape">
                    <wps:wsp>
                      <wps:cNvSpPr txBox="1"/>
                      <wps:spPr>
                        <a:xfrm>
                          <a:off x="0" y="0"/>
                          <a:ext cx="5190490" cy="8569960"/>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66EF949E">
                            <w:pPr>
                              <w:pStyle w:val="5"/>
                              <w:rPr>
                                <w:rFonts w:hint="eastAsia"/>
                              </w:rPr>
                            </w:pPr>
                          </w:p>
                          <w:p w14:paraId="254F1D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27A1B3A1">
                            <w:pPr>
                              <w:pStyle w:val="6"/>
                              <w:rPr>
                                <w:rFonts w:hint="eastAsia"/>
                              </w:rPr>
                            </w:pPr>
                          </w:p>
                          <w:p w14:paraId="7D6F3544">
                            <w:pPr>
                              <w:pStyle w:val="6"/>
                              <w:rPr>
                                <w:rFonts w:hint="eastAsia"/>
                              </w:rPr>
                            </w:pPr>
                          </w:p>
                          <w:p w14:paraId="4EC3A9F9">
                            <w:pPr>
                              <w:pStyle w:val="5"/>
                              <w:rPr>
                                <w:rFonts w:hint="eastAsia"/>
                              </w:rPr>
                            </w:pPr>
                          </w:p>
                          <w:p w14:paraId="3CA8DE15">
                            <w:pPr>
                              <w:pStyle w:val="5"/>
                              <w:rPr>
                                <w:rFonts w:hint="eastAsia"/>
                              </w:rPr>
                            </w:pPr>
                          </w:p>
                          <w:p w14:paraId="4474D48F">
                            <w:pPr>
                              <w:pStyle w:val="5"/>
                              <w:rPr>
                                <w:rFonts w:hint="eastAsia"/>
                              </w:rPr>
                            </w:pPr>
                          </w:p>
                          <w:p w14:paraId="1E490516">
                            <w:pPr>
                              <w:pStyle w:val="5"/>
                              <w:rPr>
                                <w:rFonts w:hint="eastAsia"/>
                              </w:rPr>
                            </w:pPr>
                          </w:p>
                          <w:p w14:paraId="6E3CE1F4">
                            <w:pPr>
                              <w:pStyle w:val="5"/>
                              <w:rPr>
                                <w:rFonts w:hint="eastAsia"/>
                              </w:rPr>
                            </w:pPr>
                          </w:p>
                          <w:p w14:paraId="73D56D21">
                            <w:pPr>
                              <w:pStyle w:val="5"/>
                              <w:rPr>
                                <w:rFonts w:hint="eastAsia"/>
                              </w:rPr>
                            </w:pPr>
                          </w:p>
                          <w:p w14:paraId="58393656">
                            <w:pPr>
                              <w:pStyle w:val="5"/>
                              <w:rPr>
                                <w:rFonts w:hint="eastAsia"/>
                              </w:rPr>
                            </w:pPr>
                          </w:p>
                          <w:p w14:paraId="28597E9F">
                            <w:pPr>
                              <w:pStyle w:val="5"/>
                              <w:rPr>
                                <w:rFonts w:hint="eastAsia"/>
                              </w:rPr>
                            </w:pPr>
                          </w:p>
                          <w:p w14:paraId="0C9E5EA8">
                            <w:pPr>
                              <w:pStyle w:val="5"/>
                              <w:rPr>
                                <w:rFonts w:hint="eastAsia"/>
                              </w:rPr>
                            </w:pPr>
                          </w:p>
                          <w:p w14:paraId="22005D9A">
                            <w:pPr>
                              <w:pStyle w:val="5"/>
                              <w:rPr>
                                <w:rFonts w:hint="eastAsia"/>
                              </w:rPr>
                            </w:pPr>
                          </w:p>
                          <w:p w14:paraId="483B92EE">
                            <w:pPr>
                              <w:pStyle w:val="5"/>
                              <w:rPr>
                                <w:rFonts w:hint="eastAsia"/>
                              </w:rPr>
                            </w:pPr>
                          </w:p>
                          <w:p w14:paraId="381ABBE4">
                            <w:pPr>
                              <w:pStyle w:val="5"/>
                              <w:rPr>
                                <w:rFonts w:hint="eastAsia"/>
                              </w:rPr>
                            </w:pPr>
                          </w:p>
                          <w:p w14:paraId="11698F59">
                            <w:pPr>
                              <w:pStyle w:val="5"/>
                              <w:rPr>
                                <w:rFonts w:hint="eastAsia"/>
                              </w:rPr>
                            </w:pPr>
                          </w:p>
                          <w:p w14:paraId="516C3F1C">
                            <w:pPr>
                              <w:pStyle w:val="5"/>
                              <w:rPr>
                                <w:rFonts w:hint="eastAsia"/>
                              </w:rPr>
                            </w:pPr>
                          </w:p>
                          <w:p w14:paraId="7CF3DB8D">
                            <w:pPr>
                              <w:pStyle w:val="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1.35pt;margin-top:56.95pt;height:674.8pt;width:408.7pt;z-index:251665408;v-text-anchor:middle;mso-width-relative:page;mso-height-relative:page;" fillcolor="#FFFFFF [3201]" filled="t" stroked="t" coordsize="21600,21600" o:gfxdata="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LUkNtgAAAALAQAADwAAAAAAAAABACAAAAAiAAAAZHJzL2Rvd25yZXYueG1sUEsBAhQAFAAAAAgA&#10;h07iQNHsZjNeAgAAvgQAAA4AAAAAAAAAAQAgAAAAJwEAAGRycy9lMm9Eb2MueG1sUEsFBgAAAAAG&#10;AAYAWQEAAPcFAAAAAA==&#10;">
                <v:fill on="t" focussize="0,0"/>
                <v:stroke weight="1pt" color="#4874CB [3204]" joinstyle="round"/>
                <v:imagedata o:title=""/>
                <o:lock v:ext="edit" aspectratio="f"/>
                <v:textbox>
                  <w:txbxContent>
                    <w:p w14:paraId="66EF949E">
                      <w:pPr>
                        <w:pStyle w:val="5"/>
                        <w:rPr>
                          <w:rFonts w:hint="eastAsia"/>
                        </w:rPr>
                      </w:pPr>
                    </w:p>
                    <w:p w14:paraId="254F1D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rPr>
                      </w:pPr>
                    </w:p>
                    <w:p w14:paraId="27A1B3A1">
                      <w:pPr>
                        <w:pStyle w:val="6"/>
                        <w:rPr>
                          <w:rFonts w:hint="eastAsia"/>
                        </w:rPr>
                      </w:pPr>
                    </w:p>
                    <w:p w14:paraId="7D6F3544">
                      <w:pPr>
                        <w:pStyle w:val="6"/>
                        <w:rPr>
                          <w:rFonts w:hint="eastAsia"/>
                        </w:rPr>
                      </w:pPr>
                    </w:p>
                    <w:p w14:paraId="4EC3A9F9">
                      <w:pPr>
                        <w:pStyle w:val="5"/>
                        <w:rPr>
                          <w:rFonts w:hint="eastAsia"/>
                        </w:rPr>
                      </w:pPr>
                    </w:p>
                    <w:p w14:paraId="3CA8DE15">
                      <w:pPr>
                        <w:pStyle w:val="5"/>
                        <w:rPr>
                          <w:rFonts w:hint="eastAsia"/>
                        </w:rPr>
                      </w:pPr>
                    </w:p>
                    <w:p w14:paraId="4474D48F">
                      <w:pPr>
                        <w:pStyle w:val="5"/>
                        <w:rPr>
                          <w:rFonts w:hint="eastAsia"/>
                        </w:rPr>
                      </w:pPr>
                    </w:p>
                    <w:p w14:paraId="1E490516">
                      <w:pPr>
                        <w:pStyle w:val="5"/>
                        <w:rPr>
                          <w:rFonts w:hint="eastAsia"/>
                        </w:rPr>
                      </w:pPr>
                    </w:p>
                    <w:p w14:paraId="6E3CE1F4">
                      <w:pPr>
                        <w:pStyle w:val="5"/>
                        <w:rPr>
                          <w:rFonts w:hint="eastAsia"/>
                        </w:rPr>
                      </w:pPr>
                    </w:p>
                    <w:p w14:paraId="73D56D21">
                      <w:pPr>
                        <w:pStyle w:val="5"/>
                        <w:rPr>
                          <w:rFonts w:hint="eastAsia"/>
                        </w:rPr>
                      </w:pPr>
                    </w:p>
                    <w:p w14:paraId="58393656">
                      <w:pPr>
                        <w:pStyle w:val="5"/>
                        <w:rPr>
                          <w:rFonts w:hint="eastAsia"/>
                        </w:rPr>
                      </w:pPr>
                    </w:p>
                    <w:p w14:paraId="28597E9F">
                      <w:pPr>
                        <w:pStyle w:val="5"/>
                        <w:rPr>
                          <w:rFonts w:hint="eastAsia"/>
                        </w:rPr>
                      </w:pPr>
                    </w:p>
                    <w:p w14:paraId="0C9E5EA8">
                      <w:pPr>
                        <w:pStyle w:val="5"/>
                        <w:rPr>
                          <w:rFonts w:hint="eastAsia"/>
                        </w:rPr>
                      </w:pPr>
                    </w:p>
                    <w:p w14:paraId="22005D9A">
                      <w:pPr>
                        <w:pStyle w:val="5"/>
                        <w:rPr>
                          <w:rFonts w:hint="eastAsia"/>
                        </w:rPr>
                      </w:pPr>
                    </w:p>
                    <w:p w14:paraId="483B92EE">
                      <w:pPr>
                        <w:pStyle w:val="5"/>
                        <w:rPr>
                          <w:rFonts w:hint="eastAsia"/>
                        </w:rPr>
                      </w:pPr>
                    </w:p>
                    <w:p w14:paraId="381ABBE4">
                      <w:pPr>
                        <w:pStyle w:val="5"/>
                        <w:rPr>
                          <w:rFonts w:hint="eastAsia"/>
                        </w:rPr>
                      </w:pPr>
                    </w:p>
                    <w:p w14:paraId="11698F59">
                      <w:pPr>
                        <w:pStyle w:val="5"/>
                        <w:rPr>
                          <w:rFonts w:hint="eastAsia"/>
                        </w:rPr>
                      </w:pPr>
                    </w:p>
                    <w:p w14:paraId="516C3F1C">
                      <w:pPr>
                        <w:pStyle w:val="5"/>
                        <w:rPr>
                          <w:rFonts w:hint="eastAsia"/>
                        </w:rPr>
                      </w:pPr>
                    </w:p>
                    <w:p w14:paraId="7CF3DB8D">
                      <w:pPr>
                        <w:pStyle w:val="5"/>
                        <w:rPr>
                          <w:rFonts w:hint="eastAsia"/>
                        </w:rPr>
                      </w:pP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266065</wp:posOffset>
                </wp:positionH>
                <wp:positionV relativeFrom="paragraph">
                  <wp:posOffset>5663565</wp:posOffset>
                </wp:positionV>
                <wp:extent cx="4902835" cy="1838325"/>
                <wp:effectExtent l="9525" t="9525" r="21590" b="19050"/>
                <wp:wrapNone/>
                <wp:docPr id="30" name="圆角矩形 30"/>
                <wp:cNvGraphicFramePr/>
                <a:graphic xmlns:a="http://schemas.openxmlformats.org/drawingml/2006/main">
                  <a:graphicData uri="http://schemas.microsoft.com/office/word/2010/wordprocessingShape">
                    <wps:wsp>
                      <wps:cNvSpPr/>
                      <wps:spPr>
                        <a:xfrm>
                          <a:off x="0" y="0"/>
                          <a:ext cx="4902835" cy="183832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21E6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其中“两一致”户籍人口对象，在学校容量不足时按 “①原住居民子女→②60m² 及以上的房产业主子女→③60m² 以下的小户型房产业主子女”的顺序招生。</w:t>
                            </w:r>
                          </w:p>
                          <w:p w14:paraId="14890E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“两一致”指：适龄儿童与父(母)户口一致，实际居住房 产与户口所在地一致(指房产、户籍同属服务区并实际居住)。 其中，房产指：产权性质、用途为住宅的房产(下称：房产); 实际居住指：交房、装修并配备生活设施或有正常的水电消费清 单，接受入户调查属实。</w:t>
                            </w:r>
                          </w:p>
                          <w:p w14:paraId="3BE3D1E9">
                            <w:pPr>
                              <w:keepNext w:val="0"/>
                              <w:keepLines w:val="0"/>
                              <w:pageBreakBefore w:val="0"/>
                              <w:widowControl w:val="0"/>
                              <w:kinsoku/>
                              <w:wordWrap/>
                              <w:overflowPunct/>
                              <w:topLinePunct w:val="0"/>
                              <w:bidi w:val="0"/>
                              <w:adjustRightInd/>
                              <w:snapToGrid/>
                              <w:spacing w:line="300" w:lineRule="exact"/>
                              <w:jc w:val="left"/>
                              <w:textAlignment w:val="auto"/>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95pt;margin-top:445.95pt;height:144.75pt;width:386.05pt;z-index:251676672;v-text-anchor:middle;mso-width-relative:page;mso-height-relative:page;" filled="f" stroked="t" coordsize="21600,21600" arcsize="0.166666666666667" o:gfxdata="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pbzSf9cAAAALAQAADwAAAAAA&#10;AAABACAAAAAiAAAAZHJzL2Rvd25yZXYueG1sUEsBAhQAFAAAAAgAh07iQEeBrLuGAgAA5AQAAA4A&#10;AAAAAAAAAQAgAAAAJgEAAGRycy9lMm9Eb2MueG1sUEsFBgAAAAAGAAYAWQEAAB4GAAAAAA==&#10;">
                <v:fill on="f" focussize="0,0"/>
                <v:stroke weight="1.5pt" color="#4874CB [3204]" miterlimit="8" joinstyle="miter"/>
                <v:imagedata o:title=""/>
                <o:lock v:ext="edit" aspectratio="f"/>
                <v:textbox>
                  <w:txbxContent>
                    <w:p w14:paraId="221E6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其中“两一致”户籍人口对象，在学校容量不足时按 “①原住居民子女→②60m² 及以上的房产业主子女→③60m² 以下的小户型房产业主子女”的顺序招生。</w:t>
                      </w:r>
                    </w:p>
                    <w:p w14:paraId="14890E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“两一致”指：适龄儿童与父(母)户口一致，实际居住房 产与户口所在地一致(指房产、户籍同属服务区并实际居住)。 其中，房产指：产权性质、用途为住宅的房产(下称：房产); 实际居住指：交房、装修并配备生活设施或有正常的水电消费清 单，接受入户调查属实。</w:t>
                      </w:r>
                    </w:p>
                    <w:p w14:paraId="3BE3D1E9">
                      <w:pPr>
                        <w:keepNext w:val="0"/>
                        <w:keepLines w:val="0"/>
                        <w:pageBreakBefore w:val="0"/>
                        <w:widowControl w:val="0"/>
                        <w:kinsoku/>
                        <w:wordWrap/>
                        <w:overflowPunct/>
                        <w:topLinePunct w:val="0"/>
                        <w:bidi w:val="0"/>
                        <w:adjustRightInd/>
                        <w:snapToGrid/>
                        <w:spacing w:line="300" w:lineRule="exact"/>
                        <w:jc w:val="left"/>
                        <w:textAlignment w:val="auto"/>
                        <w:rPr>
                          <w:color w:val="000000" w:themeColor="text1"/>
                          <w14:textFill>
                            <w14:solidFill>
                              <w14:schemeClr w14:val="tx1"/>
                            </w14:solidFill>
                          </w14:textFill>
                        </w:rPr>
                      </w:pPr>
                    </w:p>
                  </w:txbxContent>
                </v:textbox>
              </v:round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256540</wp:posOffset>
                </wp:positionH>
                <wp:positionV relativeFrom="paragraph">
                  <wp:posOffset>7672705</wp:posOffset>
                </wp:positionV>
                <wp:extent cx="4902835" cy="1391920"/>
                <wp:effectExtent l="9525" t="9525" r="21590" b="27305"/>
                <wp:wrapNone/>
                <wp:docPr id="31" name="圆角矩形 31"/>
                <wp:cNvGraphicFramePr/>
                <a:graphic xmlns:a="http://schemas.openxmlformats.org/drawingml/2006/main">
                  <a:graphicData uri="http://schemas.microsoft.com/office/word/2010/wordprocessingShape">
                    <wps:wsp>
                      <wps:cNvSpPr/>
                      <wps:spPr>
                        <a:xfrm>
                          <a:off x="0" y="0"/>
                          <a:ext cx="4902835" cy="139192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C61A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其中在龙湖镇企业的来晋务工人员子女按“①持‘两证’并在我市购买社保的来晋务工人员子女→ ②持‘两证’来晋务工人员子女”。当该类学生量大于学位数时采取派位办法或抽签办法。</w:t>
                            </w:r>
                          </w:p>
                          <w:p w14:paraId="60342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“两证”指：与父（母）实际居住情况相符的《福建省居住证》；实际务工半年及以上、合法、有效的《劳动合同书》（或合法有效且目前仍在该区域经营的《工商营业执照》、完税凭证等，下同）。</w:t>
                            </w:r>
                          </w:p>
                          <w:p w14:paraId="3A9ACFEE">
                            <w:pPr>
                              <w:keepNext w:val="0"/>
                              <w:keepLines w:val="0"/>
                              <w:pageBreakBefore w:val="0"/>
                              <w:widowControl w:val="0"/>
                              <w:kinsoku/>
                              <w:wordWrap/>
                              <w:overflowPunct/>
                              <w:topLinePunct w:val="0"/>
                              <w:bidi w:val="0"/>
                              <w:adjustRightInd/>
                              <w:snapToGrid/>
                              <w:spacing w:line="300" w:lineRule="exact"/>
                              <w:textAlignment w:val="auto"/>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2pt;margin-top:604.15pt;height:109.6pt;width:386.05pt;z-index:251677696;v-text-anchor:middle;mso-width-relative:page;mso-height-relative:page;" filled="f" stroked="t" coordsize="21600,21600" arcsize="0.166666666666667" o:gfxdata="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L0OB3zZAAAADAEAAA8A&#10;AAAAAAAAAQAgAAAAIgAAAGRycy9kb3ducmV2LnhtbFBLAQIUABQAAAAIAIdO4kBvyKfviAIAAOQE&#10;AAAOAAAAAAAAAAEAIAAAACgBAABkcnMvZTJvRG9jLnhtbFBLBQYAAAAABgAGAFkBAAAiBgAAAAA=&#10;">
                <v:fill on="f" focussize="0,0"/>
                <v:stroke weight="1.5pt" color="#4874CB [3204]" miterlimit="8" joinstyle="miter"/>
                <v:imagedata o:title=""/>
                <o:lock v:ext="edit" aspectratio="f"/>
                <v:textbox>
                  <w:txbxContent>
                    <w:p w14:paraId="0C61A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其中在龙湖镇企业的来晋务工人员子女按“①持‘两证’并在我市购买社保的来晋务工人员子女→ ②持‘两证’来晋务工人员子女”。当该类学生量大于学位数时采取派位办法或抽签办法。</w:t>
                      </w:r>
                    </w:p>
                    <w:p w14:paraId="60342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“两证”指：与父（母）实际居住情况相符的《福建省居住证》；实际务工半年及以上、合法、有效的《劳动合同书》（或合法有效且目前仍在该区域经营的《工商营业执照》、完税凭证等，下同）。</w:t>
                      </w:r>
                    </w:p>
                    <w:p w14:paraId="3A9ACFEE">
                      <w:pPr>
                        <w:keepNext w:val="0"/>
                        <w:keepLines w:val="0"/>
                        <w:pageBreakBefore w:val="0"/>
                        <w:widowControl w:val="0"/>
                        <w:kinsoku/>
                        <w:wordWrap/>
                        <w:overflowPunct/>
                        <w:topLinePunct w:val="0"/>
                        <w:bidi w:val="0"/>
                        <w:adjustRightInd/>
                        <w:snapToGrid/>
                        <w:spacing w:line="300" w:lineRule="exact"/>
                        <w:textAlignment w:val="auto"/>
                        <w:rPr>
                          <w:color w:val="000000" w:themeColor="text1"/>
                          <w14:textFill>
                            <w14:solidFill>
                              <w14:schemeClr w14:val="tx1"/>
                            </w14:solidFill>
                          </w14:textFill>
                        </w:rPr>
                      </w:pPr>
                    </w:p>
                  </w:txbxContent>
                </v:textbox>
              </v:roundrect>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227965</wp:posOffset>
                </wp:positionH>
                <wp:positionV relativeFrom="paragraph">
                  <wp:posOffset>1196340</wp:posOffset>
                </wp:positionV>
                <wp:extent cx="4902835" cy="1418590"/>
                <wp:effectExtent l="9525" t="9525" r="21590" b="19685"/>
                <wp:wrapNone/>
                <wp:docPr id="29" name="圆角矩形 29"/>
                <wp:cNvGraphicFramePr/>
                <a:graphic xmlns:a="http://schemas.openxmlformats.org/drawingml/2006/main">
                  <a:graphicData uri="http://schemas.microsoft.com/office/word/2010/wordprocessingShape">
                    <wps:wsp>
                      <wps:cNvSpPr/>
                      <wps:spPr>
                        <a:xfrm>
                          <a:off x="0" y="0"/>
                          <a:ext cx="4902835" cy="141859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5AED4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我镇实施就近行政村划分为初中校服务区（附件2）的招生办法，所有符合入学条件的小学毕业生均免试升入初中。学校招生纳入审批地统一管理，实行平等对待、同步招生、规范录取。</w:t>
                            </w:r>
                          </w:p>
                          <w:p w14:paraId="478C7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招生办法。我镇初中实行“分类招生”办法，当初中招生学位充足时，对符合入学条件的小学毕业生做到应招尽招；当招生学位不足时，按以下招生顺序执行：</w:t>
                            </w:r>
                          </w:p>
                          <w:p w14:paraId="5088EFB5">
                            <w:pPr>
                              <w:keepNext w:val="0"/>
                              <w:keepLines w:val="0"/>
                              <w:pageBreakBefore w:val="0"/>
                              <w:widowControl w:val="0"/>
                              <w:kinsoku/>
                              <w:wordWrap/>
                              <w:overflowPunct/>
                              <w:topLinePunct w:val="0"/>
                              <w:bidi w:val="0"/>
                              <w:adjustRightInd/>
                              <w:snapToGrid/>
                              <w:spacing w:line="300" w:lineRule="exact"/>
                              <w:jc w:val="left"/>
                              <w:textAlignment w:val="auto"/>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95pt;margin-top:94.2pt;height:111.7pt;width:386.05pt;z-index:251675648;v-text-anchor:middle;mso-width-relative:page;mso-height-relative:page;" filled="f" stroked="t" coordsize="21600,21600" arcsize="0.166666666666667" o:gfxdata="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1odqu2AAAAAoBAAAPAAAA&#10;AAAAAAEAIAAAACIAAABkcnMvZG93bnJldi54bWxQSwECFAAUAAAACACHTuJA9nR7q4cCAADkBAAA&#10;DgAAAAAAAAABACAAAAAnAQAAZHJzL2Uyb0RvYy54bWxQSwUGAAAAAAYABgBZAQAAIAYAAAAA&#10;">
                <v:fill on="f" focussize="0,0"/>
                <v:stroke weight="1.5pt" color="#4874CB [3204]" miterlimit="8" joinstyle="miter"/>
                <v:imagedata o:title=""/>
                <o:lock v:ext="edit" aspectratio="f"/>
                <v:textbox>
                  <w:txbxContent>
                    <w:p w14:paraId="25AED4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我镇实施就近行政村划分为初中校服务区（附件2）的招生办法，所有符合入学条件的小学毕业生均免试升入初中。学校招生纳入审批地统一管理，实行平等对待、同步招生、规范录取。</w:t>
                      </w:r>
                    </w:p>
                    <w:p w14:paraId="478C7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招生办法。我镇初中实行“分类招生”办法，当初中招生学位充足时，对符合入学条件的小学毕业生做到应招尽招；当招生学位不足时，按以下招生顺序执行：</w:t>
                      </w:r>
                    </w:p>
                    <w:p w14:paraId="5088EFB5">
                      <w:pPr>
                        <w:keepNext w:val="0"/>
                        <w:keepLines w:val="0"/>
                        <w:pageBreakBefore w:val="0"/>
                        <w:widowControl w:val="0"/>
                        <w:kinsoku/>
                        <w:wordWrap/>
                        <w:overflowPunct/>
                        <w:topLinePunct w:val="0"/>
                        <w:bidi w:val="0"/>
                        <w:adjustRightInd/>
                        <w:snapToGrid/>
                        <w:spacing w:line="300" w:lineRule="exact"/>
                        <w:jc w:val="left"/>
                        <w:textAlignment w:val="auto"/>
                        <w:rPr>
                          <w:color w:val="000000" w:themeColor="text1"/>
                          <w14:textFill>
                            <w14:solidFill>
                              <w14:schemeClr w14:val="tx1"/>
                            </w14:solidFill>
                          </w14:textFill>
                        </w:rPr>
                      </w:pPr>
                    </w:p>
                  </w:txbxContent>
                </v:textbox>
              </v:roundrect>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3475355</wp:posOffset>
                </wp:positionH>
                <wp:positionV relativeFrom="paragraph">
                  <wp:posOffset>3950970</wp:posOffset>
                </wp:positionV>
                <wp:extent cx="1125855" cy="138176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125855" cy="1381760"/>
                        </a:xfrm>
                        <a:prstGeom prst="rect">
                          <a:avLst/>
                        </a:prstGeom>
                        <a:noFill/>
                        <a:ln w="38100">
                          <a:noFill/>
                        </a:ln>
                      </wps:spPr>
                      <wps:style>
                        <a:lnRef idx="0">
                          <a:schemeClr val="accent1"/>
                        </a:lnRef>
                        <a:fillRef idx="0">
                          <a:schemeClr val="accent1"/>
                        </a:fillRef>
                        <a:effectRef idx="0">
                          <a:schemeClr val="accent1"/>
                        </a:effectRef>
                        <a:fontRef idx="minor">
                          <a:schemeClr val="dk1"/>
                        </a:fontRef>
                      </wps:style>
                      <wps:txbx>
                        <w:txbxContent>
                          <w:p w14:paraId="50887C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服务区来晋务工人员子女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65pt;margin-top:311.1pt;height:108.8pt;width:88.65pt;z-index:251672576;mso-width-relative:page;mso-height-relative:page;" filled="f" stroked="f" coordsize="21600,21600" o:gfxdata="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6Q733AAAAAsBAAAPAAAAAAAAAAEAIAAAACIA&#10;AABkcnMvZG93bnJldi54bWxQSwECFAAUAAAACACHTuJAMNnJxj4CAABqBAAADgAAAAAAAAABACAA&#10;AAArAQAAZHJzL2Uyb0RvYy54bWxQSwUGAAAAAAYABgBZAQAA2wUAAAAA&#10;">
                <v:fill on="f" focussize="0,0"/>
                <v:stroke on="f" weight="3pt"/>
                <v:imagedata o:title=""/>
                <o:lock v:ext="edit" aspectratio="f"/>
                <v:textbox>
                  <w:txbxContent>
                    <w:p w14:paraId="50887C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服务区来晋务工人员子女</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2046605</wp:posOffset>
                </wp:positionH>
                <wp:positionV relativeFrom="paragraph">
                  <wp:posOffset>3931920</wp:posOffset>
                </wp:positionV>
                <wp:extent cx="1125855" cy="138176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125855" cy="1381760"/>
                        </a:xfrm>
                        <a:prstGeom prst="rect">
                          <a:avLst/>
                        </a:prstGeom>
                        <a:noFill/>
                        <a:ln w="38100">
                          <a:noFill/>
                        </a:ln>
                      </wps:spPr>
                      <wps:style>
                        <a:lnRef idx="0">
                          <a:schemeClr val="accent1"/>
                        </a:lnRef>
                        <a:fillRef idx="0">
                          <a:schemeClr val="accent1"/>
                        </a:fillRef>
                        <a:effectRef idx="0">
                          <a:schemeClr val="accent1"/>
                        </a:effectRef>
                        <a:fontRef idx="minor">
                          <a:schemeClr val="dk1"/>
                        </a:fontRef>
                      </wps:style>
                      <wps:txbx>
                        <w:txbxContent>
                          <w:p w14:paraId="6E0C2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非“两一致”对象（“有房无户”、“有户无房”、“服务区港澳台侨”子女）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15pt;margin-top:309.6pt;height:108.8pt;width:88.65pt;z-index:251671552;mso-width-relative:page;mso-height-relative:page;" filled="f" stroked="f" coordsize="21600,21600" o:gfxdata="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Wns1jcAAAACwEAAA8AAAAAAAAAAQAgAAAAIgAA&#10;AGRycy9kb3ducmV2LnhtbFBLAQIUABQAAAAIAIdO4kC2OZtBPQIAAGoEAAAOAAAAAAAAAAEAIAAA&#10;ACsBAABkcnMvZTJvRG9jLnhtbFBLBQYAAAAABgAGAFkBAADaBQAAAAA=&#10;">
                <v:fill on="f" focussize="0,0"/>
                <v:stroke on="f" weight="3pt"/>
                <v:imagedata o:title=""/>
                <o:lock v:ext="edit" aspectratio="f"/>
                <v:textbox>
                  <w:txbxContent>
                    <w:p w14:paraId="6E0C2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非“两一致”对象（“有房无户”、“有户无房”、“服务区港澳台侨”子女）</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494030</wp:posOffset>
                </wp:positionH>
                <wp:positionV relativeFrom="paragraph">
                  <wp:posOffset>3931920</wp:posOffset>
                </wp:positionV>
                <wp:extent cx="1267460" cy="1914525"/>
                <wp:effectExtent l="0" t="0" r="0" b="0"/>
                <wp:wrapNone/>
                <wp:docPr id="22" name="文本框 22"/>
                <wp:cNvGraphicFramePr/>
                <a:graphic xmlns:a="http://schemas.openxmlformats.org/drawingml/2006/main">
                  <a:graphicData uri="http://schemas.microsoft.com/office/word/2010/wordprocessingShape">
                    <wps:wsp>
                      <wps:cNvSpPr txBox="1"/>
                      <wps:spPr>
                        <a:xfrm>
                          <a:off x="3161030" y="4741545"/>
                          <a:ext cx="1267460" cy="1914525"/>
                        </a:xfrm>
                        <a:prstGeom prst="rect">
                          <a:avLst/>
                        </a:prstGeom>
                        <a:noFill/>
                        <a:ln w="38100">
                          <a:noFill/>
                        </a:ln>
                      </wps:spPr>
                      <wps:style>
                        <a:lnRef idx="0">
                          <a:schemeClr val="accent1"/>
                        </a:lnRef>
                        <a:fillRef idx="0">
                          <a:schemeClr val="accent1"/>
                        </a:fillRef>
                        <a:effectRef idx="0">
                          <a:schemeClr val="accent1"/>
                        </a:effectRef>
                        <a:fontRef idx="minor">
                          <a:schemeClr val="dk1"/>
                        </a:fontRef>
                      </wps:style>
                      <wps:txbx>
                        <w:txbxContent>
                          <w:p w14:paraId="292D7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服务区“两一致”户籍人口和政策照顾对象（军人、优秀人才、规模企业高管和专业人才、积分优待对象子女）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pt;margin-top:309.6pt;height:150.75pt;width:99.8pt;z-index:251668480;mso-width-relative:page;mso-height-relative:page;" filled="f" stroked="f" coordsize="21600,21600" o:gfxdata="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i03my2gAAAAoBAAAPAAAAAAAA&#10;AAEAIAAAACIAAABkcnMvZG93bnJldi54bWxQSwECFAAUAAAACACHTuJAtZfV6UkCAAB2BAAADgAA&#10;AAAAAAABACAAAAApAQAAZHJzL2Uyb0RvYy54bWxQSwUGAAAAAAYABgBZAQAA5AUAAAAA&#10;">
                <v:fill on="f" focussize="0,0"/>
                <v:stroke on="f" weight="3pt"/>
                <v:imagedata o:title=""/>
                <o:lock v:ext="edit" aspectratio="f"/>
                <v:textbox>
                  <w:txbxContent>
                    <w:p w14:paraId="292D7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ascii="等线" w:hAnsi="等线" w:eastAsia="等线" w:cs="等线"/>
                          <w:bCs/>
                          <w:color w:val="auto"/>
                          <w:sz w:val="24"/>
                          <w:szCs w:val="24"/>
                          <w:highlight w:val="none"/>
                        </w:rPr>
                      </w:pPr>
                      <w:r>
                        <w:rPr>
                          <w:rFonts w:hint="eastAsia" w:ascii="等线" w:hAnsi="等线" w:eastAsia="等线" w:cs="等线"/>
                          <w:bCs/>
                          <w:color w:val="auto"/>
                          <w:sz w:val="24"/>
                          <w:szCs w:val="24"/>
                          <w:highlight w:val="none"/>
                        </w:rPr>
                        <w:t>服务区“两一致”户籍人口和政策照顾对象（军人、优秀人才、规模企业高管和专业人才、积分优待对象子女）</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2118360</wp:posOffset>
                </wp:positionH>
                <wp:positionV relativeFrom="paragraph">
                  <wp:posOffset>3030220</wp:posOffset>
                </wp:positionV>
                <wp:extent cx="1085850" cy="676275"/>
                <wp:effectExtent l="0" t="0" r="0" b="9525"/>
                <wp:wrapNone/>
                <wp:docPr id="23" name="燕尾形 23"/>
                <wp:cNvGraphicFramePr/>
                <a:graphic xmlns:a="http://schemas.openxmlformats.org/drawingml/2006/main">
                  <a:graphicData uri="http://schemas.microsoft.com/office/word/2010/wordprocessingShape">
                    <wps:wsp>
                      <wps:cNvSpPr/>
                      <wps:spPr>
                        <a:xfrm>
                          <a:off x="0" y="0"/>
                          <a:ext cx="1085850" cy="676275"/>
                        </a:xfrm>
                        <a:prstGeom prst="chevron">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938377A">
                            <w:pPr>
                              <w:jc w:val="center"/>
                              <w:rPr>
                                <w:rFonts w:hint="default" w:eastAsiaTheme="minorEastAsia"/>
                                <w:b/>
                                <w:bCs/>
                                <w:sz w:val="36"/>
                                <w:szCs w:val="36"/>
                                <w:lang w:val="en-US" w:eastAsia="zh-CN"/>
                              </w:rPr>
                            </w:pPr>
                            <w:r>
                              <w:rPr>
                                <w:rFonts w:hint="eastAsia"/>
                                <w:b/>
                                <w:bCs/>
                                <w:sz w:val="36"/>
                                <w:szCs w:val="36"/>
                                <w:lang w:val="en-US" w:eastAsia="zh-CN"/>
                              </w:rPr>
                              <w:t>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66.8pt;margin-top:238.6pt;height:53.25pt;width:85.5pt;z-index:251669504;v-text-anchor:middle;mso-width-relative:page;mso-height-relative:page;" fillcolor="#4874CB [3204]" filled="t" stroked="f" coordsize="21600,21600" o:gfxdata="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V6M5gtsAAAALAQAADwAAAAAAAAAB&#10;ACAAAAAiAAAAZHJzL2Rvd25yZXYueG1sUEsBAhQAFAAAAAgAh07iQP4umal/AgAA3gQAAA4AAAAA&#10;AAAAAQAgAAAAKgEAAGRycy9lMm9Eb2MueG1sUEsFBgAAAAAGAAYAWQEAABsGAAAAAA==&#10;" adj="14874">
                <v:fill on="t" focussize="0,0"/>
                <v:stroke on="f" weight="1pt" miterlimit="8" joinstyle="miter"/>
                <v:imagedata o:title=""/>
                <o:lock v:ext="edit" aspectratio="f"/>
                <v:textbox>
                  <w:txbxContent>
                    <w:p w14:paraId="6938377A">
                      <w:pPr>
                        <w:jc w:val="center"/>
                        <w:rPr>
                          <w:rFonts w:hint="default" w:eastAsiaTheme="minorEastAsia"/>
                          <w:b/>
                          <w:bCs/>
                          <w:sz w:val="36"/>
                          <w:szCs w:val="36"/>
                          <w:lang w:val="en-US" w:eastAsia="zh-CN"/>
                        </w:rPr>
                      </w:pPr>
                      <w:r>
                        <w:rPr>
                          <w:rFonts w:hint="eastAsia"/>
                          <w:b/>
                          <w:bCs/>
                          <w:sz w:val="36"/>
                          <w:szCs w:val="36"/>
                          <w:lang w:val="en-US" w:eastAsia="zh-CN"/>
                        </w:rPr>
                        <w:t>②</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3518535</wp:posOffset>
                </wp:positionH>
                <wp:positionV relativeFrom="paragraph">
                  <wp:posOffset>3030220</wp:posOffset>
                </wp:positionV>
                <wp:extent cx="1085850" cy="676275"/>
                <wp:effectExtent l="0" t="0" r="0" b="9525"/>
                <wp:wrapNone/>
                <wp:docPr id="24" name="燕尾形 24"/>
                <wp:cNvGraphicFramePr/>
                <a:graphic xmlns:a="http://schemas.openxmlformats.org/drawingml/2006/main">
                  <a:graphicData uri="http://schemas.microsoft.com/office/word/2010/wordprocessingShape">
                    <wps:wsp>
                      <wps:cNvSpPr/>
                      <wps:spPr>
                        <a:xfrm>
                          <a:off x="0" y="0"/>
                          <a:ext cx="1085850" cy="676275"/>
                        </a:xfrm>
                        <a:prstGeom prst="chevron">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6CF8855">
                            <w:pPr>
                              <w:jc w:val="center"/>
                              <w:rPr>
                                <w:rFonts w:hint="default" w:eastAsiaTheme="minorEastAsia"/>
                                <w:b/>
                                <w:bCs/>
                                <w:sz w:val="36"/>
                                <w:szCs w:val="36"/>
                                <w:lang w:val="en-US" w:eastAsia="zh-CN"/>
                              </w:rPr>
                            </w:pPr>
                            <w:r>
                              <w:rPr>
                                <w:rFonts w:hint="eastAsia"/>
                                <w:b/>
                                <w:bCs/>
                                <w:sz w:val="36"/>
                                <w:szCs w:val="36"/>
                                <w:lang w:val="en-US" w:eastAsia="zh-CN"/>
                              </w:rPr>
                              <w:t>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77.05pt;margin-top:238.6pt;height:53.25pt;width:85.5pt;z-index:251670528;v-text-anchor:middle;mso-width-relative:page;mso-height-relative:page;" fillcolor="#4874CB [3204]" filled="t" stroked="f" coordsize="21600,21600" o:gfxdata="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cOi8+dsAAAALAQAADwAAAAAAAAAB&#10;ACAAAAAiAAAAZHJzL2Rvd25yZXYueG1sUEsBAhQAFAAAAAgAh07iQE3d+BB/AgAA3gQAAA4AAAAA&#10;AAAAAQAgAAAAKgEAAGRycy9lMm9Eb2MueG1sUEsFBgAAAAAGAAYAWQEAABsGAAAAAA==&#10;" adj="14874">
                <v:fill on="t" focussize="0,0"/>
                <v:stroke on="f" weight="1pt" miterlimit="8" joinstyle="miter"/>
                <v:imagedata o:title=""/>
                <o:lock v:ext="edit" aspectratio="f"/>
                <v:textbox>
                  <w:txbxContent>
                    <w:p w14:paraId="26CF8855">
                      <w:pPr>
                        <w:jc w:val="center"/>
                        <w:rPr>
                          <w:rFonts w:hint="default" w:eastAsiaTheme="minorEastAsia"/>
                          <w:b/>
                          <w:bCs/>
                          <w:sz w:val="36"/>
                          <w:szCs w:val="36"/>
                          <w:lang w:val="en-US" w:eastAsia="zh-CN"/>
                        </w:rPr>
                      </w:pPr>
                      <w:r>
                        <w:rPr>
                          <w:rFonts w:hint="eastAsia"/>
                          <w:b/>
                          <w:bCs/>
                          <w:sz w:val="36"/>
                          <w:szCs w:val="36"/>
                          <w:lang w:val="en-US" w:eastAsia="zh-CN"/>
                        </w:rPr>
                        <w:t>③</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661035</wp:posOffset>
                </wp:positionH>
                <wp:positionV relativeFrom="paragraph">
                  <wp:posOffset>3020695</wp:posOffset>
                </wp:positionV>
                <wp:extent cx="1085850" cy="676275"/>
                <wp:effectExtent l="0" t="0" r="0" b="9525"/>
                <wp:wrapNone/>
                <wp:docPr id="21" name="燕尾形 21"/>
                <wp:cNvGraphicFramePr/>
                <a:graphic xmlns:a="http://schemas.openxmlformats.org/drawingml/2006/main">
                  <a:graphicData uri="http://schemas.microsoft.com/office/word/2010/wordprocessingShape">
                    <wps:wsp>
                      <wps:cNvSpPr/>
                      <wps:spPr>
                        <a:xfrm>
                          <a:off x="2108835" y="6002020"/>
                          <a:ext cx="1085850" cy="676275"/>
                        </a:xfrm>
                        <a:prstGeom prst="chevron">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57BB9B2">
                            <w:pPr>
                              <w:jc w:val="center"/>
                              <w:rPr>
                                <w:rFonts w:hint="eastAsia" w:eastAsiaTheme="minorEastAsia"/>
                                <w:b/>
                                <w:bCs/>
                                <w:sz w:val="36"/>
                                <w:szCs w:val="36"/>
                                <w:lang w:val="en-US" w:eastAsia="zh-CN"/>
                              </w:rPr>
                            </w:pPr>
                            <w:r>
                              <w:rPr>
                                <w:rFonts w:hint="eastAsia"/>
                                <w:b/>
                                <w:bCs/>
                                <w:sz w:val="36"/>
                                <w:szCs w:val="36"/>
                                <w:lang w:val="en-US" w:eastAsia="zh-CN"/>
                              </w:rPr>
                              <w:t>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52.05pt;margin-top:237.85pt;height:53.25pt;width:85.5pt;z-index:251667456;v-text-anchor:middle;mso-width-relative:page;mso-height-relative:page;" fillcolor="#4874CB [3204]" filled="t" stroked="f" coordsize="21600,21600" o:gfxdata="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3L4zv2wAAAAsBAAAP&#10;AAAAAAAAAAEAIAAAACIAAABkcnMvZG93bnJldi54bWxQSwECFAAUAAAACACHTuJAzmpJl4cCAADq&#10;BAAADgAAAAAAAAABACAAAAAqAQAAZHJzL2Uyb0RvYy54bWxQSwUGAAAAAAYABgBZAQAAIwYAAAAA&#10;" adj="14874">
                <v:fill on="t" focussize="0,0"/>
                <v:stroke on="f" weight="1pt" miterlimit="8" joinstyle="miter"/>
                <v:imagedata o:title=""/>
                <o:lock v:ext="edit" aspectratio="f"/>
                <v:textbox>
                  <w:txbxContent>
                    <w:p w14:paraId="557BB9B2">
                      <w:pPr>
                        <w:jc w:val="center"/>
                        <w:rPr>
                          <w:rFonts w:hint="eastAsia" w:eastAsiaTheme="minorEastAsia"/>
                          <w:b/>
                          <w:bCs/>
                          <w:sz w:val="36"/>
                          <w:szCs w:val="36"/>
                          <w:lang w:val="en-US" w:eastAsia="zh-CN"/>
                        </w:rPr>
                      </w:pPr>
                      <w:r>
                        <w:rPr>
                          <w:rFonts w:hint="eastAsia"/>
                          <w:b/>
                          <w:bCs/>
                          <w:sz w:val="36"/>
                          <w:szCs w:val="36"/>
                          <w:lang w:val="en-US" w:eastAsia="zh-CN"/>
                        </w:rPr>
                        <w:t>①</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508635</wp:posOffset>
                </wp:positionH>
                <wp:positionV relativeFrom="paragraph">
                  <wp:posOffset>792480</wp:posOffset>
                </wp:positionV>
                <wp:extent cx="1762125" cy="342900"/>
                <wp:effectExtent l="0" t="0" r="9525" b="0"/>
                <wp:wrapNone/>
                <wp:docPr id="20" name="矩形 20"/>
                <wp:cNvGraphicFramePr/>
                <a:graphic xmlns:a="http://schemas.openxmlformats.org/drawingml/2006/main">
                  <a:graphicData uri="http://schemas.microsoft.com/office/word/2010/wordprocessingShape">
                    <wps:wsp>
                      <wps:cNvSpPr/>
                      <wps:spPr>
                        <a:xfrm>
                          <a:off x="0" y="0"/>
                          <a:ext cx="1762125"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223F090">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各中学招生要求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05pt;margin-top:62.4pt;height:27pt;width:138.75pt;z-index:251666432;v-text-anchor:middle;mso-width-relative:page;mso-height-relative:page;" fillcolor="#4874CB [3204]" filled="t" stroked="f" coordsize="21600,21600" o:gfxdata="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&#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FTV4PZAAAACgEAAA8AAAAAAAAAAQAgAAAAIgAAAGRy&#10;cy9kb3ducmV2LnhtbFBLAQIUABQAAAAIAIdO4kCUQNyydgIAANgEAAAOAAAAAAAAAAEAIAAAACgB&#10;AABkcnMvZTJvRG9jLnhtbFBLBQYAAAAABgAGAFkBAAAQBgAAAAA=&#10;">
                <v:fill on="t" focussize="0,0"/>
                <v:stroke on="f" weight="1pt" miterlimit="8" joinstyle="miter"/>
                <v:imagedata o:title=""/>
                <o:lock v:ext="edit" aspectratio="f"/>
                <v:textbox>
                  <w:txbxContent>
                    <w:p w14:paraId="7223F090">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各中学招生要求</w:t>
                      </w:r>
                    </w:p>
                  </w:txbxContent>
                </v:textbox>
              </v:rect>
            </w:pict>
          </mc:Fallback>
        </mc:AlternateContent>
      </w:r>
    </w:p>
    <w:p w14:paraId="7B36E16C">
      <w:pPr>
        <w:bidi w:val="0"/>
        <w:rPr>
          <w:rFonts w:asciiTheme="minorHAnsi" w:hAnsiTheme="minorHAnsi" w:eastAsiaTheme="minorEastAsia" w:cstheme="minorBidi"/>
          <w:kern w:val="2"/>
          <w:sz w:val="21"/>
          <w:szCs w:val="24"/>
          <w:lang w:val="en-US" w:eastAsia="zh-CN" w:bidi="ar-SA"/>
        </w:rPr>
      </w:pPr>
    </w:p>
    <w:p w14:paraId="735C402A">
      <w:pPr>
        <w:bidi w:val="0"/>
        <w:rPr>
          <w:lang w:val="en-US" w:eastAsia="zh-CN"/>
        </w:rPr>
      </w:pPr>
    </w:p>
    <w:p w14:paraId="0734CBCD">
      <w:pPr>
        <w:bidi w:val="0"/>
        <w:rPr>
          <w:lang w:val="en-US" w:eastAsia="zh-CN"/>
        </w:rPr>
      </w:pPr>
    </w:p>
    <w:p w14:paraId="3BF4BA0C">
      <w:pPr>
        <w:bidi w:val="0"/>
        <w:rPr>
          <w:lang w:val="en-US" w:eastAsia="zh-CN"/>
        </w:rPr>
      </w:pPr>
    </w:p>
    <w:p w14:paraId="68B6E9DA">
      <w:pPr>
        <w:bidi w:val="0"/>
        <w:rPr>
          <w:lang w:val="en-US" w:eastAsia="zh-CN"/>
        </w:rPr>
      </w:pPr>
    </w:p>
    <w:p w14:paraId="34DB595F">
      <w:pPr>
        <w:bidi w:val="0"/>
        <w:rPr>
          <w:lang w:val="en-US" w:eastAsia="zh-CN"/>
        </w:rPr>
      </w:pPr>
    </w:p>
    <w:p w14:paraId="5691C8D6">
      <w:pPr>
        <w:bidi w:val="0"/>
        <w:rPr>
          <w:lang w:val="en-US" w:eastAsia="zh-CN"/>
        </w:rPr>
      </w:pPr>
    </w:p>
    <w:p w14:paraId="0D2E0C39">
      <w:pPr>
        <w:bidi w:val="0"/>
        <w:rPr>
          <w:lang w:val="en-US" w:eastAsia="zh-CN"/>
        </w:rPr>
      </w:pPr>
    </w:p>
    <w:p w14:paraId="2A89E960">
      <w:pPr>
        <w:bidi w:val="0"/>
        <w:rPr>
          <w:lang w:val="en-US" w:eastAsia="zh-CN"/>
        </w:rPr>
      </w:pPr>
    </w:p>
    <w:p w14:paraId="0B7DFC91">
      <w:pPr>
        <w:bidi w:val="0"/>
        <w:rPr>
          <w:lang w:val="en-US" w:eastAsia="zh-CN"/>
        </w:rPr>
      </w:pPr>
    </w:p>
    <w:p w14:paraId="421BF2F4">
      <w:pPr>
        <w:bidi w:val="0"/>
        <w:rPr>
          <w:lang w:val="en-US" w:eastAsia="zh-CN"/>
        </w:rPr>
      </w:pPr>
    </w:p>
    <w:p w14:paraId="1E0E9799">
      <w:pPr>
        <w:bidi w:val="0"/>
        <w:rPr>
          <w:lang w:val="en-US" w:eastAsia="zh-CN"/>
        </w:rPr>
      </w:pPr>
    </w:p>
    <w:p w14:paraId="5717A8D2">
      <w:pPr>
        <w:bidi w:val="0"/>
        <w:rPr>
          <w:lang w:val="en-US" w:eastAsia="zh-CN"/>
        </w:rPr>
      </w:pPr>
    </w:p>
    <w:p w14:paraId="2CFD5B0A">
      <w:pPr>
        <w:bidi w:val="0"/>
        <w:rPr>
          <w:lang w:val="en-US" w:eastAsia="zh-CN"/>
        </w:rPr>
      </w:pPr>
    </w:p>
    <w:p w14:paraId="1EE09EF3">
      <w:pPr>
        <w:bidi w:val="0"/>
        <w:rPr>
          <w:lang w:val="en-US" w:eastAsia="zh-CN"/>
        </w:rPr>
      </w:pPr>
    </w:p>
    <w:p w14:paraId="767F9C6F">
      <w:pPr>
        <w:bidi w:val="0"/>
        <w:rPr>
          <w:lang w:val="en-US" w:eastAsia="zh-CN"/>
        </w:rPr>
      </w:pPr>
    </w:p>
    <w:p w14:paraId="6F14CEF7">
      <w:pPr>
        <w:bidi w:val="0"/>
        <w:rPr>
          <w:lang w:val="en-US" w:eastAsia="zh-CN"/>
        </w:rPr>
      </w:pPr>
    </w:p>
    <w:p w14:paraId="597FA11D">
      <w:pPr>
        <w:bidi w:val="0"/>
        <w:rPr>
          <w:lang w:val="en-US" w:eastAsia="zh-CN"/>
        </w:rPr>
      </w:pPr>
    </w:p>
    <w:p w14:paraId="08835C4E">
      <w:pPr>
        <w:bidi w:val="0"/>
        <w:rPr>
          <w:lang w:val="en-US" w:eastAsia="zh-CN"/>
        </w:rPr>
      </w:pPr>
    </w:p>
    <w:p w14:paraId="45AFE48F">
      <w:pPr>
        <w:bidi w:val="0"/>
        <w:rPr>
          <w:lang w:val="en-US" w:eastAsia="zh-CN"/>
        </w:rPr>
      </w:pPr>
    </w:p>
    <w:p w14:paraId="3FAE8B8B">
      <w:pPr>
        <w:bidi w:val="0"/>
        <w:rPr>
          <w:lang w:val="en-US" w:eastAsia="zh-CN"/>
        </w:rPr>
      </w:pPr>
    </w:p>
    <w:p w14:paraId="46A36442">
      <w:pPr>
        <w:bidi w:val="0"/>
        <w:rPr>
          <w:lang w:val="en-US" w:eastAsia="zh-CN"/>
        </w:rPr>
      </w:pPr>
    </w:p>
    <w:p w14:paraId="7A49D229">
      <w:pPr>
        <w:bidi w:val="0"/>
        <w:jc w:val="left"/>
        <w:rPr>
          <w:lang w:val="en-US" w:eastAsia="zh-CN"/>
        </w:rPr>
      </w:pPr>
    </w:p>
    <w:p w14:paraId="378A9270">
      <w:pPr>
        <w:pStyle w:val="6"/>
        <w:rPr>
          <w:lang w:val="en-US" w:eastAsia="zh-CN"/>
        </w:rPr>
      </w:pPr>
    </w:p>
    <w:p w14:paraId="0A010556">
      <w:pPr>
        <w:pStyle w:val="5"/>
        <w:rPr>
          <w:lang w:val="en-US" w:eastAsia="zh-CN"/>
        </w:rPr>
      </w:pPr>
    </w:p>
    <w:p w14:paraId="2FE95D6C">
      <w:pPr>
        <w:pStyle w:val="5"/>
        <w:rPr>
          <w:lang w:val="en-US" w:eastAsia="zh-CN"/>
        </w:rPr>
      </w:pPr>
    </w:p>
    <w:p w14:paraId="50B16D75">
      <w:pPr>
        <w:pStyle w:val="5"/>
        <w:rPr>
          <w:lang w:val="en-US" w:eastAsia="zh-CN"/>
        </w:rPr>
      </w:pPr>
    </w:p>
    <w:p w14:paraId="101699D7">
      <w:pPr>
        <w:pStyle w:val="5"/>
        <w:rPr>
          <w:lang w:val="en-US" w:eastAsia="zh-CN"/>
        </w:rPr>
      </w:pPr>
    </w:p>
    <w:p w14:paraId="08EE55E4">
      <w:pPr>
        <w:pStyle w:val="5"/>
        <w:rPr>
          <w:lang w:val="en-US" w:eastAsia="zh-CN"/>
        </w:rPr>
      </w:pPr>
    </w:p>
    <w:p w14:paraId="7946D4FF">
      <w:pPr>
        <w:pStyle w:val="5"/>
        <w:rPr>
          <w:lang w:val="en-US" w:eastAsia="zh-CN"/>
        </w:rPr>
      </w:pPr>
    </w:p>
    <w:p w14:paraId="63BFABB5">
      <w:pPr>
        <w:pStyle w:val="5"/>
        <w:rPr>
          <w:lang w:val="en-US" w:eastAsia="zh-CN"/>
        </w:rPr>
      </w:pPr>
    </w:p>
    <w:p w14:paraId="0D41B9E7">
      <w:pPr>
        <w:pStyle w:val="5"/>
        <w:rPr>
          <w:lang w:val="en-US" w:eastAsia="zh-CN"/>
        </w:rPr>
      </w:pPr>
    </w:p>
    <w:p w14:paraId="0089CB88">
      <w:pPr>
        <w:pStyle w:val="5"/>
        <w:rPr>
          <w:lang w:val="en-US" w:eastAsia="zh-CN"/>
        </w:rPr>
      </w:pPr>
    </w:p>
    <w:p w14:paraId="2DCB1270">
      <w:pPr>
        <w:pStyle w:val="5"/>
        <w:rPr>
          <w:lang w:val="en-US" w:eastAsia="zh-CN"/>
        </w:rPr>
      </w:pPr>
    </w:p>
    <w:p w14:paraId="20F38D7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170815</wp:posOffset>
                </wp:positionH>
                <wp:positionV relativeFrom="paragraph">
                  <wp:posOffset>1572895</wp:posOffset>
                </wp:positionV>
                <wp:extent cx="4902835" cy="1011555"/>
                <wp:effectExtent l="9525" t="9525" r="21590" b="26670"/>
                <wp:wrapNone/>
                <wp:docPr id="36" name="圆角矩形 36"/>
                <wp:cNvGraphicFramePr/>
                <a:graphic xmlns:a="http://schemas.openxmlformats.org/drawingml/2006/main">
                  <a:graphicData uri="http://schemas.microsoft.com/office/word/2010/wordprocessingShape">
                    <wps:wsp>
                      <wps:cNvSpPr/>
                      <wps:spPr>
                        <a:xfrm>
                          <a:off x="0" y="0"/>
                          <a:ext cx="4902835" cy="101155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DC56737">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本文件所有类别要求的相关证件签署日期应为入学当年3月1日前（不含3月1日，下同），即2026年3月1日前办妥的证件方可认定为有效证件。本文件所有购房户同一套房产六年内只接收一位适龄学生在片区内中学入学（同一户主、子女多于一人的家庭除外）。</w:t>
                            </w:r>
                          </w:p>
                          <w:p w14:paraId="50801E6C">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45pt;margin-top:123.85pt;height:79.65pt;width:386.05pt;z-index:251681792;v-text-anchor:middle;mso-width-relative:page;mso-height-relative:page;" filled="f" stroked="t" coordsize="21600,21600" arcsize="0.166666666666667" o:gfxdata="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mXEsr2QAAAAoBAAAP&#10;AAAAAAAAAAEAIAAAACIAAABkcnMvZG93bnJldi54bWxQSwECFAAUAAAACACHTuJAOvL9CYkCAADk&#10;BAAADgAAAAAAAAABACAAAAAoAQAAZHJzL2Uyb0RvYy54bWxQSwUGAAAAAAYABgBZAQAAIwYAAAAA&#10;">
                <v:fill on="f" focussize="0,0"/>
                <v:stroke weight="1.5pt" color="#4874CB [3204]" miterlimit="8" joinstyle="miter"/>
                <v:imagedata o:title=""/>
                <o:lock v:ext="edit" aspectratio="f"/>
                <v:textbox>
                  <w:txbxContent>
                    <w:p w14:paraId="6DC56737">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本文件所有类别要求的相关证件签署日期应为入学当年3月1日前（不含3月1日，下同），即2026年3月1日前办妥的证件方可认定为有效证件。本文件所有购房户同一套房产六年内只接收一位适龄学生在片区内中学入学（同一户主、子女多于一人的家庭除外）。</w:t>
                      </w:r>
                    </w:p>
                    <w:p w14:paraId="50801E6C">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p>
                  </w:txbxContent>
                </v:textbox>
              </v:roundrect>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441960</wp:posOffset>
                </wp:positionH>
                <wp:positionV relativeFrom="paragraph">
                  <wp:posOffset>1112520</wp:posOffset>
                </wp:positionV>
                <wp:extent cx="4191000" cy="342900"/>
                <wp:effectExtent l="0" t="0" r="0" b="0"/>
                <wp:wrapNone/>
                <wp:docPr id="35" name="矩形 35"/>
                <wp:cNvGraphicFramePr/>
                <a:graphic xmlns:a="http://schemas.openxmlformats.org/drawingml/2006/main">
                  <a:graphicData uri="http://schemas.microsoft.com/office/word/2010/wordprocessingShape">
                    <wps:wsp>
                      <wps:cNvSpPr/>
                      <wps:spPr>
                        <a:xfrm>
                          <a:off x="0" y="0"/>
                          <a:ext cx="4191000"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965146D">
                            <w:pPr>
                              <w:rPr>
                                <w:rFonts w:hint="default"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初招文件要求的有效证件办理时间、购房户学位要求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8pt;margin-top:87.6pt;height:27pt;width:330pt;z-index:251680768;v-text-anchor:middle;mso-width-relative:page;mso-height-relative:page;" fillcolor="#4874CB [3204]" filled="t" stroked="f" coordsize="21600,21600" o:gfxdata="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I8ZMdoAAAAKAQAADwAAAAAAAAABACAAAAAiAAAAZHJz&#10;L2Rvd25yZXYueG1sUEsBAhQAFAAAAAgAh07iQEHjTb90AgAA2AQAAA4AAAAAAAAAAQAgAAAAKQEA&#10;AGRycy9lMm9Eb2MueG1sUEsFBgAAAAAGAAYAWQEAAA8GAAAAAA==&#10;">
                <v:fill on="t" focussize="0,0"/>
                <v:stroke on="f" weight="1pt" miterlimit="8" joinstyle="miter"/>
                <v:imagedata o:title=""/>
                <o:lock v:ext="edit" aspectratio="f"/>
                <v:textbox>
                  <w:txbxContent>
                    <w:p w14:paraId="1965146D">
                      <w:pPr>
                        <w:rPr>
                          <w:rFonts w:hint="default"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初招文件要求的有效证件办理时间、购房户学位要求</w:t>
                      </w:r>
                    </w:p>
                  </w:txbxContent>
                </v:textbox>
              </v:rect>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199390</wp:posOffset>
                </wp:positionH>
                <wp:positionV relativeFrom="paragraph">
                  <wp:posOffset>182245</wp:posOffset>
                </wp:positionV>
                <wp:extent cx="4902835" cy="782320"/>
                <wp:effectExtent l="9525" t="9525" r="21590" b="27305"/>
                <wp:wrapNone/>
                <wp:docPr id="34" name="圆角矩形 34"/>
                <wp:cNvGraphicFramePr/>
                <a:graphic xmlns:a="http://schemas.openxmlformats.org/drawingml/2006/main">
                  <a:graphicData uri="http://schemas.microsoft.com/office/word/2010/wordprocessingShape">
                    <wps:wsp>
                      <wps:cNvSpPr/>
                      <wps:spPr>
                        <a:xfrm>
                          <a:off x="0" y="0"/>
                          <a:ext cx="4902835" cy="78232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444281F">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实行电脑派位的学校，分类招生应一次性告知不同类别学生的招收时间、招收办法，避免引起误会，同类别学生应公平享受平等的派位资格。</w:t>
                            </w:r>
                          </w:p>
                          <w:p w14:paraId="1B0DBE71">
                            <w:pPr>
                              <w:keepNext w:val="0"/>
                              <w:keepLines w:val="0"/>
                              <w:pageBreakBefore w:val="0"/>
                              <w:widowControl w:val="0"/>
                              <w:kinsoku/>
                              <w:wordWrap/>
                              <w:overflowPunct/>
                              <w:topLinePunct w:val="0"/>
                              <w:bidi w:val="0"/>
                              <w:adjustRightInd/>
                              <w:snapToGrid/>
                              <w:spacing w:line="300" w:lineRule="exact"/>
                              <w:textAlignment w:val="auto"/>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7pt;margin-top:14.35pt;height:61.6pt;width:386.05pt;z-index:251679744;v-text-anchor:middle;mso-width-relative:page;mso-height-relative:page;" filled="f" stroked="t" coordsize="21600,21600" arcsize="0.166666666666667" o:gfxdata="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eREwP9gAAAAJAQAADwAA&#10;AAAAAAABACAAAAAiAAAAZHJzL2Rvd25yZXYueG1sUEsBAhQAFAAAAAgAh07iQPPVZcGIAgAA4wQA&#10;AA4AAAAAAAAAAQAgAAAAJwEAAGRycy9lMm9Eb2MueG1sUEsFBgAAAAAGAAYAWQEAACEGAAAAAA==&#10;">
                <v:fill on="f" focussize="0,0"/>
                <v:stroke weight="1.5pt" color="#4874CB [3204]" miterlimit="8" joinstyle="miter"/>
                <v:imagedata o:title=""/>
                <o:lock v:ext="edit" aspectratio="f"/>
                <v:textbox>
                  <w:txbxContent>
                    <w:p w14:paraId="5444281F">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bCs/>
                          <w:color w:val="000000" w:themeColor="text1"/>
                          <w:sz w:val="24"/>
                          <w:szCs w:val="24"/>
                          <w:highlight w:val="none"/>
                          <w14:textFill>
                            <w14:solidFill>
                              <w14:schemeClr w14:val="tx1"/>
                            </w14:solidFill>
                          </w14:textFill>
                        </w:rPr>
                        <w:t>实行电脑派位的学校，分类招生应一次性告知不同类别学生的招收时间、招收办法，避免引起误会，同类别学生应公平享受平等的派位资格。</w:t>
                      </w:r>
                    </w:p>
                    <w:p w14:paraId="1B0DBE71">
                      <w:pPr>
                        <w:keepNext w:val="0"/>
                        <w:keepLines w:val="0"/>
                        <w:pageBreakBefore w:val="0"/>
                        <w:widowControl w:val="0"/>
                        <w:kinsoku/>
                        <w:wordWrap/>
                        <w:overflowPunct/>
                        <w:topLinePunct w:val="0"/>
                        <w:bidi w:val="0"/>
                        <w:adjustRightInd/>
                        <w:snapToGrid/>
                        <w:spacing w:line="300" w:lineRule="exact"/>
                        <w:textAlignment w:val="auto"/>
                        <w:rPr>
                          <w:color w:val="000000" w:themeColor="text1"/>
                          <w14:textFill>
                            <w14:solidFill>
                              <w14:schemeClr w14:val="tx1"/>
                            </w14:solidFill>
                          </w14:textFill>
                        </w:rPr>
                      </w:pPr>
                    </w:p>
                  </w:txbxContent>
                </v:textbox>
              </v:roundrect>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78720" behindDoc="1" locked="0" layoutInCell="1" allowOverlap="1">
                <wp:simplePos x="0" y="0"/>
                <wp:positionH relativeFrom="column">
                  <wp:posOffset>39370</wp:posOffset>
                </wp:positionH>
                <wp:positionV relativeFrom="paragraph">
                  <wp:posOffset>5715</wp:posOffset>
                </wp:positionV>
                <wp:extent cx="5190490" cy="9151620"/>
                <wp:effectExtent l="6350" t="6350" r="15240" b="16510"/>
                <wp:wrapNone/>
                <wp:docPr id="33" name="文本框 33"/>
                <wp:cNvGraphicFramePr/>
                <a:graphic xmlns:a="http://schemas.openxmlformats.org/drawingml/2006/main">
                  <a:graphicData uri="http://schemas.microsoft.com/office/word/2010/wordprocessingShape">
                    <wps:wsp>
                      <wps:cNvSpPr txBox="1"/>
                      <wps:spPr>
                        <a:xfrm>
                          <a:off x="0" y="0"/>
                          <a:ext cx="5190490" cy="9151620"/>
                        </a:xfrm>
                        <a:prstGeom prst="rect">
                          <a:avLst/>
                        </a:prstGeom>
                      </wps:spPr>
                      <wps:style>
                        <a:lnRef idx="2">
                          <a:schemeClr val="accent1"/>
                        </a:lnRef>
                        <a:fillRef idx="0">
                          <a:srgbClr val="FFFFFF"/>
                        </a:fillRef>
                        <a:effectRef idx="0">
                          <a:srgbClr val="FFFFFF"/>
                        </a:effectRef>
                        <a:fontRef idx="minor">
                          <a:schemeClr val="tx1"/>
                        </a:fontRef>
                      </wps:style>
                      <wps:txbx>
                        <w:txbxContent>
                          <w:p w14:paraId="0CCC97A5">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FC6947F">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7044D45">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30791C3">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173BDA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03EEBD2">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8C867A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477429">
                            <w:pPr>
                              <w:pStyle w:val="5"/>
                              <w:jc w:val="both"/>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pPr w:leftFromText="180" w:rightFromText="180" w:vertAnchor="page" w:horzAnchor="page" w:tblpX="3289" w:tblpY="806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42"/>
                              <w:gridCol w:w="4999"/>
                            </w:tblGrid>
                            <w:tr w14:paraId="11D4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rPr>
                              <w:tc>
                                <w:tcPr>
                                  <w:tcW w:w="1881" w:type="pct"/>
                                  <w:tcBorders>
                                    <w:top w:val="single" w:color="4874CB" w:sz="18" w:space="0"/>
                                    <w:bottom w:val="single" w:color="4874CB" w:sz="18" w:space="0"/>
                                    <w:right w:val="single" w:color="4874CB" w:sz="18" w:space="0"/>
                                  </w:tcBorders>
                                  <w:shd w:val="clear" w:color="auto" w:fill="2D54A0" w:themeFill="accent1" w:themeFillShade="BF"/>
                                  <w:vAlign w:val="center"/>
                                </w:tcPr>
                                <w:p w14:paraId="18B1E4A5">
                                  <w:pPr>
                                    <w:pStyle w:val="5"/>
                                    <w:jc w:val="center"/>
                                    <w:rPr>
                                      <w:rFonts w:hint="default"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t>优待对象类别</w:t>
                                  </w:r>
                                </w:p>
                              </w:tc>
                              <w:tc>
                                <w:tcPr>
                                  <w:tcW w:w="3118" w:type="pct"/>
                                  <w:gridSpan w:val="2"/>
                                  <w:tcBorders>
                                    <w:top w:val="single" w:color="4874CB" w:sz="18" w:space="0"/>
                                    <w:left w:val="single" w:color="4874CB" w:sz="18" w:space="0"/>
                                    <w:bottom w:val="single" w:color="4874CB" w:sz="18" w:space="0"/>
                                  </w:tcBorders>
                                  <w:shd w:val="clear" w:color="auto" w:fill="2D54A0" w:themeFill="accent1" w:themeFillShade="BF"/>
                                  <w:vAlign w:val="center"/>
                                </w:tcPr>
                                <w:p w14:paraId="2C6A67A4">
                                  <w:pPr>
                                    <w:pStyle w:val="5"/>
                                    <w:jc w:val="center"/>
                                    <w:rPr>
                                      <w:rFonts w:hint="default"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t>照顾入学方法</w:t>
                                  </w:r>
                                </w:p>
                              </w:tc>
                            </w:tr>
                            <w:tr w14:paraId="5B11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81" w:type="pct"/>
                                  <w:tcBorders>
                                    <w:top w:val="single" w:color="4874CB" w:sz="18" w:space="0"/>
                                    <w:bottom w:val="single" w:color="4874CB" w:sz="18" w:space="0"/>
                                    <w:right w:val="single" w:color="4874CB" w:sz="18" w:space="0"/>
                                  </w:tcBorders>
                                  <w:vAlign w:val="center"/>
                                </w:tcPr>
                                <w:p w14:paraId="31857FCD">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原有龙湖镇户籍农村二女结扎户（含独女办证户）女儿、见义勇为子女、烈士子女升学</w:t>
                                  </w:r>
                                </w:p>
                              </w:tc>
                              <w:tc>
                                <w:tcPr>
                                  <w:tcW w:w="3118" w:type="pct"/>
                                  <w:gridSpan w:val="2"/>
                                  <w:tcBorders>
                                    <w:top w:val="single" w:color="4874CB" w:sz="18" w:space="0"/>
                                    <w:left w:val="single" w:color="4874CB" w:sz="18" w:space="0"/>
                                    <w:bottom w:val="single" w:color="4874CB" w:sz="18" w:space="0"/>
                                  </w:tcBorders>
                                  <w:vAlign w:val="center"/>
                                </w:tcPr>
                                <w:p w14:paraId="59FA6E30">
                                  <w:pPr>
                                    <w:pStyle w:val="5"/>
                                    <w:keepNext w:val="0"/>
                                    <w:keepLines w:val="0"/>
                                    <w:pageBreakBefore w:val="0"/>
                                    <w:widowControl/>
                                    <w:kinsoku/>
                                    <w:wordWrap/>
                                    <w:overflowPunct/>
                                    <w:topLinePunct w:val="0"/>
                                    <w:bidi w:val="0"/>
                                    <w:adjustRightInd/>
                                    <w:snapToGrid/>
                                    <w:spacing w:line="200" w:lineRule="exact"/>
                                    <w:ind w:firstLine="300" w:firstLineChars="200"/>
                                    <w:jc w:val="left"/>
                                    <w:textAlignment w:val="auto"/>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继续允许根据其意愿在本镇任选一所公办中学就读。报名时须提供市卫健部门、民政部门或市见义勇为协会出具的有关证明材料，到龙湖镇教育中心办理相关手续。</w:t>
                                  </w:r>
                                </w:p>
                              </w:tc>
                            </w:tr>
                            <w:tr w14:paraId="0E4E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trPr>
                              <w:tc>
                                <w:tcPr>
                                  <w:tcW w:w="1881" w:type="pct"/>
                                  <w:tcBorders>
                                    <w:top w:val="single" w:color="4874CB" w:sz="18" w:space="0"/>
                                    <w:bottom w:val="single" w:color="4874CB" w:sz="18" w:space="0"/>
                                    <w:right w:val="single" w:color="4874CB" w:sz="18" w:space="0"/>
                                  </w:tcBorders>
                                  <w:shd w:val="clear" w:color="auto" w:fill="B5C7EA" w:themeFill="accent1" w:themeFillTint="66"/>
                                  <w:vAlign w:val="center"/>
                                </w:tcPr>
                                <w:p w14:paraId="5F01F9AC">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随班就读残疾学生、特教辅读班残疾学生升学</w:t>
                                  </w:r>
                                </w:p>
                              </w:tc>
                              <w:tc>
                                <w:tcPr>
                                  <w:tcW w:w="3118" w:type="pct"/>
                                  <w:gridSpan w:val="2"/>
                                  <w:tcBorders>
                                    <w:top w:val="single" w:color="4874CB" w:sz="18" w:space="0"/>
                                    <w:left w:val="single" w:color="4874CB" w:sz="18" w:space="0"/>
                                    <w:bottom w:val="single" w:color="4874CB" w:sz="18" w:space="0"/>
                                  </w:tcBorders>
                                  <w:shd w:val="clear" w:color="auto" w:fill="B5C7EA" w:themeFill="accent1" w:themeFillTint="66"/>
                                  <w:vAlign w:val="center"/>
                                </w:tcPr>
                                <w:p w14:paraId="339A46A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一要建立应届毕业生《残疾学龄人口入学（随班就读）花名册》。龙湖镇教育中心要把本届毕业生中的残疾儿童相关情况以升入校为单位汇编成册，送交拟升学中学和教育局初幼教科。二要做好“三残”儿童入学取证工作。除特殊学校招收的残疾学生入学外，各中学都应该接收片区内具有接受普通教育能力的残疾儿童入学，特别要做好轻度智障儿童的随班就读工作，不得歧视或拒收。</w:t>
                                  </w:r>
                                </w:p>
                              </w:tc>
                            </w:tr>
                            <w:tr w14:paraId="01D0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pct"/>
                                  <w:tcBorders>
                                    <w:top w:val="single" w:color="4874CB" w:sz="18" w:space="0"/>
                                    <w:bottom w:val="single" w:color="4874CB" w:sz="18" w:space="0"/>
                                    <w:right w:val="single" w:color="4874CB" w:sz="18" w:space="0"/>
                                  </w:tcBorders>
                                  <w:vAlign w:val="center"/>
                                </w:tcPr>
                                <w:p w14:paraId="13B2674D">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驻晋部队现役干部子女升学</w:t>
                                  </w:r>
                                </w:p>
                              </w:tc>
                              <w:tc>
                                <w:tcPr>
                                  <w:tcW w:w="3118" w:type="pct"/>
                                  <w:gridSpan w:val="2"/>
                                  <w:tcBorders>
                                    <w:top w:val="single" w:color="4874CB" w:sz="18" w:space="0"/>
                                    <w:left w:val="single" w:color="4874CB" w:sz="18" w:space="0"/>
                                    <w:bottom w:val="single" w:color="4874CB" w:sz="18" w:space="0"/>
                                  </w:tcBorders>
                                  <w:vAlign w:val="center"/>
                                </w:tcPr>
                                <w:p w14:paraId="5C1C9E5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根据教育局、双拥办《关于进一步落实军人子女教育优待办法的通知》（晋教综〔2017〕63号）精神，报名时须提供：军衔证原件及复印件、户籍证明、直系关系有效证明、所在部队团级以上（含团级）机关集中出具的适龄儿童少年花名册。授予消防救援衔的综合性消防救援队伍在职人员的子女参照驻晋部队现役军人子女执行。</w:t>
                                  </w:r>
                                </w:p>
                              </w:tc>
                            </w:tr>
                            <w:tr w14:paraId="6530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1907" w:type="pct"/>
                                  <w:gridSpan w:val="2"/>
                                  <w:tcBorders>
                                    <w:top w:val="single" w:color="4874CB" w:sz="18" w:space="0"/>
                                    <w:bottom w:val="single" w:color="4874CB" w:sz="18" w:space="0"/>
                                    <w:right w:val="single" w:color="4874CB" w:sz="18" w:space="0"/>
                                  </w:tcBorders>
                                  <w:vAlign w:val="center"/>
                                </w:tcPr>
                                <w:p w14:paraId="76925299">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香港、澳门、台湾适龄儿童升学</w:t>
                                  </w:r>
                                </w:p>
                              </w:tc>
                              <w:tc>
                                <w:tcPr>
                                  <w:tcW w:w="3092" w:type="pct"/>
                                  <w:tcBorders>
                                    <w:top w:val="single" w:color="4874CB" w:sz="18" w:space="0"/>
                                    <w:left w:val="single" w:color="4874CB" w:sz="18" w:space="0"/>
                                    <w:bottom w:val="single" w:color="4874CB" w:sz="18" w:space="0"/>
                                  </w:tcBorders>
                                  <w:vAlign w:val="center"/>
                                </w:tcPr>
                                <w:p w14:paraId="6D1D8514">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sz w:val="15"/>
                                      <w:szCs w:val="15"/>
                                    </w:rPr>
                                    <w:t>对符合条件的港澳同胞等，视同当地居民子女，按照国家及省有关政策规定统筹安排入学。</w:t>
                                  </w:r>
                                  <w:r>
                                    <w:rPr>
                                      <w:rFonts w:hint="eastAsia" w:ascii="等线" w:hAnsi="等线" w:eastAsia="等线" w:cs="等线"/>
                                      <w:kern w:val="0"/>
                                      <w:sz w:val="15"/>
                                      <w:szCs w:val="15"/>
                                    </w:rPr>
                                    <w:t>第一类其父（母）户籍、房产同属学校服务区，并实际共同居住的，可在服务区学校参照“两一致”对象申请入学，学校容量不足时，按非“两一致”类别入学；第二类如其父（母）在学校服务区内只有房产或户籍的，可在房产或户籍所在地学校按非“两一致”类别参照“有房无户”或“有户无房”对象申请入学；第三类其父（母）在服务区内没有户籍和房产的，可凭居住证、务工或经商等凭证向龙湖镇初中招生工作领导组申请就近入学。</w:t>
                                  </w:r>
                                </w:p>
                              </w:tc>
                            </w:tr>
                            <w:tr w14:paraId="317E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907" w:type="pct"/>
                                  <w:gridSpan w:val="2"/>
                                  <w:tcBorders>
                                    <w:top w:val="single" w:color="4874CB" w:sz="18" w:space="0"/>
                                    <w:bottom w:val="single" w:color="4874CB" w:sz="18" w:space="0"/>
                                    <w:right w:val="single" w:color="4874CB" w:sz="18" w:space="0"/>
                                  </w:tcBorders>
                                  <w:shd w:val="clear" w:color="auto" w:fill="B5C7EA" w:themeFill="accent1" w:themeFillTint="66"/>
                                  <w:vAlign w:val="center"/>
                                </w:tcPr>
                                <w:p w14:paraId="1BB3143F">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华侨华人子女申请在我市升学的</w:t>
                                  </w:r>
                                </w:p>
                              </w:tc>
                              <w:tc>
                                <w:tcPr>
                                  <w:tcW w:w="3092" w:type="pct"/>
                                  <w:tcBorders>
                                    <w:top w:val="single" w:color="4874CB" w:sz="18" w:space="0"/>
                                    <w:left w:val="single" w:color="4874CB" w:sz="18" w:space="0"/>
                                    <w:bottom w:val="single" w:color="4874CB" w:sz="18" w:space="0"/>
                                  </w:tcBorders>
                                  <w:shd w:val="clear" w:color="auto" w:fill="B5C7EA" w:themeFill="accent1" w:themeFillTint="66"/>
                                  <w:vAlign w:val="center"/>
                                </w:tcPr>
                                <w:p w14:paraId="2AE3CDD2">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依据相关文件，向国内监护人户籍地所在招生服务区提出申请，视同本地户籍居民子女办理入学手续。外籍学生申请在我市就读初中的，依据《福建省学校招收和培养国际学生管理规定（试行）》（闽政办〔2018〕64号）的有关规定办理。</w:t>
                                  </w:r>
                                </w:p>
                              </w:tc>
                            </w:tr>
                          </w:tbl>
                          <w:p w14:paraId="7C362972">
                            <w:pPr>
                              <w:pStyle w:val="5"/>
                              <w:rPr>
                                <w:rFonts w:hint="eastAsia"/>
                              </w:rPr>
                            </w:pPr>
                          </w:p>
                          <w:p w14:paraId="44037C14">
                            <w:pPr>
                              <w:pStyle w:val="5"/>
                              <w:rPr>
                                <w:rFonts w:hint="eastAsia"/>
                              </w:rPr>
                            </w:pPr>
                          </w:p>
                          <w:p w14:paraId="2F03E52C">
                            <w:pPr>
                              <w:pStyle w:val="5"/>
                              <w:rPr>
                                <w:rFonts w:hint="eastAsia"/>
                              </w:rPr>
                            </w:pPr>
                          </w:p>
                          <w:p w14:paraId="3140F289">
                            <w:pPr>
                              <w:pStyle w:val="5"/>
                              <w:rPr>
                                <w:rFonts w:hint="eastAsia"/>
                              </w:rPr>
                            </w:pPr>
                          </w:p>
                          <w:p w14:paraId="587E0D80">
                            <w:pPr>
                              <w:pStyle w:val="5"/>
                              <w:rPr>
                                <w:rFonts w:hint="eastAsia"/>
                              </w:rPr>
                            </w:pPr>
                          </w:p>
                          <w:p w14:paraId="0A09CF3C">
                            <w:pPr>
                              <w:pStyle w:val="5"/>
                              <w:rPr>
                                <w:rFonts w:hint="eastAsia"/>
                              </w:rPr>
                            </w:pPr>
                          </w:p>
                          <w:p w14:paraId="79C4D373">
                            <w:pPr>
                              <w:pStyle w:val="5"/>
                              <w:rPr>
                                <w:rFonts w:hint="eastAsia"/>
                              </w:rPr>
                            </w:pPr>
                          </w:p>
                          <w:p w14:paraId="1EDB9E5C">
                            <w:pPr>
                              <w:pStyle w:val="5"/>
                              <w:rPr>
                                <w:rFonts w:hint="eastAsia"/>
                              </w:rPr>
                            </w:pPr>
                          </w:p>
                          <w:p w14:paraId="7E9D559E">
                            <w:pPr>
                              <w:pStyle w:val="5"/>
                              <w:rPr>
                                <w:rFonts w:hint="eastAsia"/>
                              </w:rPr>
                            </w:pPr>
                          </w:p>
                          <w:p w14:paraId="1E1A6055">
                            <w:pPr>
                              <w:pStyle w:val="5"/>
                              <w:rPr>
                                <w:rFonts w:hint="eastAsia"/>
                              </w:rPr>
                            </w:pPr>
                          </w:p>
                          <w:p w14:paraId="086D7D61">
                            <w:pPr>
                              <w:pStyle w:val="5"/>
                              <w:rPr>
                                <w:rFonts w:hint="eastAsia"/>
                              </w:rPr>
                            </w:pPr>
                          </w:p>
                          <w:p w14:paraId="51FE8639">
                            <w:pPr>
                              <w:pStyle w:val="5"/>
                              <w:rPr>
                                <w:rFonts w:hint="eastAsia"/>
                              </w:rPr>
                            </w:pPr>
                          </w:p>
                          <w:p w14:paraId="0F81675F">
                            <w:pPr>
                              <w:pStyle w:val="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1pt;margin-top:0.45pt;height:720.6pt;width:408.7pt;z-index:-251637760;v-text-anchor:middle;mso-width-relative:page;mso-height-relative:page;" filled="f" stroked="t" coordsize="21600,21600" o:gfxdata="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b5GEC1AAAAAcBAAAPAAAAAAAAAAEAIAAA&#10;ACIAAABkcnMvZG93bnJldi54bWxQSwECFAAUAAAACACHTuJARx4yU4ICAADmBAAADgAAAAAAAAAB&#10;ACAAAAAjAQAAZHJzL2Uyb0RvYy54bWxQSwUGAAAAAAYABgBZAQAAFwYAAAAA&#10;">
                <v:fill on="f" focussize="0,0"/>
                <v:stroke weight="1pt" color="#4874CB [3204]" miterlimit="8" joinstyle="miter"/>
                <v:imagedata o:title=""/>
                <o:lock v:ext="edit" aspectratio="f"/>
                <v:textbox>
                  <w:txbxContent>
                    <w:p w14:paraId="0CCC97A5">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FC6947F">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7044D45">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30791C3">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173BDA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03EEBD2">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8C867A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477429">
                      <w:pPr>
                        <w:pStyle w:val="5"/>
                        <w:jc w:val="both"/>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pPr w:leftFromText="180" w:rightFromText="180" w:vertAnchor="page" w:horzAnchor="page" w:tblpX="3289" w:tblpY="806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42"/>
                        <w:gridCol w:w="4999"/>
                      </w:tblGrid>
                      <w:tr w14:paraId="11D4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881" w:type="pct"/>
                            <w:tcBorders>
                              <w:top w:val="single" w:color="4874CB" w:sz="18" w:space="0"/>
                              <w:bottom w:val="single" w:color="4874CB" w:sz="18" w:space="0"/>
                              <w:right w:val="single" w:color="4874CB" w:sz="18" w:space="0"/>
                            </w:tcBorders>
                            <w:shd w:val="clear" w:color="auto" w:fill="2D54A0" w:themeFill="accent1" w:themeFillShade="BF"/>
                            <w:vAlign w:val="center"/>
                          </w:tcPr>
                          <w:p w14:paraId="18B1E4A5">
                            <w:pPr>
                              <w:pStyle w:val="5"/>
                              <w:jc w:val="center"/>
                              <w:rPr>
                                <w:rFonts w:hint="default"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t>优待对象类别</w:t>
                            </w:r>
                          </w:p>
                        </w:tc>
                        <w:tc>
                          <w:tcPr>
                            <w:tcW w:w="3118" w:type="pct"/>
                            <w:gridSpan w:val="2"/>
                            <w:tcBorders>
                              <w:top w:val="single" w:color="4874CB" w:sz="18" w:space="0"/>
                              <w:left w:val="single" w:color="4874CB" w:sz="18" w:space="0"/>
                              <w:bottom w:val="single" w:color="4874CB" w:sz="18" w:space="0"/>
                            </w:tcBorders>
                            <w:shd w:val="clear" w:color="auto" w:fill="2D54A0" w:themeFill="accent1" w:themeFillShade="BF"/>
                            <w:vAlign w:val="center"/>
                          </w:tcPr>
                          <w:p w14:paraId="2C6A67A4">
                            <w:pPr>
                              <w:pStyle w:val="5"/>
                              <w:jc w:val="center"/>
                              <w:rPr>
                                <w:rFonts w:hint="default"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t>照顾入学方法</w:t>
                            </w:r>
                          </w:p>
                        </w:tc>
                      </w:tr>
                      <w:tr w14:paraId="5B11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81" w:type="pct"/>
                            <w:tcBorders>
                              <w:top w:val="single" w:color="4874CB" w:sz="18" w:space="0"/>
                              <w:bottom w:val="single" w:color="4874CB" w:sz="18" w:space="0"/>
                              <w:right w:val="single" w:color="4874CB" w:sz="18" w:space="0"/>
                            </w:tcBorders>
                            <w:vAlign w:val="center"/>
                          </w:tcPr>
                          <w:p w14:paraId="31857FCD">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原有龙湖镇户籍农村二女结扎户（含独女办证户）女儿、见义勇为子女、烈士子女升学</w:t>
                            </w:r>
                          </w:p>
                        </w:tc>
                        <w:tc>
                          <w:tcPr>
                            <w:tcW w:w="3118" w:type="pct"/>
                            <w:gridSpan w:val="2"/>
                            <w:tcBorders>
                              <w:top w:val="single" w:color="4874CB" w:sz="18" w:space="0"/>
                              <w:left w:val="single" w:color="4874CB" w:sz="18" w:space="0"/>
                              <w:bottom w:val="single" w:color="4874CB" w:sz="18" w:space="0"/>
                            </w:tcBorders>
                            <w:vAlign w:val="center"/>
                          </w:tcPr>
                          <w:p w14:paraId="59FA6E30">
                            <w:pPr>
                              <w:pStyle w:val="5"/>
                              <w:keepNext w:val="0"/>
                              <w:keepLines w:val="0"/>
                              <w:pageBreakBefore w:val="0"/>
                              <w:widowControl/>
                              <w:kinsoku/>
                              <w:wordWrap/>
                              <w:overflowPunct/>
                              <w:topLinePunct w:val="0"/>
                              <w:bidi w:val="0"/>
                              <w:adjustRightInd/>
                              <w:snapToGrid/>
                              <w:spacing w:line="200" w:lineRule="exact"/>
                              <w:ind w:firstLine="300" w:firstLineChars="200"/>
                              <w:jc w:val="left"/>
                              <w:textAlignment w:val="auto"/>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继续允许根据其意愿在本镇任选一所公办中学就读。报名时须提供市卫健部门、民政部门或市见义勇为协会出具的有关证明材料，到龙湖镇教育中心办理相关手续。</w:t>
                            </w:r>
                          </w:p>
                        </w:tc>
                      </w:tr>
                      <w:tr w14:paraId="0E4E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trPr>
                        <w:tc>
                          <w:tcPr>
                            <w:tcW w:w="1881" w:type="pct"/>
                            <w:tcBorders>
                              <w:top w:val="single" w:color="4874CB" w:sz="18" w:space="0"/>
                              <w:bottom w:val="single" w:color="4874CB" w:sz="18" w:space="0"/>
                              <w:right w:val="single" w:color="4874CB" w:sz="18" w:space="0"/>
                            </w:tcBorders>
                            <w:shd w:val="clear" w:color="auto" w:fill="B5C7EA" w:themeFill="accent1" w:themeFillTint="66"/>
                            <w:vAlign w:val="center"/>
                          </w:tcPr>
                          <w:p w14:paraId="5F01F9AC">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随班就读残疾学生、特教辅读班残疾学生升学</w:t>
                            </w:r>
                          </w:p>
                        </w:tc>
                        <w:tc>
                          <w:tcPr>
                            <w:tcW w:w="3118" w:type="pct"/>
                            <w:gridSpan w:val="2"/>
                            <w:tcBorders>
                              <w:top w:val="single" w:color="4874CB" w:sz="18" w:space="0"/>
                              <w:left w:val="single" w:color="4874CB" w:sz="18" w:space="0"/>
                              <w:bottom w:val="single" w:color="4874CB" w:sz="18" w:space="0"/>
                            </w:tcBorders>
                            <w:shd w:val="clear" w:color="auto" w:fill="B5C7EA" w:themeFill="accent1" w:themeFillTint="66"/>
                            <w:vAlign w:val="center"/>
                          </w:tcPr>
                          <w:p w14:paraId="339A46A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一要建立应届毕业生《残疾学龄人口入学（随班就读）花名册》。龙湖镇教育中心要把本届毕业生中的残疾儿童相关情况以升入校为单位汇编成册，送交拟升学中学和教育局初幼教科。二要做好“三残”儿童入学取证工作。除特殊学校招收的残疾学生入学外，各中学都应该接收片区内具有接受普通教育能力的残疾儿童入学，特别要做好轻度智障儿童的随班就读工作，不得歧视或拒收。</w:t>
                            </w:r>
                          </w:p>
                        </w:tc>
                      </w:tr>
                      <w:tr w14:paraId="01D0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pct"/>
                            <w:tcBorders>
                              <w:top w:val="single" w:color="4874CB" w:sz="18" w:space="0"/>
                              <w:bottom w:val="single" w:color="4874CB" w:sz="18" w:space="0"/>
                              <w:right w:val="single" w:color="4874CB" w:sz="18" w:space="0"/>
                            </w:tcBorders>
                            <w:vAlign w:val="center"/>
                          </w:tcPr>
                          <w:p w14:paraId="13B2674D">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驻晋部队现役干部子女升学</w:t>
                            </w:r>
                          </w:p>
                        </w:tc>
                        <w:tc>
                          <w:tcPr>
                            <w:tcW w:w="3118" w:type="pct"/>
                            <w:gridSpan w:val="2"/>
                            <w:tcBorders>
                              <w:top w:val="single" w:color="4874CB" w:sz="18" w:space="0"/>
                              <w:left w:val="single" w:color="4874CB" w:sz="18" w:space="0"/>
                              <w:bottom w:val="single" w:color="4874CB" w:sz="18" w:space="0"/>
                            </w:tcBorders>
                            <w:vAlign w:val="center"/>
                          </w:tcPr>
                          <w:p w14:paraId="5C1C9E5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根据教育局、双拥办《关于进一步落实军人子女教育优待办法的通知》（晋教综〔2017〕63号）精神，报名时须提供：军衔证原件及复印件、户籍证明、直系关系有效证明、所在部队团级以上（含团级）机关集中出具的适龄儿童少年花名册。授予消防救援衔的综合性消防救援队伍在职人员的子女参照驻晋部队现役军人子女执行。</w:t>
                            </w:r>
                          </w:p>
                        </w:tc>
                      </w:tr>
                      <w:tr w14:paraId="6530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1907" w:type="pct"/>
                            <w:gridSpan w:val="2"/>
                            <w:tcBorders>
                              <w:top w:val="single" w:color="4874CB" w:sz="18" w:space="0"/>
                              <w:bottom w:val="single" w:color="4874CB" w:sz="18" w:space="0"/>
                              <w:right w:val="single" w:color="4874CB" w:sz="18" w:space="0"/>
                            </w:tcBorders>
                            <w:vAlign w:val="center"/>
                          </w:tcPr>
                          <w:p w14:paraId="76925299">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香港、澳门、台湾适龄儿童升学</w:t>
                            </w:r>
                          </w:p>
                        </w:tc>
                        <w:tc>
                          <w:tcPr>
                            <w:tcW w:w="3092" w:type="pct"/>
                            <w:tcBorders>
                              <w:top w:val="single" w:color="4874CB" w:sz="18" w:space="0"/>
                              <w:left w:val="single" w:color="4874CB" w:sz="18" w:space="0"/>
                              <w:bottom w:val="single" w:color="4874CB" w:sz="18" w:space="0"/>
                            </w:tcBorders>
                            <w:vAlign w:val="center"/>
                          </w:tcPr>
                          <w:p w14:paraId="6D1D8514">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sz w:val="15"/>
                                <w:szCs w:val="15"/>
                              </w:rPr>
                              <w:t>对符合条件的港澳同胞等，视同当地居民子女，按照国家及省有关政策规定统筹安排入学。</w:t>
                            </w:r>
                            <w:r>
                              <w:rPr>
                                <w:rFonts w:hint="eastAsia" w:ascii="等线" w:hAnsi="等线" w:eastAsia="等线" w:cs="等线"/>
                                <w:kern w:val="0"/>
                                <w:sz w:val="15"/>
                                <w:szCs w:val="15"/>
                              </w:rPr>
                              <w:t>第一类其父（母）户籍、房产同属学校服务区，并实际共同居住的，可在服务区学校参照“两一致”对象申请入学，学校容量不足时，按非“两一致”类别入学；第二类如其父（母）在学校服务区内只有房产或户籍的，可在房产或户籍所在地学校按非“两一致”类别参照“有房无户”或“有户无房”对象申请入学；第三类其父（母）在服务区内没有户籍和房产的，可凭居住证、务工或经商等凭证向龙湖镇初中招生工作领导组申请就近入学。</w:t>
                            </w:r>
                          </w:p>
                        </w:tc>
                      </w:tr>
                      <w:tr w14:paraId="317E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907" w:type="pct"/>
                            <w:gridSpan w:val="2"/>
                            <w:tcBorders>
                              <w:top w:val="single" w:color="4874CB" w:sz="18" w:space="0"/>
                              <w:bottom w:val="single" w:color="4874CB" w:sz="18" w:space="0"/>
                              <w:right w:val="single" w:color="4874CB" w:sz="18" w:space="0"/>
                            </w:tcBorders>
                            <w:shd w:val="clear" w:color="auto" w:fill="B5C7EA" w:themeFill="accent1" w:themeFillTint="66"/>
                            <w:vAlign w:val="center"/>
                          </w:tcPr>
                          <w:p w14:paraId="1BB3143F">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华侨华人子女申请在我市升学的</w:t>
                            </w:r>
                          </w:p>
                        </w:tc>
                        <w:tc>
                          <w:tcPr>
                            <w:tcW w:w="3092" w:type="pct"/>
                            <w:tcBorders>
                              <w:top w:val="single" w:color="4874CB" w:sz="18" w:space="0"/>
                              <w:left w:val="single" w:color="4874CB" w:sz="18" w:space="0"/>
                              <w:bottom w:val="single" w:color="4874CB" w:sz="18" w:space="0"/>
                            </w:tcBorders>
                            <w:shd w:val="clear" w:color="auto" w:fill="B5C7EA" w:themeFill="accent1" w:themeFillTint="66"/>
                            <w:vAlign w:val="center"/>
                          </w:tcPr>
                          <w:p w14:paraId="2AE3CDD2">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依据相关文件，向国内监护人户籍地所在招生服务区提出申请，视同本地户籍居民子女办理入学手续。外籍学生申请在我市就读初中的，依据《福建省学校招收和培养国际学生管理规定（试行）》（闽政办〔2018〕64号）的有关规定办理。</w:t>
                            </w:r>
                          </w:p>
                        </w:tc>
                      </w:tr>
                    </w:tbl>
                    <w:p w14:paraId="7C362972">
                      <w:pPr>
                        <w:pStyle w:val="5"/>
                        <w:rPr>
                          <w:rFonts w:hint="eastAsia"/>
                        </w:rPr>
                      </w:pPr>
                    </w:p>
                    <w:p w14:paraId="44037C14">
                      <w:pPr>
                        <w:pStyle w:val="5"/>
                        <w:rPr>
                          <w:rFonts w:hint="eastAsia"/>
                        </w:rPr>
                      </w:pPr>
                    </w:p>
                    <w:p w14:paraId="2F03E52C">
                      <w:pPr>
                        <w:pStyle w:val="5"/>
                        <w:rPr>
                          <w:rFonts w:hint="eastAsia"/>
                        </w:rPr>
                      </w:pPr>
                    </w:p>
                    <w:p w14:paraId="3140F289">
                      <w:pPr>
                        <w:pStyle w:val="5"/>
                        <w:rPr>
                          <w:rFonts w:hint="eastAsia"/>
                        </w:rPr>
                      </w:pPr>
                    </w:p>
                    <w:p w14:paraId="587E0D80">
                      <w:pPr>
                        <w:pStyle w:val="5"/>
                        <w:rPr>
                          <w:rFonts w:hint="eastAsia"/>
                        </w:rPr>
                      </w:pPr>
                    </w:p>
                    <w:p w14:paraId="0A09CF3C">
                      <w:pPr>
                        <w:pStyle w:val="5"/>
                        <w:rPr>
                          <w:rFonts w:hint="eastAsia"/>
                        </w:rPr>
                      </w:pPr>
                    </w:p>
                    <w:p w14:paraId="79C4D373">
                      <w:pPr>
                        <w:pStyle w:val="5"/>
                        <w:rPr>
                          <w:rFonts w:hint="eastAsia"/>
                        </w:rPr>
                      </w:pPr>
                    </w:p>
                    <w:p w14:paraId="1EDB9E5C">
                      <w:pPr>
                        <w:pStyle w:val="5"/>
                        <w:rPr>
                          <w:rFonts w:hint="eastAsia"/>
                        </w:rPr>
                      </w:pPr>
                    </w:p>
                    <w:p w14:paraId="7E9D559E">
                      <w:pPr>
                        <w:pStyle w:val="5"/>
                        <w:rPr>
                          <w:rFonts w:hint="eastAsia"/>
                        </w:rPr>
                      </w:pPr>
                    </w:p>
                    <w:p w14:paraId="1E1A6055">
                      <w:pPr>
                        <w:pStyle w:val="5"/>
                        <w:rPr>
                          <w:rFonts w:hint="eastAsia"/>
                        </w:rPr>
                      </w:pPr>
                    </w:p>
                    <w:p w14:paraId="086D7D61">
                      <w:pPr>
                        <w:pStyle w:val="5"/>
                        <w:rPr>
                          <w:rFonts w:hint="eastAsia"/>
                        </w:rPr>
                      </w:pPr>
                    </w:p>
                    <w:p w14:paraId="51FE8639">
                      <w:pPr>
                        <w:pStyle w:val="5"/>
                        <w:rPr>
                          <w:rFonts w:hint="eastAsia"/>
                        </w:rPr>
                      </w:pPr>
                    </w:p>
                    <w:p w14:paraId="0F81675F">
                      <w:pPr>
                        <w:pStyle w:val="5"/>
                        <w:rPr>
                          <w:rFonts w:hint="eastAsia"/>
                        </w:rPr>
                      </w:pPr>
                    </w:p>
                  </w:txbxContent>
                </v:textbox>
              </v:shape>
            </w:pict>
          </mc:Fallback>
        </mc:AlternateContent>
      </w:r>
    </w:p>
    <w:p w14:paraId="7C881045">
      <w:pPr>
        <w:bidi w:val="0"/>
        <w:rPr>
          <w:rFonts w:hint="eastAsia"/>
          <w:lang w:val="en-US" w:eastAsia="zh-CN"/>
        </w:rPr>
      </w:pPr>
    </w:p>
    <w:p w14:paraId="461D60F2">
      <w:pPr>
        <w:bidi w:val="0"/>
        <w:rPr>
          <w:rFonts w:hint="eastAsia"/>
          <w:lang w:val="en-US" w:eastAsia="zh-CN"/>
        </w:rPr>
      </w:pPr>
    </w:p>
    <w:p w14:paraId="355A9CCC">
      <w:pPr>
        <w:bidi w:val="0"/>
        <w:rPr>
          <w:rFonts w:hint="eastAsia"/>
          <w:lang w:val="en-US" w:eastAsia="zh-CN"/>
        </w:rPr>
      </w:pPr>
    </w:p>
    <w:p w14:paraId="1BC52F68">
      <w:pPr>
        <w:bidi w:val="0"/>
        <w:rPr>
          <w:rFonts w:hint="eastAsia"/>
          <w:lang w:val="en-US" w:eastAsia="zh-CN"/>
        </w:rPr>
      </w:pPr>
    </w:p>
    <w:p w14:paraId="4F915920">
      <w:pPr>
        <w:bidi w:val="0"/>
        <w:rPr>
          <w:rFonts w:hint="eastAsia"/>
          <w:lang w:val="en-US" w:eastAsia="zh-CN"/>
        </w:rPr>
      </w:pPr>
    </w:p>
    <w:p w14:paraId="5EDD8B16">
      <w:pPr>
        <w:bidi w:val="0"/>
        <w:rPr>
          <w:rFonts w:hint="eastAsia"/>
          <w:lang w:val="en-US" w:eastAsia="zh-CN"/>
        </w:rPr>
      </w:pPr>
    </w:p>
    <w:p w14:paraId="7587564B">
      <w:pPr>
        <w:bidi w:val="0"/>
        <w:rPr>
          <w:rFonts w:hint="eastAsia"/>
          <w:lang w:val="en-US" w:eastAsia="zh-CN"/>
        </w:rPr>
      </w:pPr>
    </w:p>
    <w:p w14:paraId="19FDC9D0">
      <w:pPr>
        <w:bidi w:val="0"/>
        <w:rPr>
          <w:rFonts w:hint="eastAsia"/>
          <w:lang w:val="en-US" w:eastAsia="zh-CN"/>
        </w:rPr>
      </w:pPr>
    </w:p>
    <w:p w14:paraId="6F991AE8">
      <w:pPr>
        <w:bidi w:val="0"/>
        <w:rPr>
          <w:rFonts w:hint="eastAsia"/>
          <w:lang w:val="en-US" w:eastAsia="zh-CN"/>
        </w:rPr>
      </w:pPr>
    </w:p>
    <w:p w14:paraId="23A661EF">
      <w:pPr>
        <w:bidi w:val="0"/>
        <w:rPr>
          <w:rFonts w:hint="eastAsia"/>
          <w:lang w:val="en-US" w:eastAsia="zh-CN"/>
        </w:rPr>
      </w:pPr>
    </w:p>
    <w:p w14:paraId="682FAA25">
      <w:pPr>
        <w:bidi w:val="0"/>
        <w:rPr>
          <w:rFonts w:hint="eastAsia"/>
          <w:lang w:val="en-US" w:eastAsia="zh-CN"/>
        </w:rPr>
      </w:pPr>
    </w:p>
    <w:p w14:paraId="0564DDE6">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382905</wp:posOffset>
                </wp:positionH>
                <wp:positionV relativeFrom="paragraph">
                  <wp:posOffset>94615</wp:posOffset>
                </wp:positionV>
                <wp:extent cx="3105785" cy="353695"/>
                <wp:effectExtent l="0" t="0" r="18415" b="8255"/>
                <wp:wrapNone/>
                <wp:docPr id="37" name="矩形 37"/>
                <wp:cNvGraphicFramePr/>
                <a:graphic xmlns:a="http://schemas.openxmlformats.org/drawingml/2006/main">
                  <a:graphicData uri="http://schemas.microsoft.com/office/word/2010/wordprocessingShape">
                    <wps:wsp>
                      <wps:cNvSpPr/>
                      <wps:spPr>
                        <a:xfrm>
                          <a:off x="0" y="0"/>
                          <a:ext cx="3105785" cy="353695"/>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A8C4A79">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（3）在龙湖镇就读的特殊群体入学要求。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15pt;margin-top:7.45pt;height:27.85pt;width:244.55pt;z-index:251682816;v-text-anchor:middle;mso-width-relative:page;mso-height-relative:page;" fillcolor="#4874CB [3204]" filled="t" stroked="f" coordsize="21600,21600" o:gfxdata="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RParPZAAAACAEAAA8AAAAAAAAAAQAgAAAAIgAAAGRy&#10;cy9kb3ducmV2LnhtbFBLAQIUABQAAAAIAIdO4kAfQcQrdgIAANgEAAAOAAAAAAAAAAEAIAAAACgB&#10;AABkcnMvZTJvRG9jLnhtbFBLBQYAAAAABgAGAFkBAAAQBgAAAAA=&#10;">
                <v:fill on="t" focussize="0,0"/>
                <v:stroke on="f" weight="1pt" miterlimit="8" joinstyle="miter"/>
                <v:imagedata o:title=""/>
                <o:lock v:ext="edit" aspectratio="f"/>
                <v:textbox>
                  <w:txbxContent>
                    <w:p w14:paraId="5A8C4A79">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（3）在龙湖镇就读的特殊群体入学要求。</w:t>
                      </w:r>
                    </w:p>
                  </w:txbxContent>
                </v:textbox>
              </v:rect>
            </w:pict>
          </mc:Fallback>
        </mc:AlternateContent>
      </w:r>
    </w:p>
    <w:p w14:paraId="4F7C8007">
      <w:pPr>
        <w:bidi w:val="0"/>
        <w:rPr>
          <w:rFonts w:hint="eastAsia"/>
          <w:lang w:val="en-US" w:eastAsia="zh-CN"/>
        </w:rPr>
      </w:pPr>
    </w:p>
    <w:p w14:paraId="2EDB33EF">
      <w:pPr>
        <w:bidi w:val="0"/>
        <w:rPr>
          <w:rFonts w:hint="eastAsia"/>
          <w:lang w:val="en-US" w:eastAsia="zh-CN"/>
        </w:rPr>
      </w:pPr>
    </w:p>
    <w:p w14:paraId="4F3B4EBD">
      <w:pPr>
        <w:bidi w:val="0"/>
        <w:rPr>
          <w:rFonts w:hint="eastAsia"/>
          <w:lang w:val="en-US" w:eastAsia="zh-CN"/>
        </w:rPr>
      </w:pPr>
    </w:p>
    <w:p w14:paraId="2770801E">
      <w:pPr>
        <w:bidi w:val="0"/>
        <w:rPr>
          <w:rFonts w:hint="eastAsia"/>
          <w:lang w:val="en-US" w:eastAsia="zh-CN"/>
        </w:rPr>
      </w:pPr>
    </w:p>
    <w:p w14:paraId="4B0D7015">
      <w:pPr>
        <w:bidi w:val="0"/>
        <w:rPr>
          <w:rFonts w:hint="eastAsia"/>
          <w:lang w:val="en-US" w:eastAsia="zh-CN"/>
        </w:rPr>
      </w:pPr>
    </w:p>
    <w:p w14:paraId="1A60CFFC">
      <w:pPr>
        <w:bidi w:val="0"/>
        <w:rPr>
          <w:rFonts w:hint="eastAsia"/>
          <w:lang w:val="en-US" w:eastAsia="zh-CN"/>
        </w:rPr>
      </w:pPr>
    </w:p>
    <w:p w14:paraId="0A0C1C19">
      <w:pPr>
        <w:bidi w:val="0"/>
        <w:rPr>
          <w:rFonts w:hint="eastAsia"/>
          <w:lang w:val="en-US" w:eastAsia="zh-CN"/>
        </w:rPr>
      </w:pPr>
    </w:p>
    <w:p w14:paraId="3215ED55">
      <w:pPr>
        <w:bidi w:val="0"/>
        <w:rPr>
          <w:rFonts w:hint="eastAsia"/>
          <w:lang w:val="en-US" w:eastAsia="zh-CN"/>
        </w:rPr>
      </w:pPr>
    </w:p>
    <w:p w14:paraId="1614F43F">
      <w:pPr>
        <w:bidi w:val="0"/>
        <w:rPr>
          <w:rFonts w:hint="eastAsia"/>
          <w:lang w:val="en-US" w:eastAsia="zh-CN"/>
        </w:rPr>
      </w:pPr>
    </w:p>
    <w:p w14:paraId="020C306B">
      <w:pPr>
        <w:bidi w:val="0"/>
        <w:rPr>
          <w:rFonts w:hint="eastAsia"/>
          <w:lang w:val="en-US" w:eastAsia="zh-CN"/>
        </w:rPr>
      </w:pPr>
    </w:p>
    <w:p w14:paraId="6CFA4763">
      <w:pPr>
        <w:bidi w:val="0"/>
        <w:rPr>
          <w:rFonts w:hint="eastAsia"/>
          <w:lang w:val="en-US" w:eastAsia="zh-CN"/>
        </w:rPr>
      </w:pPr>
    </w:p>
    <w:p w14:paraId="6C5B452F">
      <w:pPr>
        <w:bidi w:val="0"/>
        <w:rPr>
          <w:rFonts w:hint="eastAsia"/>
          <w:lang w:val="en-US" w:eastAsia="zh-CN"/>
        </w:rPr>
      </w:pPr>
    </w:p>
    <w:p w14:paraId="5BF2BA6D">
      <w:pPr>
        <w:bidi w:val="0"/>
        <w:rPr>
          <w:rFonts w:hint="eastAsia"/>
          <w:lang w:val="en-US" w:eastAsia="zh-CN"/>
        </w:rPr>
      </w:pPr>
    </w:p>
    <w:p w14:paraId="5836E5F0">
      <w:pPr>
        <w:bidi w:val="0"/>
        <w:rPr>
          <w:rFonts w:hint="eastAsia"/>
          <w:lang w:val="en-US" w:eastAsia="zh-CN"/>
        </w:rPr>
      </w:pPr>
    </w:p>
    <w:p w14:paraId="2175B8C7">
      <w:pPr>
        <w:bidi w:val="0"/>
        <w:rPr>
          <w:rFonts w:hint="eastAsia"/>
          <w:lang w:val="en-US" w:eastAsia="zh-CN"/>
        </w:rPr>
      </w:pPr>
    </w:p>
    <w:p w14:paraId="6ADE177E">
      <w:pPr>
        <w:bidi w:val="0"/>
        <w:rPr>
          <w:rFonts w:hint="eastAsia"/>
          <w:lang w:val="en-US" w:eastAsia="zh-CN"/>
        </w:rPr>
      </w:pPr>
    </w:p>
    <w:p w14:paraId="4FDF1F5F">
      <w:pPr>
        <w:bidi w:val="0"/>
        <w:rPr>
          <w:rFonts w:hint="eastAsia"/>
          <w:lang w:val="en-US" w:eastAsia="zh-CN"/>
        </w:rPr>
      </w:pPr>
    </w:p>
    <w:p w14:paraId="747BA1AC">
      <w:pPr>
        <w:bidi w:val="0"/>
        <w:rPr>
          <w:rFonts w:hint="eastAsia"/>
          <w:lang w:val="en-US" w:eastAsia="zh-CN"/>
        </w:rPr>
      </w:pPr>
    </w:p>
    <w:p w14:paraId="7F0CAAE0">
      <w:pPr>
        <w:bidi w:val="0"/>
        <w:rPr>
          <w:rFonts w:hint="eastAsia"/>
          <w:lang w:val="en-US" w:eastAsia="zh-CN"/>
        </w:rPr>
      </w:pPr>
    </w:p>
    <w:p w14:paraId="435C33B1">
      <w:pPr>
        <w:bidi w:val="0"/>
        <w:rPr>
          <w:rFonts w:hint="eastAsia"/>
          <w:lang w:val="en-US" w:eastAsia="zh-CN"/>
        </w:rPr>
      </w:pPr>
    </w:p>
    <w:p w14:paraId="25895649">
      <w:pPr>
        <w:bidi w:val="0"/>
        <w:rPr>
          <w:rFonts w:hint="eastAsia"/>
          <w:lang w:val="en-US" w:eastAsia="zh-CN"/>
        </w:rPr>
      </w:pPr>
    </w:p>
    <w:p w14:paraId="2E07B1A0">
      <w:pPr>
        <w:bidi w:val="0"/>
        <w:rPr>
          <w:rFonts w:hint="eastAsia"/>
          <w:lang w:val="en-US" w:eastAsia="zh-CN"/>
        </w:rPr>
      </w:pPr>
    </w:p>
    <w:p w14:paraId="0E32D295">
      <w:pPr>
        <w:bidi w:val="0"/>
        <w:rPr>
          <w:rFonts w:hint="eastAsia"/>
          <w:lang w:val="en-US" w:eastAsia="zh-CN"/>
        </w:rPr>
      </w:pPr>
    </w:p>
    <w:p w14:paraId="034024C2">
      <w:pPr>
        <w:bidi w:val="0"/>
        <w:rPr>
          <w:rFonts w:hint="eastAsia"/>
          <w:lang w:val="en-US" w:eastAsia="zh-CN"/>
        </w:rPr>
      </w:pPr>
    </w:p>
    <w:p w14:paraId="3D1663BA">
      <w:pPr>
        <w:bidi w:val="0"/>
        <w:rPr>
          <w:rFonts w:hint="eastAsia"/>
          <w:lang w:val="en-US" w:eastAsia="zh-CN"/>
        </w:rPr>
      </w:pPr>
    </w:p>
    <w:p w14:paraId="05CCA952">
      <w:pPr>
        <w:bidi w:val="0"/>
        <w:rPr>
          <w:rFonts w:hint="eastAsia"/>
          <w:lang w:val="en-US" w:eastAsia="zh-CN"/>
        </w:rPr>
      </w:pPr>
    </w:p>
    <w:p w14:paraId="2531D719">
      <w:pPr>
        <w:bidi w:val="0"/>
        <w:rPr>
          <w:rFonts w:hint="eastAsia"/>
          <w:lang w:val="en-US" w:eastAsia="zh-CN"/>
        </w:rPr>
      </w:pPr>
    </w:p>
    <w:p w14:paraId="17AFB261">
      <w:pPr>
        <w:bidi w:val="0"/>
        <w:rPr>
          <w:rFonts w:hint="eastAsia"/>
          <w:lang w:val="en-US" w:eastAsia="zh-CN"/>
        </w:rPr>
      </w:pPr>
    </w:p>
    <w:p w14:paraId="61875BEB">
      <w:pPr>
        <w:bidi w:val="0"/>
        <w:rPr>
          <w:rFonts w:hint="eastAsia"/>
          <w:lang w:val="en-US" w:eastAsia="zh-CN"/>
        </w:rPr>
      </w:pPr>
    </w:p>
    <w:p w14:paraId="49CE846B">
      <w:pPr>
        <w:bidi w:val="0"/>
        <w:ind w:firstLine="264" w:firstLineChars="0"/>
        <w:jc w:val="left"/>
        <w:rPr>
          <w:rFonts w:hint="eastAsia"/>
          <w:lang w:val="en-US" w:eastAsia="zh-CN"/>
        </w:rPr>
      </w:pPr>
    </w:p>
    <w:p w14:paraId="3AA0D1FE">
      <w:pPr>
        <w:pStyle w:val="6"/>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sz w:val="21"/>
        </w:rPr>
        <mc:AlternateContent>
          <mc:Choice Requires="wpg">
            <w:drawing>
              <wp:anchor distT="0" distB="0" distL="114300" distR="114300" simplePos="0" relativeHeight="251664384" behindDoc="0" locked="0" layoutInCell="1" allowOverlap="1">
                <wp:simplePos x="0" y="0"/>
                <wp:positionH relativeFrom="column">
                  <wp:posOffset>253365</wp:posOffset>
                </wp:positionH>
                <wp:positionV relativeFrom="paragraph">
                  <wp:posOffset>110490</wp:posOffset>
                </wp:positionV>
                <wp:extent cx="3898265" cy="495935"/>
                <wp:effectExtent l="14605" t="5080" r="11430" b="32385"/>
                <wp:wrapNone/>
                <wp:docPr id="12" name="组合 12"/>
                <wp:cNvGraphicFramePr/>
                <a:graphic xmlns:a="http://schemas.openxmlformats.org/drawingml/2006/main">
                  <a:graphicData uri="http://schemas.microsoft.com/office/word/2010/wordprocessingGroup">
                    <wpg:wgp>
                      <wpg:cNvGrpSpPr/>
                      <wpg:grpSpPr>
                        <a:xfrm>
                          <a:off x="0" y="0"/>
                          <a:ext cx="3898265" cy="495935"/>
                          <a:chOff x="8790" y="4095"/>
                          <a:chExt cx="6139" cy="781"/>
                        </a:xfrm>
                      </wpg:grpSpPr>
                      <wpg:grpSp>
                        <wpg:cNvPr id="13" name="组合 6"/>
                        <wpg:cNvGrpSpPr/>
                        <wpg:grpSpPr>
                          <a:xfrm>
                            <a:off x="8895" y="4095"/>
                            <a:ext cx="525" cy="660"/>
                            <a:chOff x="8895" y="4095"/>
                            <a:chExt cx="525" cy="660"/>
                          </a:xfrm>
                        </wpg:grpSpPr>
                        <wps:wsp>
                          <wps:cNvPr id="14"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4B11A">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6" name="组合 8"/>
                        <wpg:cNvGrpSpPr/>
                        <wpg:grpSpPr>
                          <a:xfrm>
                            <a:off x="8790" y="4095"/>
                            <a:ext cx="6139" cy="781"/>
                            <a:chOff x="8040" y="3060"/>
                            <a:chExt cx="6139" cy="781"/>
                          </a:xfrm>
                        </wpg:grpSpPr>
                        <wps:wsp>
                          <wps:cNvPr id="17" name="文本框 5"/>
                          <wps:cNvSpPr txBox="1"/>
                          <wps:spPr>
                            <a:xfrm>
                              <a:off x="8688" y="3060"/>
                              <a:ext cx="5491" cy="73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C76B5">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在我镇就读的来晋务工人员子女升学办法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圆角矩形 7"/>
                          <wps:cNvSpPr/>
                          <wps:spPr>
                            <a:xfrm>
                              <a:off x="8040" y="3074"/>
                              <a:ext cx="598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95pt;margin-top:8.7pt;height:39.05pt;width:306.95pt;z-index:251664384;mso-width-relative:page;mso-height-relative:page;" coordorigin="8790,4095" coordsize="6139,781" o:gfxdata="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GbNgbrZAAAACAEAAA8AAAAAAAAAAQAgAAAA&#10;IgAAAGRycy9kb3ducmV2LnhtbFBLAQIUABQAAAAIAIdO4kDpj5h4fQQAADIRAAAOAAAAAAAAAAEA&#10;IAAAACgBAABkcnMvZTJvRG9jLnhtbFBLBQYAAAAABgAGAFkBAAAXCAAAAAA=&#10;">
                <o:lock v:ext="edit" aspectratio="f"/>
                <v:group id="组合 6" o:spid="_x0000_s1026" o:spt="203" style="position:absolute;left:8895;top:4095;height:660;width:525;" coordorigin="8895,4095" coordsize="525,66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3tjU28AAAADb&#10;AAAADwAAAGRycy9kb3ducmV2LnhtbEWPQWvCQBCF7wX/wzKCN7PR2lBiVg+CUHoIGKWltyE7Jmmz&#10;szG7NbG/vlsQepvhvXnfm2w7mlZcqXeNZQWLKAZBXFrdcKXgdNzPn0E4j6yxtUwKbuRgu5k8ZJhq&#10;O/CBroWvRAhhl6KC2vsuldKVNRl0ke2Ig3a2vUEf1r6SuschhJtWLuM4kQYbDoQaO9rVVH4V3yZw&#10;P/3TY564j+N+zN+L1x3+dG8XpWbTRbwG4Wn0/+b79YsO9Vfw90sYQG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2NTb&#10;wAAAANsAAAAPAAAAAAAAAAEAIAAAACIAAABkcnMvZG93bnJldi54bWxQSwECFAAUAAAACACHTuJA&#10;My8FnjsAAAA5AAAAEAAAAAAAAAABACAAAAAPAQAAZHJzL3NoYXBleG1sLnhtbFBLBQYAAAAABgAG&#10;AFsBAAC5Aw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HqnYIrsAAADb&#10;AAAADwAAAGRycy9kb3ducmV2LnhtbEVPTWsCMRC9C/6HMIIXqYnS2rIaPQjCHvaiLQVvw2a6WdxM&#10;1iSu9t83hUJv83ifs9k9XCcGCrH1rGExVyCIa29abjR8vB+e3kDEhGyw80wavinCbjsebbAw/s5H&#10;Gk6pETmEY4EabEp9IWWsLTmMc98TZ+7LB4cpw9BIE/Cew10nl0qtpMOWc4PFnvaW6svp5jQMn+Wz&#10;OQ42hdm+KlV5qa6v50rr6WSh1iASPdK/+M9dmjz/BX5/yQf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qnYIr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6834B11A">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3</w:t>
                          </w:r>
                        </w:p>
                      </w:txbxContent>
                    </v:textbox>
                  </v:shape>
                </v:group>
                <v:group id="组合 8" o:spid="_x0000_s1026" o:spt="203" style="position:absolute;left:8790;top:4095;height:781;width:6139;" coordorigin="8040,3060" coordsize="6139,781"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文本框 5" o:spid="_x0000_s1026" o:spt="202" type="#_x0000_t202" style="position:absolute;left:8688;top:3060;height:734;width:5491;" fillcolor="#FFFFFF [3201]" filled="t" stroked="f" coordsize="21600,21600" o:gfxdata="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9FkywrUAAADb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14:paraId="76BC76B5">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在我镇就读的来晋务工人员子女升学办法</w:t>
                          </w:r>
                        </w:p>
                      </w:txbxContent>
                    </v:textbox>
                  </v:shape>
                  <v:roundrect id="圆角矩形 7" o:spid="_x0000_s1026" o:spt="2" style="position:absolute;left:8040;top:3074;height:767;width:5981;v-text-anchor:middle;" filled="f" stroked="t" coordsize="21600,21600" arcsize="0.5" o:gfxdata="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1Fqe/&#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6912" behindDoc="1" locked="0" layoutInCell="1" allowOverlap="1">
                <wp:simplePos x="0" y="0"/>
                <wp:positionH relativeFrom="column">
                  <wp:posOffset>13970</wp:posOffset>
                </wp:positionH>
                <wp:positionV relativeFrom="paragraph">
                  <wp:posOffset>14605</wp:posOffset>
                </wp:positionV>
                <wp:extent cx="5190490" cy="9165590"/>
                <wp:effectExtent l="6350" t="6350" r="22860" b="10160"/>
                <wp:wrapNone/>
                <wp:docPr id="48" name="文本框 48"/>
                <wp:cNvGraphicFramePr/>
                <a:graphic xmlns:a="http://schemas.openxmlformats.org/drawingml/2006/main">
                  <a:graphicData uri="http://schemas.microsoft.com/office/word/2010/wordprocessingShape">
                    <wps:wsp>
                      <wps:cNvSpPr txBox="1"/>
                      <wps:spPr>
                        <a:xfrm>
                          <a:off x="0" y="0"/>
                          <a:ext cx="5190490" cy="9165590"/>
                        </a:xfrm>
                        <a:prstGeom prst="rect">
                          <a:avLst/>
                        </a:prstGeom>
                      </wps:spPr>
                      <wps:style>
                        <a:lnRef idx="2">
                          <a:schemeClr val="accent1"/>
                        </a:lnRef>
                        <a:fillRef idx="0">
                          <a:srgbClr val="FFFFFF"/>
                        </a:fillRef>
                        <a:effectRef idx="0">
                          <a:srgbClr val="FFFFFF"/>
                        </a:effectRef>
                        <a:fontRef idx="minor">
                          <a:schemeClr val="tx1"/>
                        </a:fontRef>
                      </wps:style>
                      <wps:txbx>
                        <w:txbxContent>
                          <w:p w14:paraId="2725067F"/>
                          <w:p w14:paraId="5A27D58E"/>
                          <w:p w14:paraId="7B0BC314">
                            <w:pPr>
                              <w:pStyle w:val="5"/>
                              <w:jc w:val="both"/>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4986"/>
                            </w:tblGrid>
                            <w:tr w14:paraId="66E8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15" w:type="pct"/>
                                  <w:tcBorders>
                                    <w:top w:val="single" w:color="4874CB" w:sz="18" w:space="0"/>
                                    <w:bottom w:val="single" w:color="4874CB" w:sz="18" w:space="0"/>
                                    <w:right w:val="single" w:color="4874CB" w:sz="18" w:space="0"/>
                                  </w:tcBorders>
                                  <w:shd w:val="clear" w:color="auto" w:fill="2D54A0" w:themeFill="accent1" w:themeFillShade="BF"/>
                                  <w:vAlign w:val="center"/>
                                </w:tcPr>
                                <w:p w14:paraId="5A7CA58D">
                                  <w:pPr>
                                    <w:pStyle w:val="5"/>
                                    <w:jc w:val="center"/>
                                    <w:rPr>
                                      <w:rFonts w:hint="default"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pPr>
                                  <w:r>
                                    <w:rPr>
                                      <w:rFonts w:hint="eastAsia"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t>对象类别</w:t>
                                  </w:r>
                                </w:p>
                              </w:tc>
                              <w:tc>
                                <w:tcPr>
                                  <w:tcW w:w="3084" w:type="pct"/>
                                  <w:tcBorders>
                                    <w:top w:val="single" w:color="4874CB" w:sz="18" w:space="0"/>
                                    <w:left w:val="single" w:color="4874CB" w:sz="18" w:space="0"/>
                                    <w:bottom w:val="single" w:color="4874CB" w:sz="18" w:space="0"/>
                                  </w:tcBorders>
                                  <w:shd w:val="clear" w:color="auto" w:fill="2D54A0" w:themeFill="accent1" w:themeFillShade="BF"/>
                                  <w:vAlign w:val="center"/>
                                </w:tcPr>
                                <w:p w14:paraId="0EB7A623">
                                  <w:pPr>
                                    <w:pStyle w:val="5"/>
                                    <w:jc w:val="center"/>
                                    <w:rPr>
                                      <w:rFonts w:hint="default"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pPr>
                                  <w:r>
                                    <w:rPr>
                                      <w:rFonts w:hint="eastAsia"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t>招生办法</w:t>
                                  </w:r>
                                </w:p>
                              </w:tc>
                            </w:tr>
                            <w:tr w14:paraId="6908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15" w:type="pct"/>
                                  <w:tcBorders>
                                    <w:top w:val="single" w:color="4874CB" w:sz="18" w:space="0"/>
                                    <w:bottom w:val="single" w:color="4874CB" w:sz="18" w:space="0"/>
                                    <w:right w:val="single" w:color="4874CB" w:sz="18" w:space="0"/>
                                  </w:tcBorders>
                                  <w:vAlign w:val="center"/>
                                </w:tcPr>
                                <w:p w14:paraId="64DFEDC0">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学生父（母）已在辖区内购房</w:t>
                                  </w:r>
                                </w:p>
                              </w:tc>
                              <w:tc>
                                <w:tcPr>
                                  <w:tcW w:w="3084" w:type="pct"/>
                                  <w:tcBorders>
                                    <w:top w:val="single" w:color="4874CB" w:sz="18" w:space="0"/>
                                    <w:left w:val="single" w:color="4874CB" w:sz="18" w:space="0"/>
                                    <w:bottom w:val="single" w:color="4874CB" w:sz="18" w:space="0"/>
                                  </w:tcBorders>
                                  <w:vAlign w:val="center"/>
                                </w:tcPr>
                                <w:p w14:paraId="79AC479B">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报名时提供《房屋所有权证》（含《不动产权证书》、经住建局备案的《购房合同》）及《户口簿》。</w:t>
                                  </w:r>
                                </w:p>
                              </w:tc>
                            </w:tr>
                            <w:tr w14:paraId="53A5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5" w:type="pct"/>
                                  <w:tcBorders>
                                    <w:top w:val="single" w:color="4874CB" w:sz="18" w:space="0"/>
                                    <w:bottom w:val="single" w:color="4874CB" w:sz="18" w:space="0"/>
                                    <w:right w:val="single" w:color="4874CB" w:sz="18" w:space="0"/>
                                  </w:tcBorders>
                                  <w:shd w:val="clear" w:color="auto" w:fill="91ABDF" w:themeFill="accent1" w:themeFillTint="99"/>
                                  <w:vAlign w:val="center"/>
                                </w:tcPr>
                                <w:p w14:paraId="24EF18D6">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学生父（母）按照规定参加我市社会保险</w:t>
                                  </w:r>
                                </w:p>
                              </w:tc>
                              <w:tc>
                                <w:tcPr>
                                  <w:tcW w:w="3084" w:type="pct"/>
                                  <w:tcBorders>
                                    <w:top w:val="single" w:color="4874CB" w:sz="18" w:space="0"/>
                                    <w:left w:val="single" w:color="4874CB" w:sz="18" w:space="0"/>
                                    <w:bottom w:val="single" w:color="4874CB" w:sz="18" w:space="0"/>
                                  </w:tcBorders>
                                  <w:shd w:val="clear" w:color="auto" w:fill="91ABDF" w:themeFill="accent1" w:themeFillTint="99"/>
                                  <w:vAlign w:val="center"/>
                                </w:tcPr>
                                <w:p w14:paraId="166DD5F9">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报名时提供以辖区企业员工名义缴交的社保缴费凭证及《户口簿》。</w:t>
                                  </w:r>
                                </w:p>
                              </w:tc>
                            </w:tr>
                            <w:tr w14:paraId="1FB7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5" w:type="pct"/>
                                  <w:tcBorders>
                                    <w:top w:val="single" w:color="4874CB" w:sz="18" w:space="0"/>
                                    <w:bottom w:val="single" w:color="4874CB" w:sz="18" w:space="0"/>
                                    <w:right w:val="single" w:color="4874CB" w:sz="18" w:space="0"/>
                                  </w:tcBorders>
                                  <w:vAlign w:val="center"/>
                                </w:tcPr>
                                <w:p w14:paraId="2D20E556">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学生父（母）在我镇取得《居住证》</w:t>
                                  </w:r>
                                </w:p>
                              </w:tc>
                              <w:tc>
                                <w:tcPr>
                                  <w:tcW w:w="3084" w:type="pct"/>
                                  <w:tcBorders>
                                    <w:top w:val="single" w:color="4874CB" w:sz="18" w:space="0"/>
                                    <w:left w:val="single" w:color="4874CB" w:sz="18" w:space="0"/>
                                    <w:bottom w:val="single" w:color="4874CB" w:sz="18" w:space="0"/>
                                  </w:tcBorders>
                                  <w:vAlign w:val="center"/>
                                </w:tcPr>
                                <w:p w14:paraId="5386E6F7">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报名时提供《居住证》《劳动合同书》（或工商户营业执照、完税证明等）和《户口簿》。</w:t>
                                  </w:r>
                                </w:p>
                              </w:tc>
                            </w:tr>
                            <w:tr w14:paraId="380F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915" w:type="pct"/>
                                  <w:tcBorders>
                                    <w:top w:val="single" w:color="4874CB" w:sz="18" w:space="0"/>
                                    <w:bottom w:val="single" w:color="4874CB" w:sz="18" w:space="0"/>
                                    <w:right w:val="single" w:color="4874CB" w:sz="18" w:space="0"/>
                                  </w:tcBorders>
                                  <w:shd w:val="clear" w:color="auto" w:fill="91ABDF" w:themeFill="accent1" w:themeFillTint="99"/>
                                  <w:vAlign w:val="center"/>
                                </w:tcPr>
                                <w:p w14:paraId="4D3C2875">
                                  <w:pPr>
                                    <w:pStyle w:val="5"/>
                                    <w:jc w:val="cente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在我镇工作的晋江市前200名“积分优待对象”</w:t>
                                  </w:r>
                                </w:p>
                              </w:tc>
                              <w:tc>
                                <w:tcPr>
                                  <w:tcW w:w="3084" w:type="pct"/>
                                  <w:tcBorders>
                                    <w:top w:val="single" w:color="4874CB" w:sz="18" w:space="0"/>
                                    <w:left w:val="single" w:color="4874CB" w:sz="18" w:space="0"/>
                                    <w:bottom w:val="single" w:color="4874CB" w:sz="18" w:space="0"/>
                                  </w:tcBorders>
                                  <w:shd w:val="clear" w:color="auto" w:fill="91ABDF" w:themeFill="accent1" w:themeFillTint="99"/>
                                  <w:vAlign w:val="center"/>
                                </w:tcPr>
                                <w:p w14:paraId="0A0BD2C5">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报名时提供积分办出具的“积分优待对象”排名证明、《户口簿》和《积分优待对象入学申请表》到教育中心办申请入学，由龙湖镇教育中心按个人意愿安排到申请中学或服务区中学入学。</w:t>
                                  </w:r>
                                </w:p>
                              </w:tc>
                            </w:tr>
                          </w:tbl>
                          <w:p w14:paraId="27F7934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96206ED">
                            <w:pPr>
                              <w:pStyle w:val="5"/>
                              <w:rPr>
                                <w:rFonts w:hint="eastAsia"/>
                              </w:rPr>
                            </w:pPr>
                          </w:p>
                          <w:p w14:paraId="3B343384">
                            <w:pPr>
                              <w:pStyle w:val="5"/>
                              <w:rPr>
                                <w:rFonts w:hint="eastAsia"/>
                              </w:rPr>
                            </w:pPr>
                          </w:p>
                          <w:p w14:paraId="7BC6F346">
                            <w:pPr>
                              <w:pStyle w:val="5"/>
                              <w:rPr>
                                <w:rFonts w:hint="eastAsia"/>
                              </w:rPr>
                            </w:pPr>
                          </w:p>
                          <w:p w14:paraId="6A1DFBC1">
                            <w:pPr>
                              <w:pStyle w:val="5"/>
                              <w:rPr>
                                <w:rFonts w:hint="eastAsia"/>
                              </w:rPr>
                            </w:pPr>
                          </w:p>
                          <w:p w14:paraId="43E5C7FB">
                            <w:pPr>
                              <w:pStyle w:val="5"/>
                              <w:rPr>
                                <w:rFonts w:hint="eastAsia"/>
                              </w:rPr>
                            </w:pPr>
                          </w:p>
                          <w:p w14:paraId="5125E28B">
                            <w:pPr>
                              <w:pStyle w:val="5"/>
                              <w:rPr>
                                <w:rFonts w:hint="eastAsia"/>
                              </w:rPr>
                            </w:pPr>
                          </w:p>
                          <w:p w14:paraId="07D42F62">
                            <w:pPr>
                              <w:pStyle w:val="5"/>
                              <w:rPr>
                                <w:rFonts w:hint="eastAsia"/>
                              </w:rPr>
                            </w:pPr>
                          </w:p>
                          <w:p w14:paraId="1AB3C797">
                            <w:pPr>
                              <w:pStyle w:val="5"/>
                              <w:rPr>
                                <w:rFonts w:hint="eastAsia"/>
                              </w:rPr>
                            </w:pPr>
                          </w:p>
                          <w:p w14:paraId="6DC10B30">
                            <w:pPr>
                              <w:pStyle w:val="5"/>
                              <w:rPr>
                                <w:rFonts w:hint="eastAsia"/>
                              </w:rPr>
                            </w:pPr>
                          </w:p>
                          <w:p w14:paraId="154FCD89">
                            <w:pPr>
                              <w:pStyle w:val="5"/>
                              <w:rPr>
                                <w:rFonts w:hint="eastAsia"/>
                              </w:rPr>
                            </w:pPr>
                          </w:p>
                          <w:p w14:paraId="626B2FB3">
                            <w:pPr>
                              <w:pStyle w:val="5"/>
                              <w:rPr>
                                <w:rFonts w:hint="eastAsia"/>
                              </w:rPr>
                            </w:pPr>
                          </w:p>
                          <w:p w14:paraId="0CC9DCCE">
                            <w:pPr>
                              <w:pStyle w:val="5"/>
                              <w:rPr>
                                <w:rFonts w:hint="eastAsia"/>
                              </w:rPr>
                            </w:pPr>
                          </w:p>
                          <w:p w14:paraId="3F376396">
                            <w:pPr>
                              <w:pStyle w:val="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1pt;margin-top:1.15pt;height:721.7pt;width:408.7pt;z-index:-251629568;v-text-anchor:middle;mso-width-relative:page;mso-height-relative:page;" filled="f" stroked="t" coordsize="21600,21600" o:gfxdata="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2UMRnNYAAAAIAQAADwAAAAAAAAABACAAAAAi&#10;AAAAZHJzL2Rvd25yZXYueG1sUEsBAhQAFAAAAAgAh07iQBBjNp5+AgAA5gQAAA4AAAAAAAAAAQAg&#10;AAAAJQEAAGRycy9lMm9Eb2MueG1sUEsFBgAAAAAGAAYAWQEAABUGAAAAAA==&#10;">
                <v:fill on="f" focussize="0,0"/>
                <v:stroke weight="1pt" color="#4874CB [3204]" miterlimit="8" joinstyle="miter"/>
                <v:imagedata o:title=""/>
                <o:lock v:ext="edit" aspectratio="f"/>
                <v:textbox>
                  <w:txbxContent>
                    <w:p w14:paraId="2725067F"/>
                    <w:p w14:paraId="5A27D58E"/>
                    <w:p w14:paraId="7B0BC314">
                      <w:pPr>
                        <w:pStyle w:val="5"/>
                        <w:jc w:val="both"/>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4986"/>
                      </w:tblGrid>
                      <w:tr w14:paraId="66E8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15" w:type="pct"/>
                            <w:tcBorders>
                              <w:top w:val="single" w:color="4874CB" w:sz="18" w:space="0"/>
                              <w:bottom w:val="single" w:color="4874CB" w:sz="18" w:space="0"/>
                              <w:right w:val="single" w:color="4874CB" w:sz="18" w:space="0"/>
                            </w:tcBorders>
                            <w:shd w:val="clear" w:color="auto" w:fill="2D54A0" w:themeFill="accent1" w:themeFillShade="BF"/>
                            <w:vAlign w:val="center"/>
                          </w:tcPr>
                          <w:p w14:paraId="5A7CA58D">
                            <w:pPr>
                              <w:pStyle w:val="5"/>
                              <w:jc w:val="center"/>
                              <w:rPr>
                                <w:rFonts w:hint="default"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pPr>
                            <w:r>
                              <w:rPr>
                                <w:rFonts w:hint="eastAsia"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t>对象类别</w:t>
                            </w:r>
                          </w:p>
                        </w:tc>
                        <w:tc>
                          <w:tcPr>
                            <w:tcW w:w="3084" w:type="pct"/>
                            <w:tcBorders>
                              <w:top w:val="single" w:color="4874CB" w:sz="18" w:space="0"/>
                              <w:left w:val="single" w:color="4874CB" w:sz="18" w:space="0"/>
                              <w:bottom w:val="single" w:color="4874CB" w:sz="18" w:space="0"/>
                            </w:tcBorders>
                            <w:shd w:val="clear" w:color="auto" w:fill="2D54A0" w:themeFill="accent1" w:themeFillShade="BF"/>
                            <w:vAlign w:val="center"/>
                          </w:tcPr>
                          <w:p w14:paraId="0EB7A623">
                            <w:pPr>
                              <w:pStyle w:val="5"/>
                              <w:jc w:val="center"/>
                              <w:rPr>
                                <w:rFonts w:hint="default"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pPr>
                            <w:r>
                              <w:rPr>
                                <w:rFonts w:hint="eastAsia" w:ascii="等线" w:hAnsi="等线" w:eastAsia="等线" w:cs="等线"/>
                                <w:bCs/>
                                <w:color w:val="FFFFFF" w:themeColor="background1"/>
                                <w:kern w:val="2"/>
                                <w:sz w:val="21"/>
                                <w:szCs w:val="21"/>
                                <w:highlight w:val="none"/>
                                <w:vertAlign w:val="baseline"/>
                                <w:lang w:val="en-US" w:eastAsia="zh-CN" w:bidi="ar-SA"/>
                                <w14:textFill>
                                  <w14:solidFill>
                                    <w14:schemeClr w14:val="bg1"/>
                                  </w14:solidFill>
                                </w14:textFill>
                              </w:rPr>
                              <w:t>招生办法</w:t>
                            </w:r>
                          </w:p>
                        </w:tc>
                      </w:tr>
                      <w:tr w14:paraId="6908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15" w:type="pct"/>
                            <w:tcBorders>
                              <w:top w:val="single" w:color="4874CB" w:sz="18" w:space="0"/>
                              <w:bottom w:val="single" w:color="4874CB" w:sz="18" w:space="0"/>
                              <w:right w:val="single" w:color="4874CB" w:sz="18" w:space="0"/>
                            </w:tcBorders>
                            <w:vAlign w:val="center"/>
                          </w:tcPr>
                          <w:p w14:paraId="64DFEDC0">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学生父（母）已在辖区内购房</w:t>
                            </w:r>
                          </w:p>
                        </w:tc>
                        <w:tc>
                          <w:tcPr>
                            <w:tcW w:w="3084" w:type="pct"/>
                            <w:tcBorders>
                              <w:top w:val="single" w:color="4874CB" w:sz="18" w:space="0"/>
                              <w:left w:val="single" w:color="4874CB" w:sz="18" w:space="0"/>
                              <w:bottom w:val="single" w:color="4874CB" w:sz="18" w:space="0"/>
                            </w:tcBorders>
                            <w:vAlign w:val="center"/>
                          </w:tcPr>
                          <w:p w14:paraId="79AC479B">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报名时提供《房屋所有权证》（含《不动产权证书》、经住建局备案的《购房合同》）及《户口簿》。</w:t>
                            </w:r>
                          </w:p>
                        </w:tc>
                      </w:tr>
                      <w:tr w14:paraId="53A5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5" w:type="pct"/>
                            <w:tcBorders>
                              <w:top w:val="single" w:color="4874CB" w:sz="18" w:space="0"/>
                              <w:bottom w:val="single" w:color="4874CB" w:sz="18" w:space="0"/>
                              <w:right w:val="single" w:color="4874CB" w:sz="18" w:space="0"/>
                            </w:tcBorders>
                            <w:shd w:val="clear" w:color="auto" w:fill="91ABDF" w:themeFill="accent1" w:themeFillTint="99"/>
                            <w:vAlign w:val="center"/>
                          </w:tcPr>
                          <w:p w14:paraId="24EF18D6">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学生父（母）按照规定参加我市社会保险</w:t>
                            </w:r>
                          </w:p>
                        </w:tc>
                        <w:tc>
                          <w:tcPr>
                            <w:tcW w:w="3084" w:type="pct"/>
                            <w:tcBorders>
                              <w:top w:val="single" w:color="4874CB" w:sz="18" w:space="0"/>
                              <w:left w:val="single" w:color="4874CB" w:sz="18" w:space="0"/>
                              <w:bottom w:val="single" w:color="4874CB" w:sz="18" w:space="0"/>
                            </w:tcBorders>
                            <w:shd w:val="clear" w:color="auto" w:fill="91ABDF" w:themeFill="accent1" w:themeFillTint="99"/>
                            <w:vAlign w:val="center"/>
                          </w:tcPr>
                          <w:p w14:paraId="166DD5F9">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报名时提供以辖区企业员工名义缴交的社保缴费凭证及《户口簿》。</w:t>
                            </w:r>
                          </w:p>
                        </w:tc>
                      </w:tr>
                      <w:tr w14:paraId="1FB7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5" w:type="pct"/>
                            <w:tcBorders>
                              <w:top w:val="single" w:color="4874CB" w:sz="18" w:space="0"/>
                              <w:bottom w:val="single" w:color="4874CB" w:sz="18" w:space="0"/>
                              <w:right w:val="single" w:color="4874CB" w:sz="18" w:space="0"/>
                            </w:tcBorders>
                            <w:vAlign w:val="center"/>
                          </w:tcPr>
                          <w:p w14:paraId="2D20E556">
                            <w:pPr>
                              <w:pStyle w:val="5"/>
                              <w:jc w:val="center"/>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学生父（母）在我镇取得《居住证》</w:t>
                            </w:r>
                          </w:p>
                        </w:tc>
                        <w:tc>
                          <w:tcPr>
                            <w:tcW w:w="3084" w:type="pct"/>
                            <w:tcBorders>
                              <w:top w:val="single" w:color="4874CB" w:sz="18" w:space="0"/>
                              <w:left w:val="single" w:color="4874CB" w:sz="18" w:space="0"/>
                              <w:bottom w:val="single" w:color="4874CB" w:sz="18" w:space="0"/>
                            </w:tcBorders>
                            <w:vAlign w:val="center"/>
                          </w:tcPr>
                          <w:p w14:paraId="5386E6F7">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报名时提供《居住证》《劳动合同书》（或工商户营业执照、完税证明等）和《户口簿》。</w:t>
                            </w:r>
                          </w:p>
                        </w:tc>
                      </w:tr>
                      <w:tr w14:paraId="380F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915" w:type="pct"/>
                            <w:tcBorders>
                              <w:top w:val="single" w:color="4874CB" w:sz="18" w:space="0"/>
                              <w:bottom w:val="single" w:color="4874CB" w:sz="18" w:space="0"/>
                              <w:right w:val="single" w:color="4874CB" w:sz="18" w:space="0"/>
                            </w:tcBorders>
                            <w:shd w:val="clear" w:color="auto" w:fill="91ABDF" w:themeFill="accent1" w:themeFillTint="99"/>
                            <w:vAlign w:val="center"/>
                          </w:tcPr>
                          <w:p w14:paraId="4D3C2875">
                            <w:pPr>
                              <w:pStyle w:val="5"/>
                              <w:jc w:val="cente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pPr>
                            <w:r>
                              <w:rPr>
                                <w:rFonts w:hint="eastAsia" w:ascii="等线" w:hAnsi="等线" w:eastAsia="等线" w:cs="等线"/>
                                <w:bCs/>
                                <w:color w:val="000000" w:themeColor="text1"/>
                                <w:kern w:val="2"/>
                                <w:sz w:val="15"/>
                                <w:szCs w:val="15"/>
                                <w:highlight w:val="none"/>
                                <w:lang w:val="en-US" w:eastAsia="zh-CN" w:bidi="ar-SA"/>
                                <w14:textFill>
                                  <w14:solidFill>
                                    <w14:schemeClr w14:val="tx1"/>
                                  </w14:solidFill>
                                </w14:textFill>
                              </w:rPr>
                              <w:t>在我镇工作的晋江市前200名“积分优待对象”</w:t>
                            </w:r>
                          </w:p>
                        </w:tc>
                        <w:tc>
                          <w:tcPr>
                            <w:tcW w:w="3084" w:type="pct"/>
                            <w:tcBorders>
                              <w:top w:val="single" w:color="4874CB" w:sz="18" w:space="0"/>
                              <w:left w:val="single" w:color="4874CB" w:sz="18" w:space="0"/>
                              <w:bottom w:val="single" w:color="4874CB" w:sz="18" w:space="0"/>
                            </w:tcBorders>
                            <w:shd w:val="clear" w:color="auto" w:fill="91ABDF" w:themeFill="accent1" w:themeFillTint="99"/>
                            <w:vAlign w:val="center"/>
                          </w:tcPr>
                          <w:p w14:paraId="0A0BD2C5">
                            <w:pPr>
                              <w:keepNext w:val="0"/>
                              <w:keepLines w:val="0"/>
                              <w:pageBreakBefore w:val="0"/>
                              <w:widowControl w:val="0"/>
                              <w:kinsoku/>
                              <w:wordWrap/>
                              <w:overflowPunct/>
                              <w:topLinePunct w:val="0"/>
                              <w:bidi w:val="0"/>
                              <w:adjustRightInd/>
                              <w:snapToGrid/>
                              <w:spacing w:line="300" w:lineRule="exact"/>
                              <w:ind w:firstLine="300" w:firstLineChars="200"/>
                              <w:textAlignment w:val="auto"/>
                              <w:rPr>
                                <w:rFonts w:hint="eastAsia" w:ascii="等线" w:hAnsi="等线" w:eastAsia="等线" w:cs="等线"/>
                                <w:bCs/>
                                <w:color w:val="000000" w:themeColor="text1"/>
                                <w:kern w:val="2"/>
                                <w:sz w:val="21"/>
                                <w:szCs w:val="21"/>
                                <w:highlight w:val="none"/>
                                <w:vertAlign w:val="baseline"/>
                                <w:lang w:val="en-US" w:eastAsia="zh-CN" w:bidi="ar-SA"/>
                                <w14:textFill>
                                  <w14:solidFill>
                                    <w14:schemeClr w14:val="tx1"/>
                                  </w14:solidFill>
                                </w14:textFill>
                              </w:rPr>
                            </w:pPr>
                            <w:r>
                              <w:rPr>
                                <w:rFonts w:hint="eastAsia" w:ascii="等线" w:hAnsi="等线" w:eastAsia="等线" w:cs="等线"/>
                                <w:kern w:val="0"/>
                                <w:sz w:val="15"/>
                                <w:szCs w:val="15"/>
                              </w:rPr>
                              <w:t>报名时提供积分办出具的“积分优待对象”排名证明、《户口簿》和《积分优待对象入学申请表》到教育中心办申请入学，由龙湖镇教育中心按个人意愿安排到申请中学或服务区中学入学。</w:t>
                            </w:r>
                          </w:p>
                        </w:tc>
                      </w:tr>
                    </w:tbl>
                    <w:p w14:paraId="27F7934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96206ED">
                      <w:pPr>
                        <w:pStyle w:val="5"/>
                        <w:rPr>
                          <w:rFonts w:hint="eastAsia"/>
                        </w:rPr>
                      </w:pPr>
                    </w:p>
                    <w:p w14:paraId="3B343384">
                      <w:pPr>
                        <w:pStyle w:val="5"/>
                        <w:rPr>
                          <w:rFonts w:hint="eastAsia"/>
                        </w:rPr>
                      </w:pPr>
                    </w:p>
                    <w:p w14:paraId="7BC6F346">
                      <w:pPr>
                        <w:pStyle w:val="5"/>
                        <w:rPr>
                          <w:rFonts w:hint="eastAsia"/>
                        </w:rPr>
                      </w:pPr>
                    </w:p>
                    <w:p w14:paraId="6A1DFBC1">
                      <w:pPr>
                        <w:pStyle w:val="5"/>
                        <w:rPr>
                          <w:rFonts w:hint="eastAsia"/>
                        </w:rPr>
                      </w:pPr>
                    </w:p>
                    <w:p w14:paraId="43E5C7FB">
                      <w:pPr>
                        <w:pStyle w:val="5"/>
                        <w:rPr>
                          <w:rFonts w:hint="eastAsia"/>
                        </w:rPr>
                      </w:pPr>
                    </w:p>
                    <w:p w14:paraId="5125E28B">
                      <w:pPr>
                        <w:pStyle w:val="5"/>
                        <w:rPr>
                          <w:rFonts w:hint="eastAsia"/>
                        </w:rPr>
                      </w:pPr>
                    </w:p>
                    <w:p w14:paraId="07D42F62">
                      <w:pPr>
                        <w:pStyle w:val="5"/>
                        <w:rPr>
                          <w:rFonts w:hint="eastAsia"/>
                        </w:rPr>
                      </w:pPr>
                    </w:p>
                    <w:p w14:paraId="1AB3C797">
                      <w:pPr>
                        <w:pStyle w:val="5"/>
                        <w:rPr>
                          <w:rFonts w:hint="eastAsia"/>
                        </w:rPr>
                      </w:pPr>
                    </w:p>
                    <w:p w14:paraId="6DC10B30">
                      <w:pPr>
                        <w:pStyle w:val="5"/>
                        <w:rPr>
                          <w:rFonts w:hint="eastAsia"/>
                        </w:rPr>
                      </w:pPr>
                    </w:p>
                    <w:p w14:paraId="154FCD89">
                      <w:pPr>
                        <w:pStyle w:val="5"/>
                        <w:rPr>
                          <w:rFonts w:hint="eastAsia"/>
                        </w:rPr>
                      </w:pPr>
                    </w:p>
                    <w:p w14:paraId="626B2FB3">
                      <w:pPr>
                        <w:pStyle w:val="5"/>
                        <w:rPr>
                          <w:rFonts w:hint="eastAsia"/>
                        </w:rPr>
                      </w:pPr>
                    </w:p>
                    <w:p w14:paraId="0CC9DCCE">
                      <w:pPr>
                        <w:pStyle w:val="5"/>
                        <w:rPr>
                          <w:rFonts w:hint="eastAsia"/>
                        </w:rPr>
                      </w:pPr>
                    </w:p>
                    <w:p w14:paraId="3F376396">
                      <w:pPr>
                        <w:pStyle w:val="5"/>
                        <w:rPr>
                          <w:rFonts w:hint="eastAsia"/>
                        </w:rPr>
                      </w:pPr>
                    </w:p>
                  </w:txbxContent>
                </v:textbox>
              </v:shape>
            </w:pict>
          </mc:Fallback>
        </mc:AlternateContent>
      </w:r>
    </w:p>
    <w:p w14:paraId="71E77107">
      <w:pPr>
        <w:bidi w:val="0"/>
        <w:rPr>
          <w:rFonts w:hint="eastAsia"/>
          <w:lang w:val="en-US" w:eastAsia="zh-CN"/>
        </w:rPr>
      </w:pPr>
    </w:p>
    <w:p w14:paraId="055D5E29">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175895</wp:posOffset>
                </wp:positionH>
                <wp:positionV relativeFrom="paragraph">
                  <wp:posOffset>179070</wp:posOffset>
                </wp:positionV>
                <wp:extent cx="2118360" cy="320675"/>
                <wp:effectExtent l="0" t="0" r="15240" b="3175"/>
                <wp:wrapNone/>
                <wp:docPr id="47" name="矩形 47"/>
                <wp:cNvGraphicFramePr/>
                <a:graphic xmlns:a="http://schemas.openxmlformats.org/drawingml/2006/main">
                  <a:graphicData uri="http://schemas.microsoft.com/office/word/2010/wordprocessingShape">
                    <wps:wsp>
                      <wps:cNvSpPr/>
                      <wps:spPr>
                        <a:xfrm>
                          <a:off x="0" y="0"/>
                          <a:ext cx="2118360" cy="320675"/>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843194E">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（1）招生对象与招生办法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85pt;margin-top:14.1pt;height:25.25pt;width:166.8pt;z-index:251685888;v-text-anchor:middle;mso-width-relative:page;mso-height-relative:page;" fillcolor="#4874CB [3204]" filled="t" stroked="f" coordsize="21600,21600" o:gfxdata="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P0iztLZAAAACAEAAA8AAAAAAAAAAQAgAAAAIgAAAGRy&#10;cy9kb3ducmV2LnhtbFBLAQIUABQAAAAIAIdO4kADYpHadgIAANgEAAAOAAAAAAAAAAEAIAAAACgB&#10;AABkcnMvZTJvRG9jLnhtbFBLBQYAAAAABgAGAFkBAAAQBgAAAAA=&#10;">
                <v:fill on="t" focussize="0,0"/>
                <v:stroke on="f" weight="1pt" miterlimit="8" joinstyle="miter"/>
                <v:imagedata o:title=""/>
                <o:lock v:ext="edit" aspectratio="f"/>
                <v:textbox>
                  <w:txbxContent>
                    <w:p w14:paraId="5843194E">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（1）招生对象与招生办法</w:t>
                      </w:r>
                    </w:p>
                  </w:txbxContent>
                </v:textbox>
              </v:rect>
            </w:pict>
          </mc:Fallback>
        </mc:AlternateContent>
      </w:r>
    </w:p>
    <w:p w14:paraId="354A75A4">
      <w:pPr>
        <w:bidi w:val="0"/>
        <w:rPr>
          <w:rFonts w:hint="eastAsia"/>
          <w:lang w:val="en-US" w:eastAsia="zh-CN"/>
        </w:rPr>
      </w:pPr>
    </w:p>
    <w:p w14:paraId="0C72F25A">
      <w:pPr>
        <w:bidi w:val="0"/>
        <w:rPr>
          <w:rFonts w:hint="eastAsia"/>
          <w:lang w:val="en-US" w:eastAsia="zh-CN"/>
        </w:rPr>
      </w:pPr>
    </w:p>
    <w:p w14:paraId="4A939CFF">
      <w:pPr>
        <w:bidi w:val="0"/>
        <w:rPr>
          <w:rFonts w:hint="eastAsia"/>
          <w:lang w:val="en-US" w:eastAsia="zh-CN"/>
        </w:rPr>
      </w:pPr>
    </w:p>
    <w:p w14:paraId="5C639358">
      <w:pPr>
        <w:bidi w:val="0"/>
        <w:rPr>
          <w:rFonts w:hint="eastAsia"/>
          <w:lang w:val="en-US" w:eastAsia="zh-CN"/>
        </w:rPr>
      </w:pPr>
    </w:p>
    <w:p w14:paraId="2640C404">
      <w:pPr>
        <w:bidi w:val="0"/>
        <w:rPr>
          <w:rFonts w:hint="eastAsia"/>
          <w:lang w:val="en-US" w:eastAsia="zh-CN"/>
        </w:rPr>
      </w:pPr>
    </w:p>
    <w:p w14:paraId="7F14EC27">
      <w:pPr>
        <w:bidi w:val="0"/>
        <w:rPr>
          <w:rFonts w:hint="eastAsia"/>
          <w:lang w:val="en-US" w:eastAsia="zh-CN"/>
        </w:rPr>
      </w:pPr>
    </w:p>
    <w:p w14:paraId="1A2BF7AD">
      <w:pPr>
        <w:bidi w:val="0"/>
        <w:rPr>
          <w:rFonts w:hint="eastAsia"/>
          <w:lang w:val="en-US" w:eastAsia="zh-CN"/>
        </w:rPr>
      </w:pPr>
    </w:p>
    <w:p w14:paraId="1CD0FF78">
      <w:pPr>
        <w:bidi w:val="0"/>
        <w:rPr>
          <w:rFonts w:hint="eastAsia"/>
          <w:lang w:val="en-US" w:eastAsia="zh-CN"/>
        </w:rPr>
      </w:pPr>
    </w:p>
    <w:p w14:paraId="20EBBCB8">
      <w:pPr>
        <w:bidi w:val="0"/>
        <w:rPr>
          <w:rFonts w:hint="eastAsia"/>
          <w:lang w:val="en-US" w:eastAsia="zh-CN"/>
        </w:rPr>
      </w:pPr>
    </w:p>
    <w:p w14:paraId="3E806BD6">
      <w:pPr>
        <w:bidi w:val="0"/>
        <w:rPr>
          <w:rFonts w:hint="eastAsia"/>
          <w:lang w:val="en-US" w:eastAsia="zh-CN"/>
        </w:rPr>
      </w:pPr>
    </w:p>
    <w:p w14:paraId="5CC76F38">
      <w:pPr>
        <w:bidi w:val="0"/>
        <w:rPr>
          <w:rFonts w:hint="eastAsia"/>
          <w:lang w:val="en-US" w:eastAsia="zh-CN"/>
        </w:rPr>
      </w:pPr>
    </w:p>
    <w:p w14:paraId="68C67774">
      <w:pPr>
        <w:bidi w:val="0"/>
        <w:rPr>
          <w:rFonts w:hint="eastAsia"/>
          <w:lang w:val="en-US" w:eastAsia="zh-CN"/>
        </w:rPr>
      </w:pPr>
    </w:p>
    <w:p w14:paraId="10B2E839">
      <w:pPr>
        <w:bidi w:val="0"/>
        <w:rPr>
          <w:rFonts w:hint="eastAsia"/>
          <w:lang w:val="en-US" w:eastAsia="zh-CN"/>
        </w:rPr>
      </w:pPr>
    </w:p>
    <w:p w14:paraId="1B44AE63">
      <w:pPr>
        <w:bidi w:val="0"/>
        <w:rPr>
          <w:rFonts w:hint="eastAsia"/>
          <w:lang w:val="en-US" w:eastAsia="zh-CN"/>
        </w:rPr>
      </w:pPr>
    </w:p>
    <w:p w14:paraId="144635B2">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254000</wp:posOffset>
                </wp:positionH>
                <wp:positionV relativeFrom="paragraph">
                  <wp:posOffset>98425</wp:posOffset>
                </wp:positionV>
                <wp:extent cx="1598295" cy="320675"/>
                <wp:effectExtent l="0" t="0" r="1905" b="3175"/>
                <wp:wrapNone/>
                <wp:docPr id="49" name="矩形 49"/>
                <wp:cNvGraphicFramePr/>
                <a:graphic xmlns:a="http://schemas.openxmlformats.org/drawingml/2006/main">
                  <a:graphicData uri="http://schemas.microsoft.com/office/word/2010/wordprocessingShape">
                    <wps:wsp>
                      <wps:cNvSpPr/>
                      <wps:spPr>
                        <a:xfrm>
                          <a:off x="0" y="0"/>
                          <a:ext cx="1598295" cy="320675"/>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F0EF1E6">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（2）招生工作要求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pt;margin-top:7.75pt;height:25.25pt;width:125.85pt;z-index:251687936;v-text-anchor:middle;mso-width-relative:page;mso-height-relative:page;" fillcolor="#4874CB [3204]" filled="t" stroked="f" coordsize="21600,21600" o:gfxdata="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uyQjt2QAAAAgBAAAPAAAAAAAAAAEAIAAAACIAAABk&#10;cnMvZG93bnJldi54bWxQSwECFAAUAAAACACHTuJAOF2K3HcCAADYBAAADgAAAAAAAAABACAAAAAo&#10;AQAAZHJzL2Uyb0RvYy54bWxQSwUGAAAAAAYABgBZAQAAEQYAAAAA&#10;">
                <v:fill on="t" focussize="0,0"/>
                <v:stroke on="f" weight="1pt" miterlimit="8" joinstyle="miter"/>
                <v:imagedata o:title=""/>
                <o:lock v:ext="edit" aspectratio="f"/>
                <v:textbox>
                  <w:txbxContent>
                    <w:p w14:paraId="0F0EF1E6">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（2）招生工作要求</w:t>
                      </w:r>
                    </w:p>
                  </w:txbxContent>
                </v:textbox>
              </v:rect>
            </w:pict>
          </mc:Fallback>
        </mc:AlternateContent>
      </w:r>
    </w:p>
    <w:p w14:paraId="047159C5">
      <w:pPr>
        <w:bidi w:val="0"/>
        <w:rPr>
          <w:rFonts w:hint="eastAsia"/>
          <w:lang w:val="en-US" w:eastAsia="zh-CN"/>
        </w:rPr>
      </w:pPr>
    </w:p>
    <w:p w14:paraId="564DA99E">
      <w:pPr>
        <w:bidi w:val="0"/>
        <w:rPr>
          <w:rFonts w:hint="eastAsia"/>
          <w:lang w:val="en-US" w:eastAsia="zh-CN"/>
        </w:rPr>
      </w:pPr>
    </w:p>
    <w:p w14:paraId="22A2964A">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172085</wp:posOffset>
                </wp:positionH>
                <wp:positionV relativeFrom="paragraph">
                  <wp:posOffset>6350</wp:posOffset>
                </wp:positionV>
                <wp:extent cx="4902835" cy="2483485"/>
                <wp:effectExtent l="9525" t="9525" r="21590" b="21590"/>
                <wp:wrapNone/>
                <wp:docPr id="50" name="圆角矩形 50"/>
                <wp:cNvGraphicFramePr/>
                <a:graphic xmlns:a="http://schemas.openxmlformats.org/drawingml/2006/main">
                  <a:graphicData uri="http://schemas.microsoft.com/office/word/2010/wordprocessingShape">
                    <wps:wsp>
                      <wps:cNvSpPr/>
                      <wps:spPr>
                        <a:xfrm>
                          <a:off x="0" y="0"/>
                          <a:ext cx="4902835" cy="2483485"/>
                        </a:xfrm>
                        <a:prstGeom prst="roundRect">
                          <a:avLst>
                            <a:gd name="adj" fmla="val 10406"/>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B38C59A">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严把入学条件关。来晋务工人员子女与我镇户籍学生须同等遵守招生规定，有下列情形之一者，公办学校应及时劝其返回户籍地升学报名，可不予招收入学。</w:t>
                            </w:r>
                          </w:p>
                          <w:p w14:paraId="15930D87">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（1）未能在学校规定的报名时间内提供社保缴费凭证、《居住证》《劳动合同书》等有效证件或证件办理时间晚于本文规定的“入学证件办理时间”者；</w:t>
                            </w:r>
                          </w:p>
                          <w:p w14:paraId="3E6E75B0">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（2）提供假证件、借用他人证件者；</w:t>
                            </w:r>
                          </w:p>
                          <w:p w14:paraId="0645115D">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（3）父母在周边县（市、区）务工人员子女；</w:t>
                            </w:r>
                          </w:p>
                          <w:p w14:paraId="173738A2">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（4）故意隐瞒就学经历，不办理正式转学手续，不提供正确的全国电子学籍信息的；</w:t>
                            </w:r>
                          </w:p>
                          <w:p w14:paraId="2AFD3229">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（5）错过学校规定报名时间，且事先未向学校提出申请的。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5pt;margin-top:0.5pt;height:195.55pt;width:386.05pt;z-index:251688960;v-text-anchor:middle;mso-width-relative:page;mso-height-relative:page;" filled="f" stroked="t" coordsize="21600,21600" arcsize="0.104074074074074" o:gfxdata="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uTo7/tYAAAAIAQAADwAAAAAAAAABACAAAAAiAAAAZHJzL2Rvd25yZXYueG1sUEsBAhQAFAAA&#10;AAgAh07iQLY3ju6cAgAAEAUAAA4AAAAAAAAAAQAgAAAAJQEAAGRycy9lMm9Eb2MueG1sUEsFBgAA&#10;AAAGAAYAWQEAADMGAAAAAA==&#10;">
                <v:fill on="f" focussize="0,0"/>
                <v:stroke weight="1.5pt" color="#4874CB [3204]" miterlimit="8" joinstyle="miter"/>
                <v:imagedata o:title=""/>
                <o:lock v:ext="edit" aspectratio="f"/>
                <v:textbox>
                  <w:txbxContent>
                    <w:p w14:paraId="0B38C59A">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严把入学条件关。来晋务工人员子女与我镇户籍学生须同等遵守招生规定，有下列情形之一者，公办学校应及时劝其返回户籍地升学报名，可不予招收入学。</w:t>
                      </w:r>
                    </w:p>
                    <w:p w14:paraId="15930D87">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（1）未能在学校规定的报名时间内提供社保缴费凭证、《居住证》《劳动合同书》等有效证件或证件办理时间晚于本文规定的“入学证件办理时间”者；</w:t>
                      </w:r>
                    </w:p>
                    <w:p w14:paraId="3E6E75B0">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（2）提供假证件、借用他人证件者；</w:t>
                      </w:r>
                    </w:p>
                    <w:p w14:paraId="0645115D">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（3）父母在周边县（市、区）务工人员子女；</w:t>
                      </w:r>
                    </w:p>
                    <w:p w14:paraId="173738A2">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（4）故意隐瞒就学经历，不办理正式转学手续，不提供正确的全国电子学籍信息的；</w:t>
                      </w:r>
                    </w:p>
                    <w:p w14:paraId="2AFD3229">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bCs/>
                          <w:color w:val="000000" w:themeColor="text1"/>
                          <w:sz w:val="24"/>
                          <w:szCs w:val="24"/>
                          <w:highlight w:val="none"/>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（5）错过学校规定报名时间，且事先未向学校提出申请的。</w:t>
                      </w:r>
                    </w:p>
                  </w:txbxContent>
                </v:textbox>
              </v:roundrect>
            </w:pict>
          </mc:Fallback>
        </mc:AlternateContent>
      </w:r>
    </w:p>
    <w:p w14:paraId="5AA4C9CA">
      <w:pPr>
        <w:bidi w:val="0"/>
        <w:rPr>
          <w:rFonts w:hint="eastAsia"/>
          <w:lang w:val="en-US" w:eastAsia="zh-CN"/>
        </w:rPr>
      </w:pPr>
    </w:p>
    <w:p w14:paraId="4C61FF0E">
      <w:pPr>
        <w:bidi w:val="0"/>
        <w:rPr>
          <w:rFonts w:hint="eastAsia"/>
          <w:lang w:val="en-US" w:eastAsia="zh-CN"/>
        </w:rPr>
      </w:pPr>
    </w:p>
    <w:p w14:paraId="53939DCF">
      <w:pPr>
        <w:bidi w:val="0"/>
        <w:rPr>
          <w:rFonts w:hint="eastAsia"/>
          <w:lang w:val="en-US" w:eastAsia="zh-CN"/>
        </w:rPr>
      </w:pPr>
    </w:p>
    <w:p w14:paraId="44FBA6F5">
      <w:pPr>
        <w:bidi w:val="0"/>
        <w:rPr>
          <w:rFonts w:hint="eastAsia"/>
          <w:lang w:val="en-US" w:eastAsia="zh-CN"/>
        </w:rPr>
      </w:pPr>
    </w:p>
    <w:p w14:paraId="13BB520D">
      <w:pPr>
        <w:bidi w:val="0"/>
        <w:rPr>
          <w:rFonts w:hint="eastAsia"/>
          <w:lang w:val="en-US" w:eastAsia="zh-CN"/>
        </w:rPr>
      </w:pPr>
    </w:p>
    <w:p w14:paraId="4F02651B">
      <w:pPr>
        <w:bidi w:val="0"/>
        <w:rPr>
          <w:rFonts w:hint="eastAsia"/>
          <w:lang w:val="en-US" w:eastAsia="zh-CN"/>
        </w:rPr>
      </w:pPr>
    </w:p>
    <w:p w14:paraId="498F2D00">
      <w:pPr>
        <w:bidi w:val="0"/>
        <w:rPr>
          <w:rFonts w:hint="eastAsia"/>
          <w:lang w:val="en-US" w:eastAsia="zh-CN"/>
        </w:rPr>
      </w:pPr>
    </w:p>
    <w:p w14:paraId="33EB7983">
      <w:pPr>
        <w:bidi w:val="0"/>
        <w:rPr>
          <w:rFonts w:hint="eastAsia"/>
          <w:lang w:val="en-US" w:eastAsia="zh-CN"/>
        </w:rPr>
      </w:pPr>
    </w:p>
    <w:p w14:paraId="4CB3E083">
      <w:pPr>
        <w:bidi w:val="0"/>
        <w:rPr>
          <w:rFonts w:hint="eastAsia"/>
          <w:lang w:val="en-US" w:eastAsia="zh-CN"/>
        </w:rPr>
      </w:pPr>
    </w:p>
    <w:p w14:paraId="0F917BFA">
      <w:pPr>
        <w:bidi w:val="0"/>
        <w:rPr>
          <w:rFonts w:hint="eastAsia"/>
          <w:lang w:val="en-US" w:eastAsia="zh-CN"/>
        </w:rPr>
      </w:pPr>
    </w:p>
    <w:p w14:paraId="2BC3AC0B">
      <w:pPr>
        <w:bidi w:val="0"/>
        <w:rPr>
          <w:rFonts w:hint="eastAsia"/>
          <w:lang w:val="en-US" w:eastAsia="zh-CN"/>
        </w:rPr>
      </w:pPr>
    </w:p>
    <w:p w14:paraId="2F998815">
      <w:pPr>
        <w:bidi w:val="0"/>
        <w:rPr>
          <w:rFonts w:hint="eastAsia"/>
          <w:lang w:val="en-US" w:eastAsia="zh-CN"/>
        </w:rPr>
      </w:pPr>
    </w:p>
    <w:p w14:paraId="6B3DD765">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181610</wp:posOffset>
                </wp:positionH>
                <wp:positionV relativeFrom="paragraph">
                  <wp:posOffset>135890</wp:posOffset>
                </wp:positionV>
                <wp:extent cx="4902835" cy="597535"/>
                <wp:effectExtent l="9525" t="9525" r="21590" b="21590"/>
                <wp:wrapNone/>
                <wp:docPr id="51" name="圆角矩形 51"/>
                <wp:cNvGraphicFramePr/>
                <a:graphic xmlns:a="http://schemas.openxmlformats.org/drawingml/2006/main">
                  <a:graphicData uri="http://schemas.microsoft.com/office/word/2010/wordprocessingShape">
                    <wps:wsp>
                      <wps:cNvSpPr/>
                      <wps:spPr>
                        <a:xfrm>
                          <a:off x="0" y="0"/>
                          <a:ext cx="4902835" cy="59753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35069F6">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来晋务工人员子女要求回户籍地中学就读的，龙湖教育中心要为其提供学历证明。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3pt;margin-top:10.7pt;height:47.05pt;width:386.05pt;z-index:251689984;v-text-anchor:middle;mso-width-relative:page;mso-height-relative:page;" filled="f" stroked="t" coordsize="21600,21600" arcsize="0.166666666666667" o:gfxdata="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LUUWH1wAAAAkBAAAPAAAAAAAA&#10;AAEAIAAAACIAAABkcnMvZG93bnJldi54bWxQSwECFAAUAAAACACHTuJAwFX0OoUCAADjBAAADgAA&#10;AAAAAAABACAAAAAmAQAAZHJzL2Uyb0RvYy54bWxQSwUGAAAAAAYABgBZAQAAHQYAAAAA&#10;">
                <v:fill on="f" focussize="0,0"/>
                <v:stroke weight="1.5pt" color="#4874CB [3204]" miterlimit="8" joinstyle="miter"/>
                <v:imagedata o:title=""/>
                <o:lock v:ext="edit" aspectratio="f"/>
                <v:textbox>
                  <w:txbxContent>
                    <w:p w14:paraId="535069F6">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来晋务工人员子女要求回户籍地中学就读的，龙湖教育中心要为其提供学历证明。</w:t>
                      </w:r>
                    </w:p>
                  </w:txbxContent>
                </v:textbox>
              </v:roundrect>
            </w:pict>
          </mc:Fallback>
        </mc:AlternateContent>
      </w:r>
    </w:p>
    <w:p w14:paraId="2DC6AC9C">
      <w:pPr>
        <w:bidi w:val="0"/>
        <w:rPr>
          <w:rFonts w:hint="eastAsia"/>
          <w:lang w:val="en-US" w:eastAsia="zh-CN"/>
        </w:rPr>
      </w:pPr>
    </w:p>
    <w:p w14:paraId="02067356">
      <w:pPr>
        <w:bidi w:val="0"/>
        <w:rPr>
          <w:rFonts w:hint="eastAsia"/>
          <w:lang w:val="en-US" w:eastAsia="zh-CN"/>
        </w:rPr>
      </w:pPr>
    </w:p>
    <w:p w14:paraId="22152F87">
      <w:pPr>
        <w:bidi w:val="0"/>
        <w:rPr>
          <w:rFonts w:hint="eastAsia"/>
          <w:lang w:val="en-US" w:eastAsia="zh-CN"/>
        </w:rPr>
      </w:pPr>
    </w:p>
    <w:p w14:paraId="5DBD1DF3">
      <w:pPr>
        <w:bidi w:val="0"/>
        <w:rPr>
          <w:rFonts w:hint="eastAsia"/>
          <w:lang w:val="en-US" w:eastAsia="zh-CN"/>
        </w:rPr>
      </w:pPr>
    </w:p>
    <w:p w14:paraId="68C33564">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179705</wp:posOffset>
                </wp:positionH>
                <wp:positionV relativeFrom="paragraph">
                  <wp:posOffset>22860</wp:posOffset>
                </wp:positionV>
                <wp:extent cx="4902835" cy="632460"/>
                <wp:effectExtent l="9525" t="9525" r="21590" b="24765"/>
                <wp:wrapNone/>
                <wp:docPr id="52" name="圆角矩形 52"/>
                <wp:cNvGraphicFramePr/>
                <a:graphic xmlns:a="http://schemas.openxmlformats.org/drawingml/2006/main">
                  <a:graphicData uri="http://schemas.microsoft.com/office/word/2010/wordprocessingShape">
                    <wps:wsp>
                      <wps:cNvSpPr/>
                      <wps:spPr>
                        <a:xfrm>
                          <a:off x="0" y="0"/>
                          <a:ext cx="4902835" cy="63246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9EBCBE7">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推行凭社保入学政策。</w:t>
                            </w:r>
                            <w:r>
                              <w:rPr>
                                <w:rFonts w:hint="eastAsia" w:ascii="等线" w:hAnsi="等线" w:eastAsia="等线" w:cs="等线"/>
                                <w:color w:val="000000" w:themeColor="text1"/>
                                <w:kern w:val="0"/>
                                <w:sz w:val="24"/>
                                <w:szCs w:val="24"/>
                                <w14:textFill>
                                  <w14:solidFill>
                                    <w14:schemeClr w14:val="tx1"/>
                                  </w14:solidFill>
                                </w14:textFill>
                              </w:rPr>
                              <w:t>高中完中校初中部继续推行凭“社保缴费凭证”入学政策；其他公办学校推行凭“社保缴费凭证”优先入学政策。</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15pt;margin-top:1.8pt;height:49.8pt;width:386.05pt;z-index:251693056;v-text-anchor:middle;mso-width-relative:page;mso-height-relative:page;" filled="f" stroked="t" coordsize="21600,21600" arcsize="0.166666666666667" o:gfxdata="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5P5QDWAAAACAEAAA8AAAAA&#10;AAAAAQAgAAAAIgAAAGRycy9kb3ducmV2LnhtbFBLAQIUABQAAAAIAIdO4kBNE1qyiAIAAOMEAAAO&#10;AAAAAAAAAAEAIAAAACUBAABkcnMvZTJvRG9jLnhtbFBLBQYAAAAABgAGAFkBAAAfBgAAAAA=&#10;">
                <v:fill on="f" focussize="0,0"/>
                <v:stroke weight="1.5pt" color="#4874CB [3204]" miterlimit="8" joinstyle="miter"/>
                <v:imagedata o:title=""/>
                <o:lock v:ext="edit" aspectratio="f"/>
                <v:textbox>
                  <w:txbxContent>
                    <w:p w14:paraId="39EBCBE7">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推行凭社保入学政策。</w:t>
                      </w:r>
                      <w:r>
                        <w:rPr>
                          <w:rFonts w:hint="eastAsia" w:ascii="等线" w:hAnsi="等线" w:eastAsia="等线" w:cs="等线"/>
                          <w:color w:val="000000" w:themeColor="text1"/>
                          <w:kern w:val="0"/>
                          <w:sz w:val="24"/>
                          <w:szCs w:val="24"/>
                          <w14:textFill>
                            <w14:solidFill>
                              <w14:schemeClr w14:val="tx1"/>
                            </w14:solidFill>
                          </w14:textFill>
                        </w:rPr>
                        <w:t>高中完中校初中部继续推行凭“社保缴费凭证”入学政策；其他公办学校推行凭“社保缴费凭证”优先入学政策。</w:t>
                      </w:r>
                    </w:p>
                  </w:txbxContent>
                </v:textbox>
              </v:roundrect>
            </w:pict>
          </mc:Fallback>
        </mc:AlternateContent>
      </w:r>
    </w:p>
    <w:p w14:paraId="7F09B3A3">
      <w:pPr>
        <w:bidi w:val="0"/>
        <w:rPr>
          <w:rFonts w:hint="eastAsia"/>
          <w:lang w:val="en-US" w:eastAsia="zh-CN"/>
        </w:rPr>
      </w:pPr>
    </w:p>
    <w:p w14:paraId="76E7E10D">
      <w:pPr>
        <w:bidi w:val="0"/>
        <w:rPr>
          <w:rFonts w:hint="eastAsia"/>
          <w:lang w:val="en-US" w:eastAsia="zh-CN"/>
        </w:rPr>
      </w:pPr>
    </w:p>
    <w:p w14:paraId="2A0E5590">
      <w:pPr>
        <w:tabs>
          <w:tab w:val="left" w:pos="859"/>
        </w:tabs>
        <w:bidi w:val="0"/>
        <w:jc w:val="left"/>
        <w:rPr>
          <w:rFonts w:hint="eastAsia"/>
          <w:lang w:val="en-US" w:eastAsia="zh-CN"/>
        </w:rPr>
      </w:pPr>
      <w:r>
        <w:rPr>
          <w:rFonts w:hint="eastAsia"/>
          <w:lang w:val="en-US" w:eastAsia="zh-CN"/>
        </w:rPr>
        <w:tab/>
      </w:r>
    </w:p>
    <w:p w14:paraId="57716863">
      <w:pPr>
        <w:pStyle w:val="6"/>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6128" behindDoc="0" locked="0" layoutInCell="1" allowOverlap="1">
                <wp:simplePos x="0" y="0"/>
                <wp:positionH relativeFrom="column">
                  <wp:posOffset>170815</wp:posOffset>
                </wp:positionH>
                <wp:positionV relativeFrom="paragraph">
                  <wp:posOffset>80645</wp:posOffset>
                </wp:positionV>
                <wp:extent cx="4902835" cy="563880"/>
                <wp:effectExtent l="9525" t="9525" r="21590" b="17145"/>
                <wp:wrapNone/>
                <wp:docPr id="53" name="圆角矩形 53"/>
                <wp:cNvGraphicFramePr/>
                <a:graphic xmlns:a="http://schemas.openxmlformats.org/drawingml/2006/main">
                  <a:graphicData uri="http://schemas.microsoft.com/office/word/2010/wordprocessingShape">
                    <wps:wsp>
                      <wps:cNvSpPr/>
                      <wps:spPr>
                        <a:xfrm>
                          <a:off x="0" y="0"/>
                          <a:ext cx="4902835" cy="56388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7BD7759">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因居住、务工地变动，父母双方均不在龙湖镇务工和居住达半年以上的，学校可引导务工人员子女到其父母居住和务工地就学。</w:t>
                            </w:r>
                          </w:p>
                          <w:p w14:paraId="66D27678">
                            <w:pPr>
                              <w:keepNext w:val="0"/>
                              <w:keepLines w:val="0"/>
                              <w:pageBreakBefore w:val="0"/>
                              <w:widowControl w:val="0"/>
                              <w:kinsoku/>
                              <w:wordWrap/>
                              <w:overflowPunct/>
                              <w:topLinePunct w:val="0"/>
                              <w:bidi w:val="0"/>
                              <w:adjustRightInd/>
                              <w:snapToGrid/>
                              <w:spacing w:line="300" w:lineRule="exact"/>
                              <w:textAlignment w:val="auto"/>
                              <w:rPr>
                                <w:rFonts w:hint="eastAsia" w:ascii="等线" w:hAnsi="等线" w:eastAsia="等线" w:cs="等线"/>
                                <w:color w:val="000000" w:themeColor="text1"/>
                                <w:sz w:val="24"/>
                                <w:szCs w:val="24"/>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45pt;margin-top:6.35pt;height:44.4pt;width:386.05pt;z-index:251696128;v-text-anchor:middle;mso-width-relative:page;mso-height-relative:page;" filled="f" stroked="t" coordsize="21600,21600" arcsize="0.166666666666667" o:gfxdata="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9+gU9gAAAAJAQAADwAA&#10;AAAAAAABACAAAAAiAAAAZHJzL2Rvd25yZXYueG1sUEsBAhQAFAAAAAgAh07iQBI/TmSIAgAA4wQA&#10;AA4AAAAAAAAAAQAgAAAAJwEAAGRycy9lMm9Eb2MueG1sUEsFBgAAAAAGAAYAWQEAACEGAAAAAA==&#10;">
                <v:fill on="f" focussize="0,0"/>
                <v:stroke weight="1.5pt" color="#4874CB [3204]" miterlimit="8" joinstyle="miter"/>
                <v:imagedata o:title=""/>
                <o:lock v:ext="edit" aspectratio="f"/>
                <v:textbox>
                  <w:txbxContent>
                    <w:p w14:paraId="27BD7759">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14:textFill>
                            <w14:solidFill>
                              <w14:schemeClr w14:val="tx1"/>
                            </w14:solidFill>
                          </w14:textFill>
                        </w:rPr>
                        <w:t>因居住、务工地变动，父母双方均不在龙湖镇务工和居住达半年以上的，学校可引导务工人员子女到其父母居住和务工地就学。</w:t>
                      </w:r>
                    </w:p>
                    <w:p w14:paraId="66D27678">
                      <w:pPr>
                        <w:keepNext w:val="0"/>
                        <w:keepLines w:val="0"/>
                        <w:pageBreakBefore w:val="0"/>
                        <w:widowControl w:val="0"/>
                        <w:kinsoku/>
                        <w:wordWrap/>
                        <w:overflowPunct/>
                        <w:topLinePunct w:val="0"/>
                        <w:bidi w:val="0"/>
                        <w:adjustRightInd/>
                        <w:snapToGrid/>
                        <w:spacing w:line="300" w:lineRule="exact"/>
                        <w:textAlignment w:val="auto"/>
                        <w:rPr>
                          <w:rFonts w:hint="eastAsia" w:ascii="等线" w:hAnsi="等线" w:eastAsia="等线" w:cs="等线"/>
                          <w:color w:val="000000" w:themeColor="text1"/>
                          <w:sz w:val="24"/>
                          <w:szCs w:val="24"/>
                          <w14:textFill>
                            <w14:solidFill>
                              <w14:schemeClr w14:val="tx1"/>
                            </w14:solidFill>
                          </w14:textFill>
                        </w:rPr>
                      </w:pPr>
                    </w:p>
                  </w:txbxContent>
                </v:textbox>
              </v:roundrect>
            </w:pict>
          </mc:Fallback>
        </mc:AlternateContent>
      </w:r>
    </w:p>
    <w:p w14:paraId="0378216E">
      <w:pPr>
        <w:pStyle w:val="5"/>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sz w:val="21"/>
        </w:rPr>
        <mc:AlternateContent>
          <mc:Choice Requires="wpg">
            <w:drawing>
              <wp:anchor distT="0" distB="0" distL="114300" distR="114300" simplePos="0" relativeHeight="251692032" behindDoc="0" locked="0" layoutInCell="1" allowOverlap="1">
                <wp:simplePos x="0" y="0"/>
                <wp:positionH relativeFrom="column">
                  <wp:posOffset>1347470</wp:posOffset>
                </wp:positionH>
                <wp:positionV relativeFrom="paragraph">
                  <wp:posOffset>165735</wp:posOffset>
                </wp:positionV>
                <wp:extent cx="2508250" cy="495935"/>
                <wp:effectExtent l="14605" t="5080" r="29845" b="32385"/>
                <wp:wrapNone/>
                <wp:docPr id="62" name="组合 62"/>
                <wp:cNvGraphicFramePr/>
                <a:graphic xmlns:a="http://schemas.openxmlformats.org/drawingml/2006/main">
                  <a:graphicData uri="http://schemas.microsoft.com/office/word/2010/wordprocessingGroup">
                    <wpg:wgp>
                      <wpg:cNvGrpSpPr/>
                      <wpg:grpSpPr>
                        <a:xfrm>
                          <a:off x="0" y="0"/>
                          <a:ext cx="2508250" cy="495935"/>
                          <a:chOff x="8790" y="4095"/>
                          <a:chExt cx="3950" cy="781"/>
                        </a:xfrm>
                      </wpg:grpSpPr>
                      <wpg:grpSp>
                        <wpg:cNvPr id="63" name="组合 6"/>
                        <wpg:cNvGrpSpPr/>
                        <wpg:grpSpPr>
                          <a:xfrm>
                            <a:off x="8895" y="4095"/>
                            <a:ext cx="525" cy="660"/>
                            <a:chOff x="8895" y="4095"/>
                            <a:chExt cx="525" cy="660"/>
                          </a:xfrm>
                        </wpg:grpSpPr>
                        <wps:wsp>
                          <wps:cNvPr id="64"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F7BB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66" name="组合 8"/>
                        <wpg:cNvGrpSpPr/>
                        <wpg:grpSpPr>
                          <a:xfrm>
                            <a:off x="8790" y="4095"/>
                            <a:ext cx="3950" cy="781"/>
                            <a:chOff x="8040" y="3060"/>
                            <a:chExt cx="3950" cy="781"/>
                          </a:xfrm>
                        </wpg:grpSpPr>
                        <wps:wsp>
                          <wps:cNvPr id="67" name="文本框 5"/>
                          <wps:cNvSpPr txBox="1"/>
                          <wps:spPr>
                            <a:xfrm>
                              <a:off x="8688" y="3060"/>
                              <a:ext cx="3105" cy="73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60FBAE">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跨镇（街道）入学管理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圆角矩形 7"/>
                          <wps:cNvSpPr/>
                          <wps:spPr>
                            <a:xfrm>
                              <a:off x="8040" y="3074"/>
                              <a:ext cx="3950"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06.1pt;margin-top:13.05pt;height:39.05pt;width:197.5pt;z-index:251692032;mso-width-relative:page;mso-height-relative:page;" coordorigin="8790,4095" coordsize="3950,781" o:gfxdata="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">
                <o:lock v:ext="edit" aspectratio="f"/>
                <v:group id="组合 6" o:spid="_x0000_s1026" o:spt="203" style="position:absolute;left:8895;top:4095;height:660;width:525;" coordorigin="8895,4095" coordsize="525,660" o:gfxdata="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2nwfvAAAANsAAAAPAAAAAAAAAAEAIAAAACIAAABkcnMvZG93bnJldi54bWxQ&#10;SwECFAAUAAAACACHTuJAMy8FnjsAAAA5AAAAFQAAAAAAAAABACAAAAALAQAAZHJzL2dyb3Vwc2hh&#10;cGV4bWwueG1sUEsFBgAAAAAGAAYAYAEAAMgDA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ht6npr8AAADb&#10;AAAADwAAAGRycy9kb3ducmV2LnhtbEWPzWrCQBSF9wXfYbhCd81E2wZJM7oQBOki0CiKu0vmNkmb&#10;uRMzo0l9eqdQ6PJwfj5OthpNK67Uu8ayglkUgyAurW64UrDfbZ4WIJxH1thaJgU/5GC1nDxkmGo7&#10;8AddC1+JMMIuRQW1910qpStrMugi2xEH79P2Bn2QfSV1j0MYN62cx3EiDTYcCDV2tK6p/C4uJnC/&#10;/OtznrjTbjPmx+J9jbfucFbqcTqL30B4Gv1/+K+91QqSF/j9En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ep6a/&#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Rq+rX70AAADb&#10;AAAADwAAAGRycy9kb3ducmV2LnhtbEWPQWsCMRSE74X+h/AKXkpNlNbK1uhBEPawF60UentsnpvF&#10;zcs2iav+e1MQPA4z8w2zWF1cJwYKsfWsYTJWIIhrb1puNOy/N29zEDEhG+w8k4YrRVgtn58WWBh/&#10;5i0Nu9SIDOFYoAabUl9IGWtLDuPY98TZO/jgMGUZGmkCnjPcdXKq1Ew6bDkvWOxpbak+7k5Ow/BT&#10;vpvtYFN4XVelKo/V3+dvpfXoZaK+QCS6pEf43i6NhtkH/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r6tf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E5F7BB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4</w:t>
                          </w:r>
                        </w:p>
                      </w:txbxContent>
                    </v:textbox>
                  </v:shape>
                </v:group>
                <v:group id="组合 8" o:spid="_x0000_s1026" o:spt="203" style="position:absolute;left:8790;top:4095;height:781;width:3950;" coordorigin="8040,3060" coordsize="3950,781"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文本框 5" o:spid="_x0000_s1026" o:spt="202" type="#_x0000_t202" style="position:absolute;left:8688;top:3060;height:734;width:3105;" fillcolor="#FFFFFF [3201]" filled="t" stroked="f" coordsize="21600,21600" o:gfxdata="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xfQb+5AAAA2w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4460FBAE">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跨镇（街道）入学管理</w:t>
                          </w:r>
                        </w:p>
                      </w:txbxContent>
                    </v:textbox>
                  </v:shape>
                  <v:roundrect id="圆角矩形 7" o:spid="_x0000_s1026" o:spt="2" style="position:absolute;left:8040;top:3074;height:767;width:3950;v-text-anchor:middle;" filled="f" stroked="t" coordsize="21600,21600" arcsize="0.5" o:gfxdata="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3Nl2rsAAADb&#10;AAAADwAAAAAAAAABACAAAAAiAAAAZHJzL2Rvd25yZXYueG1sUEsBAhQAFAAAAAgAh07iQDMvBZ47&#10;AAAAOQAAABAAAAAAAAAAAQAgAAAACgEAAGRycy9zaGFwZXhtbC54bWxQSwUGAAAAAAYABgBbAQAA&#10;tAMAAAAA&#10;">
                    <v:fill on="f" focussize="0,0"/>
                    <v:stroke weight="2.25pt" color="#325395 [3204]" miterlimit="8" joinstyle="miter"/>
                    <v:imagedata o:title=""/>
                    <o:lock v:ext="edit" aspectratio="f"/>
                  </v:roundrect>
                </v:group>
              </v:group>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9200" behindDoc="1" locked="0" layoutInCell="1" allowOverlap="1">
                <wp:simplePos x="0" y="0"/>
                <wp:positionH relativeFrom="column">
                  <wp:posOffset>40005</wp:posOffset>
                </wp:positionH>
                <wp:positionV relativeFrom="paragraph">
                  <wp:posOffset>27305</wp:posOffset>
                </wp:positionV>
                <wp:extent cx="5190490" cy="8784590"/>
                <wp:effectExtent l="6350" t="6350" r="22860" b="10160"/>
                <wp:wrapNone/>
                <wp:docPr id="70" name="文本框 70"/>
                <wp:cNvGraphicFramePr/>
                <a:graphic xmlns:a="http://schemas.openxmlformats.org/drawingml/2006/main">
                  <a:graphicData uri="http://schemas.microsoft.com/office/word/2010/wordprocessingShape">
                    <wps:wsp>
                      <wps:cNvSpPr txBox="1"/>
                      <wps:spPr>
                        <a:xfrm>
                          <a:off x="0" y="0"/>
                          <a:ext cx="5190490" cy="8784590"/>
                        </a:xfrm>
                        <a:prstGeom prst="rect">
                          <a:avLst/>
                        </a:prstGeom>
                      </wps:spPr>
                      <wps:style>
                        <a:lnRef idx="2">
                          <a:schemeClr val="accent1"/>
                        </a:lnRef>
                        <a:fillRef idx="0">
                          <a:srgbClr val="FFFFFF"/>
                        </a:fillRef>
                        <a:effectRef idx="0">
                          <a:srgbClr val="FFFFFF"/>
                        </a:effectRef>
                        <a:fontRef idx="minor">
                          <a:schemeClr val="tx1"/>
                        </a:fontRef>
                      </wps:style>
                      <wps:txbx>
                        <w:txbxContent>
                          <w:p w14:paraId="5C3C0F0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4B208FF">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974C378">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33ACF15">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6932E5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EE67364">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DCA3E5B">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34A910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DB8DFD6">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79AA5E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7E8EF36">
                            <w:pPr>
                              <w:pStyle w:val="5"/>
                              <w:rPr>
                                <w:rFonts w:hint="eastAsia"/>
                              </w:rPr>
                            </w:pPr>
                          </w:p>
                          <w:p w14:paraId="66BD0275">
                            <w:pPr>
                              <w:pStyle w:val="5"/>
                              <w:rPr>
                                <w:rFonts w:hint="eastAsia"/>
                              </w:rPr>
                            </w:pPr>
                          </w:p>
                          <w:p w14:paraId="1D7BCE31">
                            <w:pPr>
                              <w:pStyle w:val="5"/>
                              <w:rPr>
                                <w:rFonts w:hint="eastAsia"/>
                              </w:rPr>
                            </w:pPr>
                          </w:p>
                          <w:p w14:paraId="2623A80A">
                            <w:pPr>
                              <w:pStyle w:val="5"/>
                              <w:rPr>
                                <w:rFonts w:hint="eastAsia"/>
                              </w:rPr>
                            </w:pPr>
                          </w:p>
                          <w:p w14:paraId="2A919434">
                            <w:pPr>
                              <w:pStyle w:val="5"/>
                              <w:rPr>
                                <w:rFonts w:hint="eastAsia"/>
                              </w:rPr>
                            </w:pPr>
                          </w:p>
                          <w:p w14:paraId="3D46EF7F">
                            <w:pPr>
                              <w:pStyle w:val="5"/>
                              <w:rPr>
                                <w:rFonts w:hint="eastAsia"/>
                              </w:rPr>
                            </w:pPr>
                          </w:p>
                          <w:p w14:paraId="4FE2CE26">
                            <w:pPr>
                              <w:pStyle w:val="5"/>
                              <w:rPr>
                                <w:rFonts w:hint="eastAsia"/>
                              </w:rPr>
                            </w:pPr>
                          </w:p>
                          <w:p w14:paraId="31E64EC4">
                            <w:pPr>
                              <w:pStyle w:val="5"/>
                              <w:rPr>
                                <w:rFonts w:hint="eastAsia"/>
                              </w:rPr>
                            </w:pPr>
                          </w:p>
                          <w:p w14:paraId="1D69EF78">
                            <w:pPr>
                              <w:pStyle w:val="5"/>
                              <w:rPr>
                                <w:rFonts w:hint="eastAsia"/>
                              </w:rPr>
                            </w:pPr>
                          </w:p>
                          <w:p w14:paraId="3157B10E">
                            <w:pPr>
                              <w:pStyle w:val="5"/>
                              <w:rPr>
                                <w:rFonts w:hint="eastAsia"/>
                              </w:rPr>
                            </w:pPr>
                          </w:p>
                          <w:p w14:paraId="0FAD7B28">
                            <w:pPr>
                              <w:pStyle w:val="5"/>
                              <w:rPr>
                                <w:rFonts w:hint="eastAsia"/>
                              </w:rPr>
                            </w:pPr>
                          </w:p>
                          <w:p w14:paraId="6F6EBB92">
                            <w:pPr>
                              <w:pStyle w:val="5"/>
                              <w:rPr>
                                <w:rFonts w:hint="eastAsia"/>
                              </w:rPr>
                            </w:pPr>
                          </w:p>
                          <w:p w14:paraId="7463C74F">
                            <w:pPr>
                              <w:pStyle w:val="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15pt;margin-top:2.15pt;height:691.7pt;width:408.7pt;z-index:-251617280;v-text-anchor:middle;mso-width-relative:page;mso-height-relative:page;" filled="f" stroked="t" coordsize="21600,21600" o:gfxdata="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oQRPP1gAAAAgBAAAPAAAAAAAAAAEAIAAAACIA&#10;AABkcnMvZG93bnJldi54bWxQSwECFAAUAAAACACHTuJAT1PaFn0CAADmBAAADgAAAAAAAAABACAA&#10;AAAlAQAAZHJzL2Uyb0RvYy54bWxQSwUGAAAAAAYABgBZAQAAFAYAAAAA&#10;">
                <v:fill on="f" focussize="0,0"/>
                <v:stroke weight="1pt" color="#4874CB [3204]" miterlimit="8" joinstyle="miter"/>
                <v:imagedata o:title=""/>
                <o:lock v:ext="edit" aspectratio="f"/>
                <v:textbox>
                  <w:txbxContent>
                    <w:p w14:paraId="5C3C0F0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4B208FF">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974C378">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33ACF15">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6932E5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EE67364">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DCA3E5B">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34A910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DB8DFD6">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79AA5E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7E8EF36">
                      <w:pPr>
                        <w:pStyle w:val="5"/>
                        <w:rPr>
                          <w:rFonts w:hint="eastAsia"/>
                        </w:rPr>
                      </w:pPr>
                    </w:p>
                    <w:p w14:paraId="66BD0275">
                      <w:pPr>
                        <w:pStyle w:val="5"/>
                        <w:rPr>
                          <w:rFonts w:hint="eastAsia"/>
                        </w:rPr>
                      </w:pPr>
                    </w:p>
                    <w:p w14:paraId="1D7BCE31">
                      <w:pPr>
                        <w:pStyle w:val="5"/>
                        <w:rPr>
                          <w:rFonts w:hint="eastAsia"/>
                        </w:rPr>
                      </w:pPr>
                    </w:p>
                    <w:p w14:paraId="2623A80A">
                      <w:pPr>
                        <w:pStyle w:val="5"/>
                        <w:rPr>
                          <w:rFonts w:hint="eastAsia"/>
                        </w:rPr>
                      </w:pPr>
                    </w:p>
                    <w:p w14:paraId="2A919434">
                      <w:pPr>
                        <w:pStyle w:val="5"/>
                        <w:rPr>
                          <w:rFonts w:hint="eastAsia"/>
                        </w:rPr>
                      </w:pPr>
                    </w:p>
                    <w:p w14:paraId="3D46EF7F">
                      <w:pPr>
                        <w:pStyle w:val="5"/>
                        <w:rPr>
                          <w:rFonts w:hint="eastAsia"/>
                        </w:rPr>
                      </w:pPr>
                    </w:p>
                    <w:p w14:paraId="4FE2CE26">
                      <w:pPr>
                        <w:pStyle w:val="5"/>
                        <w:rPr>
                          <w:rFonts w:hint="eastAsia"/>
                        </w:rPr>
                      </w:pPr>
                    </w:p>
                    <w:p w14:paraId="31E64EC4">
                      <w:pPr>
                        <w:pStyle w:val="5"/>
                        <w:rPr>
                          <w:rFonts w:hint="eastAsia"/>
                        </w:rPr>
                      </w:pPr>
                    </w:p>
                    <w:p w14:paraId="1D69EF78">
                      <w:pPr>
                        <w:pStyle w:val="5"/>
                        <w:rPr>
                          <w:rFonts w:hint="eastAsia"/>
                        </w:rPr>
                      </w:pPr>
                    </w:p>
                    <w:p w14:paraId="3157B10E">
                      <w:pPr>
                        <w:pStyle w:val="5"/>
                        <w:rPr>
                          <w:rFonts w:hint="eastAsia"/>
                        </w:rPr>
                      </w:pPr>
                    </w:p>
                    <w:p w14:paraId="0FAD7B28">
                      <w:pPr>
                        <w:pStyle w:val="5"/>
                        <w:rPr>
                          <w:rFonts w:hint="eastAsia"/>
                        </w:rPr>
                      </w:pPr>
                    </w:p>
                    <w:p w14:paraId="6F6EBB92">
                      <w:pPr>
                        <w:pStyle w:val="5"/>
                        <w:rPr>
                          <w:rFonts w:hint="eastAsia"/>
                        </w:rPr>
                      </w:pPr>
                    </w:p>
                    <w:p w14:paraId="7463C74F">
                      <w:pPr>
                        <w:pStyle w:val="5"/>
                        <w:rPr>
                          <w:rFonts w:hint="eastAsia"/>
                        </w:rPr>
                      </w:pPr>
                    </w:p>
                  </w:txbxContent>
                </v:textbox>
              </v:shape>
            </w:pict>
          </mc:Fallback>
        </mc:AlternateContent>
      </w:r>
    </w:p>
    <w:p w14:paraId="20CAF82E">
      <w:pPr>
        <w:bidi w:val="0"/>
        <w:rPr>
          <w:rFonts w:hint="eastAsia"/>
          <w:lang w:val="en-US" w:eastAsia="zh-CN"/>
        </w:rPr>
      </w:pPr>
    </w:p>
    <w:p w14:paraId="28A4BC51">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248285</wp:posOffset>
                </wp:positionH>
                <wp:positionV relativeFrom="paragraph">
                  <wp:posOffset>162560</wp:posOffset>
                </wp:positionV>
                <wp:extent cx="4902835" cy="1221740"/>
                <wp:effectExtent l="9525" t="9525" r="21590" b="26035"/>
                <wp:wrapNone/>
                <wp:docPr id="61" name="圆角矩形 61"/>
                <wp:cNvGraphicFramePr/>
                <a:graphic xmlns:a="http://schemas.openxmlformats.org/drawingml/2006/main">
                  <a:graphicData uri="http://schemas.microsoft.com/office/word/2010/wordprocessingShape">
                    <wps:wsp>
                      <wps:cNvSpPr/>
                      <wps:spPr>
                        <a:xfrm>
                          <a:off x="0" y="0"/>
                          <a:ext cx="4902835" cy="122174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A10CBF8">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kern w:val="0"/>
                                <w:sz w:val="24"/>
                                <w:szCs w:val="24"/>
                                <w14:textFill>
                                  <w14:solidFill>
                                    <w14:schemeClr w14:val="tx1"/>
                                  </w14:solidFill>
                                </w14:textFill>
                              </w:rPr>
                            </w:pPr>
                            <w:r>
                              <w:rPr>
                                <w:rFonts w:hint="eastAsia" w:ascii="等线" w:hAnsi="等线" w:eastAsia="等线" w:cs="等线"/>
                                <w:color w:val="000000" w:themeColor="text1"/>
                                <w:kern w:val="0"/>
                                <w:sz w:val="24"/>
                                <w:szCs w:val="24"/>
                                <w14:textFill>
                                  <w14:solidFill>
                                    <w14:schemeClr w14:val="tx1"/>
                                  </w14:solidFill>
                                </w14:textFill>
                              </w:rPr>
                              <w:t>在确保辖区服务对象入学的基础上，教育资源相对充足的学校，剩余学位可以招收符合条件的本市异地入学适龄儿童少年，按《晋江户籍学生跨镇（街道）入学管理办法》执行。来晋务工人员子女如因父母务工地有较大变化，确需跨镇申请入学的，应参照本地户籍学生跨镇入学申请程序和办法办理相关手续。</w:t>
                            </w:r>
                          </w:p>
                          <w:p w14:paraId="7DB829DD">
                            <w:pPr>
                              <w:keepNext w:val="0"/>
                              <w:keepLines w:val="0"/>
                              <w:pageBreakBefore w:val="0"/>
                              <w:widowControl w:val="0"/>
                              <w:kinsoku/>
                              <w:wordWrap/>
                              <w:overflowPunct/>
                              <w:topLinePunct w:val="0"/>
                              <w:bidi w:val="0"/>
                              <w:adjustRightInd/>
                              <w:snapToGrid/>
                              <w:spacing w:line="300" w:lineRule="exact"/>
                              <w:textAlignment w:val="auto"/>
                              <w:rPr>
                                <w:rFonts w:hint="eastAsia" w:ascii="等线" w:hAnsi="等线" w:eastAsia="等线" w:cs="等线"/>
                                <w:color w:val="000000" w:themeColor="text1"/>
                                <w:sz w:val="24"/>
                                <w:szCs w:val="24"/>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55pt;margin-top:12.8pt;height:96.2pt;width:386.05pt;z-index:251691008;v-text-anchor:middle;mso-width-relative:page;mso-height-relative:page;" filled="f" stroked="t" coordsize="21600,21600" arcsize="0.166666666666667" o:gfxdata="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oH9NoNUAAAAHAQAADwAAAAAAAAAB&#10;ACAAAAAiAAAAZHJzL2Rvd25yZXYueG1sUEsBAhQAFAAAAAgAh07iQPbqH5+FAgAA4wQAAA4AAAAA&#10;AAAAAQAgAAAAJAEAAGRycy9lMm9Eb2MueG1sUEsFBgAAAAAGAAYAWQEAABsGAAAAAA==&#10;">
                <v:fill on="f" focussize="0,0"/>
                <v:stroke weight="1.5pt" color="#4874CB [3204]" miterlimit="8" joinstyle="miter"/>
                <v:imagedata o:title=""/>
                <o:lock v:ext="edit" aspectratio="f"/>
                <v:textbox>
                  <w:txbxContent>
                    <w:p w14:paraId="7A10CBF8">
                      <w:pPr>
                        <w:keepNext w:val="0"/>
                        <w:keepLines w:val="0"/>
                        <w:pageBreakBefore w:val="0"/>
                        <w:widowControl w:val="0"/>
                        <w:kinsoku/>
                        <w:wordWrap/>
                        <w:overflowPunct/>
                        <w:topLinePunct w:val="0"/>
                        <w:bidi w:val="0"/>
                        <w:adjustRightInd/>
                        <w:snapToGrid/>
                        <w:spacing w:line="300" w:lineRule="exact"/>
                        <w:ind w:firstLine="480" w:firstLineChars="200"/>
                        <w:textAlignment w:val="auto"/>
                        <w:rPr>
                          <w:rFonts w:hint="eastAsia" w:ascii="等线" w:hAnsi="等线" w:eastAsia="等线" w:cs="等线"/>
                          <w:color w:val="000000" w:themeColor="text1"/>
                          <w:kern w:val="0"/>
                          <w:sz w:val="24"/>
                          <w:szCs w:val="24"/>
                          <w14:textFill>
                            <w14:solidFill>
                              <w14:schemeClr w14:val="tx1"/>
                            </w14:solidFill>
                          </w14:textFill>
                        </w:rPr>
                      </w:pPr>
                      <w:r>
                        <w:rPr>
                          <w:rFonts w:hint="eastAsia" w:ascii="等线" w:hAnsi="等线" w:eastAsia="等线" w:cs="等线"/>
                          <w:color w:val="000000" w:themeColor="text1"/>
                          <w:kern w:val="0"/>
                          <w:sz w:val="24"/>
                          <w:szCs w:val="24"/>
                          <w14:textFill>
                            <w14:solidFill>
                              <w14:schemeClr w14:val="tx1"/>
                            </w14:solidFill>
                          </w14:textFill>
                        </w:rPr>
                        <w:t>在确保辖区服务对象入学的基础上，教育资源相对充足的学校，剩余学位可以招收符合条件的本市异地入学适龄儿童少年，按《晋江户籍学生跨镇（街道）入学管理办法》执行。来晋务工人员子女如因父母务工地有较大变化，确需跨镇申请入学的，应参照本地户籍学生跨镇入学申请程序和办法办理相关手续。</w:t>
                      </w:r>
                    </w:p>
                    <w:p w14:paraId="7DB829DD">
                      <w:pPr>
                        <w:keepNext w:val="0"/>
                        <w:keepLines w:val="0"/>
                        <w:pageBreakBefore w:val="0"/>
                        <w:widowControl w:val="0"/>
                        <w:kinsoku/>
                        <w:wordWrap/>
                        <w:overflowPunct/>
                        <w:topLinePunct w:val="0"/>
                        <w:bidi w:val="0"/>
                        <w:adjustRightInd/>
                        <w:snapToGrid/>
                        <w:spacing w:line="300" w:lineRule="exact"/>
                        <w:textAlignment w:val="auto"/>
                        <w:rPr>
                          <w:rFonts w:hint="eastAsia" w:ascii="等线" w:hAnsi="等线" w:eastAsia="等线" w:cs="等线"/>
                          <w:color w:val="000000" w:themeColor="text1"/>
                          <w:sz w:val="24"/>
                          <w:szCs w:val="24"/>
                          <w14:textFill>
                            <w14:solidFill>
                              <w14:schemeClr w14:val="tx1"/>
                            </w14:solidFill>
                          </w14:textFill>
                        </w:rPr>
                      </w:pPr>
                    </w:p>
                  </w:txbxContent>
                </v:textbox>
              </v:roundrect>
            </w:pict>
          </mc:Fallback>
        </mc:AlternateContent>
      </w:r>
    </w:p>
    <w:p w14:paraId="7C3F9434">
      <w:pPr>
        <w:bidi w:val="0"/>
        <w:rPr>
          <w:rFonts w:hint="eastAsia"/>
          <w:lang w:val="en-US" w:eastAsia="zh-CN"/>
        </w:rPr>
      </w:pPr>
    </w:p>
    <w:p w14:paraId="4C5A71A4">
      <w:pPr>
        <w:bidi w:val="0"/>
        <w:rPr>
          <w:rFonts w:hint="eastAsia"/>
          <w:lang w:val="en-US" w:eastAsia="zh-CN"/>
        </w:rPr>
      </w:pPr>
    </w:p>
    <w:p w14:paraId="5E49EFE5">
      <w:pPr>
        <w:bidi w:val="0"/>
        <w:rPr>
          <w:rFonts w:hint="eastAsia"/>
          <w:lang w:val="en-US" w:eastAsia="zh-CN"/>
        </w:rPr>
      </w:pPr>
    </w:p>
    <w:p w14:paraId="0D86E97D">
      <w:pPr>
        <w:bidi w:val="0"/>
        <w:rPr>
          <w:rFonts w:hint="eastAsia"/>
          <w:lang w:val="en-US" w:eastAsia="zh-CN"/>
        </w:rPr>
      </w:pPr>
    </w:p>
    <w:p w14:paraId="79E9B0BB">
      <w:pPr>
        <w:bidi w:val="0"/>
        <w:rPr>
          <w:rFonts w:hint="eastAsia"/>
          <w:lang w:val="en-US" w:eastAsia="zh-CN"/>
        </w:rPr>
      </w:pPr>
    </w:p>
    <w:p w14:paraId="46FFF1A0">
      <w:pPr>
        <w:bidi w:val="0"/>
        <w:rPr>
          <w:rFonts w:hint="eastAsia"/>
          <w:lang w:val="en-US" w:eastAsia="zh-CN"/>
        </w:rPr>
      </w:pPr>
    </w:p>
    <w:p w14:paraId="0EEE0903">
      <w:pPr>
        <w:bidi w:val="0"/>
        <w:rPr>
          <w:rFonts w:hint="eastAsia"/>
          <w:lang w:val="en-US" w:eastAsia="zh-CN"/>
        </w:rPr>
      </w:pPr>
    </w:p>
    <w:p w14:paraId="1EC41E82">
      <w:pPr>
        <w:bidi w:val="0"/>
        <w:rPr>
          <w:rFonts w:hint="eastAsia"/>
          <w:lang w:val="en-US" w:eastAsia="zh-CN"/>
        </w:rPr>
      </w:pPr>
      <w:r>
        <w:rPr>
          <w:sz w:val="21"/>
        </w:rPr>
        <mc:AlternateContent>
          <mc:Choice Requires="wpg">
            <w:drawing>
              <wp:anchor distT="0" distB="0" distL="114300" distR="114300" simplePos="0" relativeHeight="251697152" behindDoc="0" locked="0" layoutInCell="1" allowOverlap="1">
                <wp:simplePos x="0" y="0"/>
                <wp:positionH relativeFrom="column">
                  <wp:posOffset>1767205</wp:posOffset>
                </wp:positionH>
                <wp:positionV relativeFrom="paragraph">
                  <wp:posOffset>45085</wp:posOffset>
                </wp:positionV>
                <wp:extent cx="1798955" cy="495935"/>
                <wp:effectExtent l="14605" t="5080" r="15240" b="32385"/>
                <wp:wrapNone/>
                <wp:docPr id="54" name="组合 54"/>
                <wp:cNvGraphicFramePr/>
                <a:graphic xmlns:a="http://schemas.openxmlformats.org/drawingml/2006/main">
                  <a:graphicData uri="http://schemas.microsoft.com/office/word/2010/wordprocessingGroup">
                    <wpg:wgp>
                      <wpg:cNvGrpSpPr/>
                      <wpg:grpSpPr>
                        <a:xfrm>
                          <a:off x="0" y="0"/>
                          <a:ext cx="1798955" cy="495935"/>
                          <a:chOff x="8790" y="4095"/>
                          <a:chExt cx="2833" cy="781"/>
                        </a:xfrm>
                      </wpg:grpSpPr>
                      <wpg:grpSp>
                        <wpg:cNvPr id="55" name="组合 6"/>
                        <wpg:cNvGrpSpPr/>
                        <wpg:grpSpPr>
                          <a:xfrm>
                            <a:off x="8895" y="4095"/>
                            <a:ext cx="525" cy="660"/>
                            <a:chOff x="8895" y="4095"/>
                            <a:chExt cx="525" cy="660"/>
                          </a:xfrm>
                        </wpg:grpSpPr>
                        <wps:wsp>
                          <wps:cNvPr id="56"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BF73B">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58" name="组合 8"/>
                        <wpg:cNvGrpSpPr/>
                        <wpg:grpSpPr>
                          <a:xfrm>
                            <a:off x="8790" y="4095"/>
                            <a:ext cx="2833" cy="781"/>
                            <a:chOff x="8040" y="3060"/>
                            <a:chExt cx="2833" cy="781"/>
                          </a:xfrm>
                        </wpg:grpSpPr>
                        <wps:wsp>
                          <wps:cNvPr id="59" name="文本框 5"/>
                          <wps:cNvSpPr txBox="1"/>
                          <wps:spPr>
                            <a:xfrm>
                              <a:off x="8688" y="3060"/>
                              <a:ext cx="2150" cy="73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475C60">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招生工作要求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 name="圆角矩形 7"/>
                          <wps:cNvSpPr/>
                          <wps:spPr>
                            <a:xfrm>
                              <a:off x="8040" y="3074"/>
                              <a:ext cx="2833"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39.15pt;margin-top:3.55pt;height:39.05pt;width:141.65pt;z-index:251697152;mso-width-relative:page;mso-height-relative:page;" coordorigin="8790,4095" coordsize="2833,781" o:gfxdata="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McG17TZAAAACgEAAA8AAAAAAAAAAQAgAAAA&#10;IgAAAGRycy9kb3ducmV2LnhtbFBLAQIUABQAAAAIAIdO4kBW9bH+fQQAADIRAAAOAAAAAAAAAAEA&#10;IAAAACgBAABkcnMvZTJvRG9jLnhtbFBLBQYAAAAABgAGAFkBAAAXCAAAAAA=&#10;">
                <o:lock v:ext="edit" aspectratio="f"/>
                <v:group id="组合 6" o:spid="_x0000_s1026" o:spt="203" style="position:absolute;left:8895;top:4095;height:660;width:525;" coordorigin="8895,4095" coordsize="525,660"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1yxW974AAADb&#10;AAAADwAAAGRycy9kb3ducmV2LnhtbEWPzWrCQBSF94W+w3AL3TUTWwwSM3EhCKWLQGNR3F0y1yQ2&#10;cyfNTGPq0zuC0OXh/HycbDWZTow0uNayglkUgyCurG65VvC13bwsQDiPrLGzTAr+yMEqf3zIMNX2&#10;zJ80lr4WYYRdigoa7/tUSlc1ZNBFticO3tEOBn2QQy31gOcwbjr5GseJNNhyIDTY07qh6rv8NYF7&#10;8vO3InGH7WYq9uXHGi/97kep56dZvAThafL/4Xv7XSuYJ3D7En6AzK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yxW974A&#10;AADb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F11aDr0AAADb&#10;AAAADwAAAGRycy9kb3ducmV2LnhtbEWPQWsCMRSE74X+h/AKXkpNlLbK1uhBEPawF60UentsnpvF&#10;zcs2iav+e1MQPA4z8w2zWF1cJwYKsfWsYTJWIIhrb1puNOy/N29zEDEhG+w8k4YrRVgtn58WWBh/&#10;5i0Nu9SIDOFYoAabUl9IGWtLDuPY98TZO/jgMGUZGmkCnjPcdXKq1Kd02HJesNjT2lJ93J2chuGn&#10;fDfbwabwuq5KVR6rv9lvpfXoZaK+QCS6pEf43i6Nho8Z/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XVoO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7BCBF73B">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5</w:t>
                          </w:r>
                        </w:p>
                      </w:txbxContent>
                    </v:textbox>
                  </v:shape>
                </v:group>
                <v:group id="组合 8" o:spid="_x0000_s1026" o:spt="203" style="position:absolute;left:8790;top:4095;height:781;width:2833;" coordorigin="8040,3060" coordsize="2833,781"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shape id="文本框 5" o:spid="_x0000_s1026" o:spt="202" type="#_x0000_t202" style="position:absolute;left:8688;top:3060;height:734;width:2150;" fillcolor="#FFFFFF [3201]" filled="t" stroked="f" coordsize="21600,21600" o:gfxdata="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C667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21475C60">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招生工作要求</w:t>
                          </w:r>
                        </w:p>
                      </w:txbxContent>
                    </v:textbox>
                  </v:shape>
                  <v:roundrect id="圆角矩形 7" o:spid="_x0000_s1026" o:spt="2" style="position:absolute;left:8040;top:3074;height:767;width:2833;v-text-anchor:middle;" filled="f" stroked="t" coordsize="21600,21600" arcsize="0.5" o:gfxdata="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QVp3LsAAADb&#10;AAAADwAAAAAAAAABACAAAAAiAAAAZHJzL2Rvd25yZXYueG1sUEsBAhQAFAAAAAgAh07iQDMvBZ47&#10;AAAAOQAAABAAAAAAAAAAAQAgAAAACgEAAGRycy9zaGFwZXhtbC54bWxQSwUGAAAAAAYABgBbAQAA&#10;tAMAAAAA&#10;">
                    <v:fill on="f" focussize="0,0"/>
                    <v:stroke weight="2.25pt" color="#325395 [3204]" miterlimit="8" joinstyle="miter"/>
                    <v:imagedata o:title=""/>
                    <o:lock v:ext="edit" aspectratio="f"/>
                  </v:roundrect>
                </v:group>
              </v:group>
            </w:pict>
          </mc:Fallback>
        </mc:AlternateContent>
      </w:r>
    </w:p>
    <w:p w14:paraId="44774DCB">
      <w:pPr>
        <w:bidi w:val="0"/>
        <w:rPr>
          <w:rFonts w:hint="eastAsia"/>
          <w:lang w:val="en-US" w:eastAsia="zh-CN"/>
        </w:rPr>
      </w:pPr>
    </w:p>
    <w:p w14:paraId="11D3CC1E">
      <w:pPr>
        <w:bidi w:val="0"/>
        <w:rPr>
          <w:rFonts w:hint="eastAsia"/>
          <w:lang w:val="en-US" w:eastAsia="zh-CN"/>
        </w:rPr>
      </w:pPr>
    </w:p>
    <w:p w14:paraId="0837C5FA">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186690</wp:posOffset>
                </wp:positionH>
                <wp:positionV relativeFrom="paragraph">
                  <wp:posOffset>52705</wp:posOffset>
                </wp:positionV>
                <wp:extent cx="4902835" cy="612775"/>
                <wp:effectExtent l="9525" t="9525" r="21590" b="25400"/>
                <wp:wrapNone/>
                <wp:docPr id="71" name="圆角矩形 71"/>
                <wp:cNvGraphicFramePr/>
                <a:graphic xmlns:a="http://schemas.openxmlformats.org/drawingml/2006/main">
                  <a:graphicData uri="http://schemas.microsoft.com/office/word/2010/wordprocessingShape">
                    <wps:wsp>
                      <wps:cNvSpPr/>
                      <wps:spPr>
                        <a:xfrm>
                          <a:off x="0" y="0"/>
                          <a:ext cx="4902835" cy="61277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0B52BA1">
                            <w:pPr>
                              <w:keepNext w:val="0"/>
                              <w:keepLines w:val="0"/>
                              <w:pageBreakBefore w:val="0"/>
                              <w:widowControl w:val="0"/>
                              <w:kinsoku/>
                              <w:wordWrap/>
                              <w:overflowPunct/>
                              <w:topLinePunct w:val="0"/>
                              <w:bidi w:val="0"/>
                              <w:adjustRightInd/>
                              <w:snapToGrid/>
                              <w:spacing w:line="300" w:lineRule="exact"/>
                              <w:ind w:firstLine="480" w:firstLineChars="200"/>
                              <w:jc w:val="center"/>
                              <w:textAlignment w:val="auto"/>
                              <w:rPr>
                                <w:rFonts w:hint="eastAsia" w:ascii="等线" w:hAnsi="等线" w:eastAsia="等线" w:cs="等线"/>
                                <w:b/>
                                <w:bCs/>
                                <w:color w:val="000000" w:themeColor="text1"/>
                                <w:kern w:val="0"/>
                                <w:sz w:val="24"/>
                                <w:szCs w:val="24"/>
                                <w:lang w:eastAsia="zh-CN"/>
                                <w14:textFill>
                                  <w14:solidFill>
                                    <w14:schemeClr w14:val="tx1"/>
                                  </w14:solidFill>
                                </w14:textFill>
                              </w:rPr>
                            </w:pPr>
                            <w:r>
                              <w:rPr>
                                <w:rFonts w:hint="eastAsia" w:ascii="等线" w:hAnsi="等线" w:eastAsia="等线" w:cs="等线"/>
                                <w:b/>
                                <w:bCs/>
                                <w:color w:val="000000" w:themeColor="text1"/>
                                <w:kern w:val="0"/>
                                <w:sz w:val="24"/>
                                <w:szCs w:val="24"/>
                                <w14:textFill>
                                  <w14:solidFill>
                                    <w14:schemeClr w14:val="tx1"/>
                                  </w14:solidFill>
                                </w14:textFill>
                              </w:rPr>
                              <w:t>坚持“就近入学”</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执行免试升学</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规范收费行为</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规范招生行为</w:t>
                            </w:r>
                            <w:r>
                              <w:rPr>
                                <w:rFonts w:hint="eastAsia" w:ascii="等线" w:hAnsi="等线" w:eastAsia="等线" w:cs="等线"/>
                                <w:b/>
                                <w:bCs/>
                                <w:color w:val="000000" w:themeColor="text1"/>
                                <w:kern w:val="0"/>
                                <w:sz w:val="24"/>
                                <w:szCs w:val="24"/>
                                <w:lang w:eastAsia="zh-CN"/>
                                <w14:textFill>
                                  <w14:solidFill>
                                    <w14:schemeClr w14:val="tx1"/>
                                  </w14:solidFill>
                                </w14:textFill>
                              </w:rPr>
                              <w:t>，</w:t>
                            </w:r>
                          </w:p>
                          <w:p w14:paraId="12579834">
                            <w:pPr>
                              <w:keepNext w:val="0"/>
                              <w:keepLines w:val="0"/>
                              <w:pageBreakBefore w:val="0"/>
                              <w:widowControl w:val="0"/>
                              <w:kinsoku/>
                              <w:wordWrap/>
                              <w:overflowPunct/>
                              <w:topLinePunct w:val="0"/>
                              <w:bidi w:val="0"/>
                              <w:adjustRightInd/>
                              <w:snapToGrid/>
                              <w:spacing w:line="300" w:lineRule="exact"/>
                              <w:jc w:val="both"/>
                              <w:textAlignment w:val="auto"/>
                              <w:rPr>
                                <w:rFonts w:hint="eastAsia" w:ascii="等线" w:hAnsi="等线" w:eastAsia="等线" w:cs="等线"/>
                                <w:b/>
                                <w:bCs/>
                                <w:color w:val="000000" w:themeColor="text1"/>
                                <w:kern w:val="0"/>
                                <w:sz w:val="24"/>
                                <w:szCs w:val="24"/>
                                <w14:textFill>
                                  <w14:solidFill>
                                    <w14:schemeClr w14:val="tx1"/>
                                  </w14:solidFill>
                                </w14:textFill>
                              </w:rPr>
                            </w:pPr>
                            <w:r>
                              <w:rPr>
                                <w:rFonts w:hint="eastAsia" w:ascii="等线" w:hAnsi="等线" w:eastAsia="等线" w:cs="等线"/>
                                <w:b/>
                                <w:bCs/>
                                <w:color w:val="000000" w:themeColor="text1"/>
                                <w:kern w:val="0"/>
                                <w:sz w:val="24"/>
                                <w:szCs w:val="24"/>
                                <w14:textFill>
                                  <w14:solidFill>
                                    <w14:schemeClr w14:val="tx1"/>
                                  </w14:solidFill>
                                </w14:textFill>
                              </w:rPr>
                              <w:t>落实控辍保学</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推进均衡编班</w:t>
                            </w:r>
                          </w:p>
                          <w:p w14:paraId="0443E136">
                            <w:pPr>
                              <w:pStyle w:val="5"/>
                              <w:jc w:val="center"/>
                              <w:rPr>
                                <w:rFonts w:hint="eastAsia" w:eastAsia="楷体_GB2312"/>
                                <w:color w:val="0D0D0D" w:themeColor="text1" w:themeTint="F2"/>
                                <w:sz w:val="32"/>
                                <w:szCs w:val="32"/>
                                <w:lang w:eastAsia="zh-CN"/>
                                <w14:textFill>
                                  <w14:solidFill>
                                    <w14:schemeClr w14:val="tx1">
                                      <w14:lumMod w14:val="95000"/>
                                      <w14:lumOff w14:val="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7pt;margin-top:4.15pt;height:48.25pt;width:386.05pt;z-index:251698176;v-text-anchor:middle;mso-width-relative:page;mso-height-relative:page;" filled="f" stroked="t" coordsize="21600,21600" arcsize="0.166666666666667" o:gfxdata="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bF8jOdcAAAAJAQAADwAAAAAA&#10;AAABACAAAAAiAAAAZHJzL2Rvd25yZXYueG1sUEsBAhQAFAAAAAgAh07iQOg96d+GAgAA4wQAAA4A&#10;AAAAAAAAAQAgAAAAJgEAAGRycy9lMm9Eb2MueG1sUEsFBgAAAAAGAAYAWQEAAB4GAAAAAA==&#10;">
                <v:fill on="f" focussize="0,0"/>
                <v:stroke weight="1.5pt" color="#4874CB [3204]" miterlimit="8" joinstyle="miter"/>
                <v:imagedata o:title=""/>
                <o:lock v:ext="edit" aspectratio="f"/>
                <v:textbox>
                  <w:txbxContent>
                    <w:p w14:paraId="40B52BA1">
                      <w:pPr>
                        <w:keepNext w:val="0"/>
                        <w:keepLines w:val="0"/>
                        <w:pageBreakBefore w:val="0"/>
                        <w:widowControl w:val="0"/>
                        <w:kinsoku/>
                        <w:wordWrap/>
                        <w:overflowPunct/>
                        <w:topLinePunct w:val="0"/>
                        <w:bidi w:val="0"/>
                        <w:adjustRightInd/>
                        <w:snapToGrid/>
                        <w:spacing w:line="300" w:lineRule="exact"/>
                        <w:ind w:firstLine="480" w:firstLineChars="200"/>
                        <w:jc w:val="center"/>
                        <w:textAlignment w:val="auto"/>
                        <w:rPr>
                          <w:rFonts w:hint="eastAsia" w:ascii="等线" w:hAnsi="等线" w:eastAsia="等线" w:cs="等线"/>
                          <w:b/>
                          <w:bCs/>
                          <w:color w:val="000000" w:themeColor="text1"/>
                          <w:kern w:val="0"/>
                          <w:sz w:val="24"/>
                          <w:szCs w:val="24"/>
                          <w:lang w:eastAsia="zh-CN"/>
                          <w14:textFill>
                            <w14:solidFill>
                              <w14:schemeClr w14:val="tx1"/>
                            </w14:solidFill>
                          </w14:textFill>
                        </w:rPr>
                      </w:pPr>
                      <w:r>
                        <w:rPr>
                          <w:rFonts w:hint="eastAsia" w:ascii="等线" w:hAnsi="等线" w:eastAsia="等线" w:cs="等线"/>
                          <w:b/>
                          <w:bCs/>
                          <w:color w:val="000000" w:themeColor="text1"/>
                          <w:kern w:val="0"/>
                          <w:sz w:val="24"/>
                          <w:szCs w:val="24"/>
                          <w14:textFill>
                            <w14:solidFill>
                              <w14:schemeClr w14:val="tx1"/>
                            </w14:solidFill>
                          </w14:textFill>
                        </w:rPr>
                        <w:t>坚持“就近入学”</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执行免试升学</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规范收费行为</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规范招生行为</w:t>
                      </w:r>
                      <w:r>
                        <w:rPr>
                          <w:rFonts w:hint="eastAsia" w:ascii="等线" w:hAnsi="等线" w:eastAsia="等线" w:cs="等线"/>
                          <w:b/>
                          <w:bCs/>
                          <w:color w:val="000000" w:themeColor="text1"/>
                          <w:kern w:val="0"/>
                          <w:sz w:val="24"/>
                          <w:szCs w:val="24"/>
                          <w:lang w:eastAsia="zh-CN"/>
                          <w14:textFill>
                            <w14:solidFill>
                              <w14:schemeClr w14:val="tx1"/>
                            </w14:solidFill>
                          </w14:textFill>
                        </w:rPr>
                        <w:t>，</w:t>
                      </w:r>
                    </w:p>
                    <w:p w14:paraId="12579834">
                      <w:pPr>
                        <w:keepNext w:val="0"/>
                        <w:keepLines w:val="0"/>
                        <w:pageBreakBefore w:val="0"/>
                        <w:widowControl w:val="0"/>
                        <w:kinsoku/>
                        <w:wordWrap/>
                        <w:overflowPunct/>
                        <w:topLinePunct w:val="0"/>
                        <w:bidi w:val="0"/>
                        <w:adjustRightInd/>
                        <w:snapToGrid/>
                        <w:spacing w:line="300" w:lineRule="exact"/>
                        <w:jc w:val="both"/>
                        <w:textAlignment w:val="auto"/>
                        <w:rPr>
                          <w:rFonts w:hint="eastAsia" w:ascii="等线" w:hAnsi="等线" w:eastAsia="等线" w:cs="等线"/>
                          <w:b/>
                          <w:bCs/>
                          <w:color w:val="000000" w:themeColor="text1"/>
                          <w:kern w:val="0"/>
                          <w:sz w:val="24"/>
                          <w:szCs w:val="24"/>
                          <w14:textFill>
                            <w14:solidFill>
                              <w14:schemeClr w14:val="tx1"/>
                            </w14:solidFill>
                          </w14:textFill>
                        </w:rPr>
                      </w:pPr>
                      <w:r>
                        <w:rPr>
                          <w:rFonts w:hint="eastAsia" w:ascii="等线" w:hAnsi="等线" w:eastAsia="等线" w:cs="等线"/>
                          <w:b/>
                          <w:bCs/>
                          <w:color w:val="000000" w:themeColor="text1"/>
                          <w:kern w:val="0"/>
                          <w:sz w:val="24"/>
                          <w:szCs w:val="24"/>
                          <w14:textFill>
                            <w14:solidFill>
                              <w14:schemeClr w14:val="tx1"/>
                            </w14:solidFill>
                          </w14:textFill>
                        </w:rPr>
                        <w:t>落实控辍保学</w:t>
                      </w:r>
                      <w:r>
                        <w:rPr>
                          <w:rFonts w:hint="eastAsia" w:ascii="等线" w:hAnsi="等线" w:eastAsia="等线" w:cs="等线"/>
                          <w:b/>
                          <w:bCs/>
                          <w:color w:val="000000" w:themeColor="text1"/>
                          <w:kern w:val="0"/>
                          <w:sz w:val="24"/>
                          <w:szCs w:val="24"/>
                          <w:lang w:eastAsia="zh-CN"/>
                          <w14:textFill>
                            <w14:solidFill>
                              <w14:schemeClr w14:val="tx1"/>
                            </w14:solidFill>
                          </w14:textFill>
                        </w:rPr>
                        <w:t>，</w:t>
                      </w:r>
                      <w:r>
                        <w:rPr>
                          <w:rFonts w:hint="eastAsia" w:ascii="等线" w:hAnsi="等线" w:eastAsia="等线" w:cs="等线"/>
                          <w:b/>
                          <w:bCs/>
                          <w:color w:val="000000" w:themeColor="text1"/>
                          <w:kern w:val="0"/>
                          <w:sz w:val="24"/>
                          <w:szCs w:val="24"/>
                          <w14:textFill>
                            <w14:solidFill>
                              <w14:schemeClr w14:val="tx1"/>
                            </w14:solidFill>
                          </w14:textFill>
                        </w:rPr>
                        <w:t>推进均衡编班</w:t>
                      </w:r>
                    </w:p>
                    <w:p w14:paraId="0443E136">
                      <w:pPr>
                        <w:pStyle w:val="5"/>
                        <w:jc w:val="center"/>
                        <w:rPr>
                          <w:rFonts w:hint="eastAsia" w:eastAsia="楷体_GB2312"/>
                          <w:color w:val="0D0D0D" w:themeColor="text1" w:themeTint="F2"/>
                          <w:sz w:val="32"/>
                          <w:szCs w:val="32"/>
                          <w:lang w:eastAsia="zh-CN"/>
                          <w14:textFill>
                            <w14:solidFill>
                              <w14:schemeClr w14:val="tx1">
                                <w14:lumMod w14:val="95000"/>
                                <w14:lumOff w14:val="5000"/>
                              </w14:schemeClr>
                            </w14:solidFill>
                          </w14:textFill>
                        </w:rPr>
                      </w:pPr>
                    </w:p>
                  </w:txbxContent>
                </v:textbox>
              </v:roundrect>
            </w:pict>
          </mc:Fallback>
        </mc:AlternateContent>
      </w:r>
    </w:p>
    <w:p w14:paraId="143CAC90">
      <w:pPr>
        <w:bidi w:val="0"/>
        <w:rPr>
          <w:rFonts w:hint="eastAsia"/>
          <w:lang w:val="en-US" w:eastAsia="zh-CN"/>
        </w:rPr>
      </w:pPr>
    </w:p>
    <w:p w14:paraId="74EC8582">
      <w:pPr>
        <w:bidi w:val="0"/>
        <w:rPr>
          <w:rFonts w:hint="eastAsia"/>
          <w:lang w:val="en-US" w:eastAsia="zh-CN"/>
        </w:rPr>
      </w:pPr>
    </w:p>
    <w:p w14:paraId="7DEBDB5B">
      <w:pPr>
        <w:bidi w:val="0"/>
        <w:rPr>
          <w:rFonts w:hint="eastAsia"/>
          <w:lang w:val="en-US" w:eastAsia="zh-CN"/>
        </w:rPr>
      </w:pPr>
    </w:p>
    <w:p w14:paraId="319A87D5">
      <w:pPr>
        <w:bidi w:val="0"/>
        <w:rPr>
          <w:rFonts w:hint="eastAsia"/>
          <w:lang w:val="en-US" w:eastAsia="zh-CN"/>
        </w:rPr>
      </w:pPr>
      <w:r>
        <w:rPr>
          <w:sz w:val="21"/>
        </w:rPr>
        <mc:AlternateContent>
          <mc:Choice Requires="wpg">
            <w:drawing>
              <wp:anchor distT="0" distB="0" distL="114300" distR="114300" simplePos="0" relativeHeight="251695104" behindDoc="0" locked="0" layoutInCell="1" allowOverlap="1">
                <wp:simplePos x="0" y="0"/>
                <wp:positionH relativeFrom="column">
                  <wp:posOffset>942975</wp:posOffset>
                </wp:positionH>
                <wp:positionV relativeFrom="paragraph">
                  <wp:posOffset>29845</wp:posOffset>
                </wp:positionV>
                <wp:extent cx="3451860" cy="495935"/>
                <wp:effectExtent l="14605" t="5080" r="19685" b="32385"/>
                <wp:wrapNone/>
                <wp:docPr id="72" name="组合 72"/>
                <wp:cNvGraphicFramePr/>
                <a:graphic xmlns:a="http://schemas.openxmlformats.org/drawingml/2006/main">
                  <a:graphicData uri="http://schemas.microsoft.com/office/word/2010/wordprocessingGroup">
                    <wpg:wgp>
                      <wpg:cNvGrpSpPr/>
                      <wpg:grpSpPr>
                        <a:xfrm>
                          <a:off x="0" y="0"/>
                          <a:ext cx="3451860" cy="495935"/>
                          <a:chOff x="8790" y="4095"/>
                          <a:chExt cx="5436" cy="781"/>
                        </a:xfrm>
                      </wpg:grpSpPr>
                      <wpg:grpSp>
                        <wpg:cNvPr id="73" name="组合 6"/>
                        <wpg:cNvGrpSpPr/>
                        <wpg:grpSpPr>
                          <a:xfrm>
                            <a:off x="8895" y="4095"/>
                            <a:ext cx="525" cy="660"/>
                            <a:chOff x="8895" y="4095"/>
                            <a:chExt cx="525" cy="660"/>
                          </a:xfrm>
                        </wpg:grpSpPr>
                        <wps:wsp>
                          <wps:cNvPr id="74"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5"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6E4DC">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76" name="组合 8"/>
                        <wpg:cNvGrpSpPr/>
                        <wpg:grpSpPr>
                          <a:xfrm>
                            <a:off x="8790" y="4095"/>
                            <a:ext cx="5436" cy="781"/>
                            <a:chOff x="8040" y="3060"/>
                            <a:chExt cx="5436" cy="781"/>
                          </a:xfrm>
                        </wpg:grpSpPr>
                        <wps:wsp>
                          <wps:cNvPr id="77" name="文本框 5"/>
                          <wps:cNvSpPr txBox="1"/>
                          <wps:spPr>
                            <a:xfrm>
                              <a:off x="8688" y="3060"/>
                              <a:ext cx="4615" cy="69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3F6727">
                                <w:pPr>
                                  <w:spacing w:line="560" w:lineRule="exact"/>
                                  <w:jc w:val="center"/>
                                  <w:rPr>
                                    <w:rFonts w:ascii="方正小标宋简体" w:hAnsi="方正小标宋简体" w:eastAsia="方正小标宋简体" w:cs="方正小标宋简体"/>
                                    <w:sz w:val="44"/>
                                    <w:szCs w:val="44"/>
                                  </w:rPr>
                                </w:pPr>
                                <w:r>
                                  <w:rPr>
                                    <w:rFonts w:hint="eastAsia" w:ascii="黑体" w:hAnsi="黑体" w:eastAsia="黑体" w:cs="黑体"/>
                                    <w:b/>
                                    <w:bCs/>
                                    <w:color w:val="4874CB" w:themeColor="accent1"/>
                                    <w:sz w:val="28"/>
                                    <w:szCs w:val="28"/>
                                    <w:lang w:val="en-US" w:eastAsia="zh-CN"/>
                                    <w14:textFill>
                                      <w14:solidFill>
                                        <w14:schemeClr w14:val="accent1"/>
                                      </w14:solidFill>
                                    </w14:textFill>
                                  </w:rPr>
                                  <w:t>龙湖镇中学招生服务区划分情况表</w:t>
                                </w:r>
                              </w:p>
                              <w:p w14:paraId="7232BB3F">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8" name="圆角矩形 7"/>
                          <wps:cNvSpPr/>
                          <wps:spPr>
                            <a:xfrm>
                              <a:off x="8040" y="3074"/>
                              <a:ext cx="5436"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74.25pt;margin-top:2.35pt;height:39.05pt;width:271.8pt;z-index:251695104;mso-width-relative:page;mso-height-relative:page;" coordorigin="8790,4095" coordsize="5436,781" o:gfxdata="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">
                <o:lock v:ext="edit" aspectratio="f"/>
                <v:group id="组合 6" o:spid="_x0000_s1026" o:spt="203" style="position:absolute;left:8895;top:4095;height:660;width:525;" coordorigin="8895,4095" coordsize="525,660"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Awcxe70AAADb&#10;AAAADwAAAGRycy9kb3ducmV2LnhtbEWPzYrCMBSF94LvEK7gTlOdGZVqdCEIwywEqyjuLs21rTY3&#10;tYlaffqJMDDLw/n5OLNFY0pxp9oVlhUM+hEI4tTqgjMFu+2qNwHhPLLG0jIpeJKDxbzdmmGs7YM3&#10;dE98JsIIuxgV5N5XsZQuzcmg69uKOHgnWxv0QdaZ1DU+wrgp5TCKRtJgwYGQY0XLnNJLcjOBe/Zf&#10;H+uRO25XzfqQ/CzxVe2vSnU7g2gKwlPj/8N/7W+tYPwJ7y/hB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BzF7vQAA&#10;ANsAAAAPAAAAAAAAAAEAIAAAACIAAABkcnMvZG93bnJldi54bWxQSwECFAAUAAAACACHTuJAMy8F&#10;njsAAAA5AAAAEAAAAAAAAAABACAAAAAMAQAAZHJzL3NoYXBleG1sLnhtbFBLBQYAAAAABgAGAFsB&#10;AAC2Aw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w3Y9gr0AAADb&#10;AAAADwAAAGRycy9kb3ducmV2LnhtbEWPQWsCMRSE74X+h/AKXkpNlLbK1uhBEPawF60UentsnpvF&#10;zcs2iav+e1MQPA4z8w2zWF1cJwYKsfWsYTJWIIhrb1puNOy/N29zEDEhG+w8k4YrRVgtn58WWBh/&#10;5i0Nu9SIDOFYoAabUl9IGWtLDuPY98TZO/jgMGUZGmkCnjPcdXKq1Kd02HJesNjT2lJ93J2chuGn&#10;fDfbwabwuq5KVR6rv9lvpfXoZaK+QCS6pEf43i6NhtkH/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j2C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776E4DC">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5</w:t>
                          </w:r>
                        </w:p>
                      </w:txbxContent>
                    </v:textbox>
                  </v:shape>
                </v:group>
                <v:group id="组合 8" o:spid="_x0000_s1026" o:spt="203" style="position:absolute;left:8790;top:4095;height:781;width:5436;" coordorigin="8040,3060" coordsize="5436,781"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文本框 5" o:spid="_x0000_s1026" o:spt="202" type="#_x0000_t202" style="position:absolute;left:8688;top:3060;height:694;width:4615;" fillcolor="#FFFFFF [3201]" filled="t" stroked="f" coordsize="21600,21600" o:gfxdata="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G12K5AAAA2w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493F6727">
                          <w:pPr>
                            <w:spacing w:line="560" w:lineRule="exact"/>
                            <w:jc w:val="center"/>
                            <w:rPr>
                              <w:rFonts w:ascii="方正小标宋简体" w:hAnsi="方正小标宋简体" w:eastAsia="方正小标宋简体" w:cs="方正小标宋简体"/>
                              <w:sz w:val="44"/>
                              <w:szCs w:val="44"/>
                            </w:rPr>
                          </w:pPr>
                          <w:r>
                            <w:rPr>
                              <w:rFonts w:hint="eastAsia" w:ascii="黑体" w:hAnsi="黑体" w:eastAsia="黑体" w:cs="黑体"/>
                              <w:b/>
                              <w:bCs/>
                              <w:color w:val="4874CB" w:themeColor="accent1"/>
                              <w:sz w:val="28"/>
                              <w:szCs w:val="28"/>
                              <w:lang w:val="en-US" w:eastAsia="zh-CN"/>
                              <w14:textFill>
                                <w14:solidFill>
                                  <w14:schemeClr w14:val="accent1"/>
                                </w14:solidFill>
                              </w14:textFill>
                            </w:rPr>
                            <w:t>龙湖镇中学招生服务区划分情况表</w:t>
                          </w:r>
                        </w:p>
                        <w:p w14:paraId="7232BB3F">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v:textbox>
                  </v:shape>
                  <v:roundrect id="圆角矩形 7" o:spid="_x0000_s1026" o:spt="2" style="position:absolute;left:8040;top:3074;height:767;width:5436;v-text-anchor:middle;" filled="f" stroked="t" coordsize="21600,21600" arcsize="0.5" o:gfxdata="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qrzB7sAAADb&#10;AAAADwAAAAAAAAABACAAAAAiAAAAZHJzL2Rvd25yZXYueG1sUEsBAhQAFAAAAAgAh07iQDMvBZ47&#10;AAAAOQAAABAAAAAAAAAAAQAgAAAACgEAAGRycy9zaGFwZXhtbC54bWxQSwUGAAAAAAYABgBbAQAA&#10;tAMAAAAA&#10;">
                    <v:fill on="f" focussize="0,0"/>
                    <v:stroke weight="2.25pt" color="#325395 [3204]" miterlimit="8" joinstyle="miter"/>
                    <v:imagedata o:title=""/>
                    <o:lock v:ext="edit" aspectratio="f"/>
                  </v:roundrect>
                </v:group>
              </v:group>
            </w:pict>
          </mc:Fallback>
        </mc:AlternateContent>
      </w:r>
    </w:p>
    <w:p w14:paraId="0DE871C3">
      <w:pPr>
        <w:bidi w:val="0"/>
        <w:rPr>
          <w:rFonts w:hint="eastAsia"/>
          <w:lang w:val="en-US" w:eastAsia="zh-CN"/>
        </w:rPr>
      </w:pPr>
    </w:p>
    <w:p w14:paraId="57A9BBF8">
      <w:pPr>
        <w:bidi w:val="0"/>
        <w:rPr>
          <w:rFonts w:hint="eastAsia"/>
          <w:lang w:val="en-US" w:eastAsia="zh-CN"/>
        </w:rPr>
      </w:pPr>
    </w:p>
    <w:p w14:paraId="40E800DE">
      <w:pPr>
        <w:bidi w:val="0"/>
        <w:rPr>
          <w:rFonts w:hint="eastAsia"/>
          <w:lang w:val="en-US" w:eastAsia="zh-CN"/>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702272" behindDoc="0" locked="0" layoutInCell="1" allowOverlap="1">
                <wp:simplePos x="0" y="0"/>
                <wp:positionH relativeFrom="column">
                  <wp:posOffset>209550</wp:posOffset>
                </wp:positionH>
                <wp:positionV relativeFrom="paragraph">
                  <wp:posOffset>128905</wp:posOffset>
                </wp:positionV>
                <wp:extent cx="4902835" cy="4290695"/>
                <wp:effectExtent l="9525" t="9525" r="10160" b="12700"/>
                <wp:wrapNone/>
                <wp:docPr id="32" name="圆角矩形 32"/>
                <wp:cNvGraphicFramePr/>
                <a:graphic xmlns:a="http://schemas.openxmlformats.org/drawingml/2006/main">
                  <a:graphicData uri="http://schemas.microsoft.com/office/word/2010/wordprocessingShape">
                    <wps:wsp>
                      <wps:cNvSpPr/>
                      <wps:spPr>
                        <a:xfrm>
                          <a:off x="0" y="0"/>
                          <a:ext cx="4902835" cy="4290695"/>
                        </a:xfrm>
                        <a:prstGeom prst="roundRect">
                          <a:avLst>
                            <a:gd name="adj" fmla="val 441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8A0B3C1">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1.南1.南侨中学服务区（9个行政村）：衙口、南浔、前港、后宅、后坑、溪前、溪后、杆柄、鲁东</w:t>
                            </w:r>
                          </w:p>
                          <w:p w14:paraId="47B7A321">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2.阳溪中学服务区（15个行政村）：埭头、枫林、古盈、湖北、锡坑、坑尾、吴厝、古湖、西吴、龙园、陈店、仑上、龙玉、杭边、曾厝</w:t>
                            </w:r>
                          </w:p>
                          <w:p w14:paraId="69C2160E">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3、龙侨中学服务区（8个行政村+1个工业园区）：烧灰、南庄、瑶厝、龙埔、钞厝、洪溪、福林、石厦、时尚服饰织造园（龙湖镇）务工人员子女</w:t>
                            </w:r>
                          </w:p>
                          <w:p w14:paraId="59D0F342">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4、云峰中学服务区（10个行政村）：新街、梧坑、苏坑、秀山、埔锦、石龟、埔头、后溪、新丰、内坑</w:t>
                            </w:r>
                          </w:p>
                          <w:p w14:paraId="06BC493B">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_x0000_s1026" o:spid="_x0000_s1026" o:spt="2" style="position:absolute;left:0pt;margin-left:16.5pt;margin-top:10.15pt;height:337.85pt;width:386.05pt;z-index:251702272;mso-width-relative:page;mso-height-relative:page;" filled="f" stroked="t" coordsize="21600,21600" arcsize="0.0441203703703704" o:gfxdata="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JkKUhvXAAAACQEAAA8AAAAAAAAAAQAgAAAAIgAAAGRycy9kb3ducmV2LnhtbFBLAQIU&#10;ABQAAAAIAIdO4kBPIUHRnwIAAA0FAAAOAAAAAAAAAAEAIAAAACYBAABkcnMvZTJvRG9jLnhtbFBL&#10;BQYAAAAABgAGAFkBAAA3BgAAAAA=&#10;">
                <v:fill on="f" focussize="0,0"/>
                <v:stroke weight="1.5pt" color="#4874CB [3204]" miterlimit="8" joinstyle="miter"/>
                <v:imagedata o:title=""/>
                <o:lock v:ext="edit" aspectratio="f"/>
                <v:textbox>
                  <w:txbxContent>
                    <w:p w14:paraId="28A0B3C1">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1.南1.南侨中学服务区（9个行政村）：衙口、南浔、前港、后宅、后坑、溪前、溪后、杆柄、鲁东</w:t>
                      </w:r>
                    </w:p>
                    <w:p w14:paraId="47B7A321">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2.阳溪中学服务区（15个行政村）：埭头、枫林、古盈、湖北、锡坑、坑尾、吴厝、古湖、西吴、龙园、陈店、仑上、龙玉、杭边、曾厝</w:t>
                      </w:r>
                    </w:p>
                    <w:p w14:paraId="69C2160E">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3、龙侨中学服务区（8个行政村+1个工业园区）：烧灰、南庄、瑶厝、龙埔、钞厝、洪溪、福林、石厦、时尚服饰织造园（龙湖镇）务工人员子女</w:t>
                      </w:r>
                    </w:p>
                    <w:p w14:paraId="59D0F342">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4、云峰中学服务区（10个行政村）：新街、梧坑、苏坑、秀山、埔锦、石龟、埔头、后溪、新丰、内坑</w:t>
                      </w:r>
                    </w:p>
                    <w:p w14:paraId="06BC493B">
                      <w:pPr>
                        <w:snapToGrid w:val="0"/>
                        <w:spacing w:line="520" w:lineRule="exact"/>
                        <w:ind w:firstLine="560" w:firstLineChars="200"/>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p>
                  </w:txbxContent>
                </v:textbox>
              </v:roundrect>
            </w:pict>
          </mc:Fallback>
        </mc:AlternateContent>
      </w:r>
    </w:p>
    <w:p w14:paraId="561D7E93">
      <w:pPr>
        <w:bidi w:val="0"/>
        <w:rPr>
          <w:rFonts w:hint="eastAsia"/>
          <w:lang w:val="en-US" w:eastAsia="zh-CN"/>
        </w:rPr>
      </w:pPr>
    </w:p>
    <w:p w14:paraId="51244D6D">
      <w:pPr>
        <w:bidi w:val="0"/>
        <w:rPr>
          <w:rFonts w:hint="eastAsia"/>
          <w:lang w:val="en-US" w:eastAsia="zh-CN"/>
        </w:rPr>
      </w:pPr>
    </w:p>
    <w:p w14:paraId="0461315B">
      <w:pPr>
        <w:bidi w:val="0"/>
        <w:rPr>
          <w:rFonts w:hint="eastAsia"/>
          <w:lang w:val="en-US" w:eastAsia="zh-CN"/>
        </w:rPr>
      </w:pPr>
    </w:p>
    <w:p w14:paraId="18910838">
      <w:pPr>
        <w:bidi w:val="0"/>
        <w:rPr>
          <w:rFonts w:hint="eastAsia"/>
          <w:lang w:val="en-US" w:eastAsia="zh-CN"/>
        </w:rPr>
      </w:pPr>
    </w:p>
    <w:p w14:paraId="2BC84279">
      <w:pPr>
        <w:bidi w:val="0"/>
        <w:rPr>
          <w:rFonts w:hint="eastAsia"/>
          <w:lang w:val="en-US" w:eastAsia="zh-CN"/>
        </w:rPr>
      </w:pPr>
    </w:p>
    <w:p w14:paraId="23D9D5BC">
      <w:pPr>
        <w:bidi w:val="0"/>
        <w:rPr>
          <w:rFonts w:hint="eastAsia"/>
          <w:lang w:val="en-US" w:eastAsia="zh-CN"/>
        </w:rPr>
      </w:pPr>
    </w:p>
    <w:p w14:paraId="479ADB1E">
      <w:pPr>
        <w:bidi w:val="0"/>
        <w:rPr>
          <w:rFonts w:hint="eastAsia"/>
          <w:lang w:val="en-US" w:eastAsia="zh-CN"/>
        </w:rPr>
      </w:pPr>
    </w:p>
    <w:p w14:paraId="35CBF1DD">
      <w:pPr>
        <w:bidi w:val="0"/>
        <w:rPr>
          <w:rFonts w:hint="eastAsia"/>
          <w:lang w:val="en-US" w:eastAsia="zh-CN"/>
        </w:rPr>
      </w:pPr>
    </w:p>
    <w:p w14:paraId="642AAEF7">
      <w:pPr>
        <w:bidi w:val="0"/>
        <w:rPr>
          <w:rFonts w:hint="eastAsia"/>
          <w:lang w:val="en-US" w:eastAsia="zh-CN"/>
        </w:rPr>
      </w:pPr>
    </w:p>
    <w:p w14:paraId="2752BB22">
      <w:pPr>
        <w:bidi w:val="0"/>
        <w:rPr>
          <w:rFonts w:hint="eastAsia"/>
          <w:lang w:val="en-US" w:eastAsia="zh-CN"/>
        </w:rPr>
      </w:pPr>
    </w:p>
    <w:p w14:paraId="4FBF4860">
      <w:pPr>
        <w:bidi w:val="0"/>
        <w:rPr>
          <w:rFonts w:hint="eastAsia"/>
          <w:lang w:val="en-US" w:eastAsia="zh-CN"/>
        </w:rPr>
      </w:pPr>
    </w:p>
    <w:p w14:paraId="45F7A9BE">
      <w:pPr>
        <w:bidi w:val="0"/>
        <w:rPr>
          <w:rFonts w:hint="eastAsia"/>
          <w:lang w:val="en-US" w:eastAsia="zh-CN"/>
        </w:rPr>
      </w:pPr>
    </w:p>
    <w:p w14:paraId="756D98BA">
      <w:pPr>
        <w:bidi w:val="0"/>
        <w:rPr>
          <w:rFonts w:hint="eastAsia"/>
          <w:lang w:val="en-US" w:eastAsia="zh-CN"/>
        </w:rPr>
      </w:pPr>
    </w:p>
    <w:p w14:paraId="21FA52A7">
      <w:pPr>
        <w:bidi w:val="0"/>
        <w:rPr>
          <w:rFonts w:hint="eastAsia"/>
          <w:lang w:val="en-US" w:eastAsia="zh-CN"/>
        </w:rPr>
      </w:pPr>
    </w:p>
    <w:p w14:paraId="6DA4250A">
      <w:pPr>
        <w:bidi w:val="0"/>
        <w:rPr>
          <w:rFonts w:hint="eastAsia"/>
          <w:lang w:val="en-US" w:eastAsia="zh-CN"/>
        </w:rPr>
      </w:pPr>
    </w:p>
    <w:p w14:paraId="7AC564E7">
      <w:pPr>
        <w:bidi w:val="0"/>
        <w:rPr>
          <w:rFonts w:hint="eastAsia"/>
          <w:lang w:val="en-US" w:eastAsia="zh-CN"/>
        </w:rPr>
      </w:pPr>
    </w:p>
    <w:p w14:paraId="442EC6BE">
      <w:pPr>
        <w:bidi w:val="0"/>
        <w:rPr>
          <w:rFonts w:hint="eastAsia"/>
          <w:lang w:val="en-US" w:eastAsia="zh-CN"/>
        </w:rPr>
      </w:pPr>
    </w:p>
    <w:p w14:paraId="66F5E855">
      <w:pPr>
        <w:bidi w:val="0"/>
        <w:rPr>
          <w:rFonts w:hint="eastAsia"/>
          <w:lang w:val="en-US" w:eastAsia="zh-CN"/>
        </w:rPr>
      </w:pPr>
    </w:p>
    <w:p w14:paraId="70447F90">
      <w:pPr>
        <w:bidi w:val="0"/>
        <w:rPr>
          <w:rFonts w:hint="eastAsia"/>
          <w:lang w:val="en-US" w:eastAsia="zh-CN"/>
        </w:rPr>
      </w:pPr>
    </w:p>
    <w:p w14:paraId="0F59264B">
      <w:pPr>
        <w:bidi w:val="0"/>
        <w:rPr>
          <w:rFonts w:hint="eastAsia"/>
          <w:lang w:val="en-US" w:eastAsia="zh-CN"/>
        </w:rPr>
      </w:pPr>
    </w:p>
    <w:p w14:paraId="28F7F2C0">
      <w:pPr>
        <w:bidi w:val="0"/>
        <w:rPr>
          <w:rFonts w:hint="eastAsia"/>
          <w:lang w:val="en-US" w:eastAsia="zh-CN"/>
        </w:rPr>
      </w:pPr>
    </w:p>
    <w:p w14:paraId="05B88FE0">
      <w:pPr>
        <w:bidi w:val="0"/>
        <w:jc w:val="left"/>
        <w:rPr>
          <w:rFonts w:hint="eastAsia"/>
          <w:lang w:val="en-US" w:eastAsia="zh-CN"/>
        </w:rPr>
      </w:pPr>
      <w:bookmarkStart w:id="0" w:name="_GoBack"/>
      <w:bookmarkEnd w:id="0"/>
    </w:p>
    <w:p w14:paraId="2458CAC6">
      <w:pPr>
        <w:pStyle w:val="6"/>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sz w:val="21"/>
        </w:rPr>
        <mc:AlternateContent>
          <mc:Choice Requires="wpg">
            <w:drawing>
              <wp:anchor distT="0" distB="0" distL="114300" distR="114300" simplePos="0" relativeHeight="251694080" behindDoc="0" locked="0" layoutInCell="1" allowOverlap="1">
                <wp:simplePos x="0" y="0"/>
                <wp:positionH relativeFrom="column">
                  <wp:posOffset>933450</wp:posOffset>
                </wp:positionH>
                <wp:positionV relativeFrom="paragraph">
                  <wp:posOffset>163195</wp:posOffset>
                </wp:positionV>
                <wp:extent cx="3451860" cy="495935"/>
                <wp:effectExtent l="14605" t="5080" r="19685" b="32385"/>
                <wp:wrapNone/>
                <wp:docPr id="81" name="组合 81"/>
                <wp:cNvGraphicFramePr/>
                <a:graphic xmlns:a="http://schemas.openxmlformats.org/drawingml/2006/main">
                  <a:graphicData uri="http://schemas.microsoft.com/office/word/2010/wordprocessingGroup">
                    <wpg:wgp>
                      <wpg:cNvGrpSpPr/>
                      <wpg:grpSpPr>
                        <a:xfrm>
                          <a:off x="0" y="0"/>
                          <a:ext cx="3451860" cy="495935"/>
                          <a:chOff x="8790" y="4095"/>
                          <a:chExt cx="5436" cy="781"/>
                        </a:xfrm>
                      </wpg:grpSpPr>
                      <wpg:grpSp>
                        <wpg:cNvPr id="82" name="组合 6"/>
                        <wpg:cNvGrpSpPr/>
                        <wpg:grpSpPr>
                          <a:xfrm>
                            <a:off x="8895" y="4095"/>
                            <a:ext cx="525" cy="660"/>
                            <a:chOff x="8895" y="4095"/>
                            <a:chExt cx="525" cy="660"/>
                          </a:xfrm>
                        </wpg:grpSpPr>
                        <wps:wsp>
                          <wps:cNvPr id="8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2ED5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6</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85" name="组合 8"/>
                        <wpg:cNvGrpSpPr/>
                        <wpg:grpSpPr>
                          <a:xfrm>
                            <a:off x="8790" y="4095"/>
                            <a:ext cx="5436" cy="781"/>
                            <a:chOff x="8040" y="3060"/>
                            <a:chExt cx="5436" cy="781"/>
                          </a:xfrm>
                        </wpg:grpSpPr>
                        <wps:wsp>
                          <wps:cNvPr id="86" name="文本框 5"/>
                          <wps:cNvSpPr txBox="1"/>
                          <wps:spPr>
                            <a:xfrm>
                              <a:off x="8688" y="3060"/>
                              <a:ext cx="4615" cy="6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CCD0C4">
                                <w:pPr>
                                  <w:spacing w:line="560" w:lineRule="exact"/>
                                  <w:jc w:val="center"/>
                                  <w:rPr>
                                    <w:rFonts w:ascii="方正小标宋简体" w:hAnsi="方正小标宋简体" w:eastAsia="方正小标宋简体" w:cs="方正小标宋简体"/>
                                    <w:sz w:val="44"/>
                                    <w:szCs w:val="44"/>
                                  </w:rPr>
                                </w:pPr>
                                <w:r>
                                  <w:rPr>
                                    <w:rFonts w:hint="eastAsia" w:ascii="黑体" w:hAnsi="黑体" w:eastAsia="黑体" w:cs="黑体"/>
                                    <w:b/>
                                    <w:bCs/>
                                    <w:color w:val="4874CB" w:themeColor="accent1"/>
                                    <w:sz w:val="28"/>
                                    <w:szCs w:val="28"/>
                                    <w:lang w:val="en-US" w:eastAsia="zh-CN"/>
                                    <w14:textFill>
                                      <w14:solidFill>
                                        <w14:schemeClr w14:val="accent1"/>
                                      </w14:solidFill>
                                    </w14:textFill>
                                  </w:rPr>
                                  <w:t>2026年龙湖镇初中招生工作安排表</w:t>
                                </w:r>
                              </w:p>
                              <w:p w14:paraId="2AB69FAC">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圆角矩形 7"/>
                          <wps:cNvSpPr/>
                          <wps:spPr>
                            <a:xfrm>
                              <a:off x="8040" y="3074"/>
                              <a:ext cx="5436"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73.5pt;margin-top:12.85pt;height:39.05pt;width:271.8pt;z-index:251694080;mso-width-relative:page;mso-height-relative:page;" coordorigin="8790,4095" coordsize="5436,781" o:gfxdata="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">
                <o:lock v:ext="edit" aspectratio="f"/>
                <v:group id="组合 6" o:spid="_x0000_s1026" o:spt="203" style="position:absolute;left:8895;top:4095;height:660;width:525;" coordorigin="8895,4095" coordsize="525,660"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uTvZKL8AAADb&#10;AAAADwAAAGRycy9kb3ducmV2LnhtbEWPzWrCQBSF94LvMNxCd3WShgZJHbMQhOJCaFKU7i6ZaxKb&#10;uRMzo0n79J1CweXh/HycVT6ZTtxocK1lBfEiAkFcWd1yreCj3D4tQTiPrLGzTAq+yUG+ns9WmGk7&#10;8jvdCl+LMMIuQwWN930mpasaMugWticO3skOBn2QQy31gGMYN518jqJUGmw5EBrsadNQ9VVcTeCe&#10;/UuyT91nuZ32x2K3wZ/+cFHq8SGOXkF4mvw9/N9+0wqWCfx9C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72Si/&#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me/oPr0AAADb&#10;AAAADwAAAGRycy9kb3ducmV2LnhtbEWPQWsCMRSE70L/Q3hCL1ITi1hZjR4EYQ970Raht8fmdbO4&#10;edkmcdV/bwoFj8PMfMOstzfXiYFCbD1rmE0VCOLam5YbDV+f+7cliJiQDXaeScOdImw3L6M1FsZf&#10;+UDDMTUiQzgWqMGm1BdSxtqSwzj1PXH2fnxwmLIMjTQBrxnuOvmu1EI6bDkvWOxpZ6k+Hy9Ow3Aq&#10;5+Yw2BQmu6pU5bn6/fiutH4dz9QKRKJbeob/26XRsJzD35f8A+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7+g+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3832ED5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6</w:t>
                          </w:r>
                        </w:p>
                      </w:txbxContent>
                    </v:textbox>
                  </v:shape>
                </v:group>
                <v:group id="组合 8" o:spid="_x0000_s1026" o:spt="203" style="position:absolute;left:8790;top:4095;height:781;width:5436;" coordorigin="8040,3060" coordsize="5436,781" o:gfxdata="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zpwq+AAAA2wAAAA8AAAAAAAAAAQAgAAAAIgAAAGRycy9kb3ducmV2Lnht&#10;bFBLAQIUABQAAAAIAIdO4kAzLwWeOwAAADkAAAAVAAAAAAAAAAEAIAAAAA0BAABkcnMvZ3JvdXBz&#10;aGFwZXhtbC54bWxQSwUGAAAAAAYABgBgAQAAygMAAAAA&#10;">
                  <o:lock v:ext="edit" aspectratio="f"/>
                  <v:shape id="文本框 5" o:spid="_x0000_s1026" o:spt="202" type="#_x0000_t202" style="position:absolute;left:8688;top:3060;height:695;width:4615;" fillcolor="#FFFFFF [3201]" filled="t" stroked="f" coordsize="21600,21600" o:gfxdata="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MfAt6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6CCCD0C4">
                          <w:pPr>
                            <w:spacing w:line="560" w:lineRule="exact"/>
                            <w:jc w:val="center"/>
                            <w:rPr>
                              <w:rFonts w:ascii="方正小标宋简体" w:hAnsi="方正小标宋简体" w:eastAsia="方正小标宋简体" w:cs="方正小标宋简体"/>
                              <w:sz w:val="44"/>
                              <w:szCs w:val="44"/>
                            </w:rPr>
                          </w:pPr>
                          <w:r>
                            <w:rPr>
                              <w:rFonts w:hint="eastAsia" w:ascii="黑体" w:hAnsi="黑体" w:eastAsia="黑体" w:cs="黑体"/>
                              <w:b/>
                              <w:bCs/>
                              <w:color w:val="4874CB" w:themeColor="accent1"/>
                              <w:sz w:val="28"/>
                              <w:szCs w:val="28"/>
                              <w:lang w:val="en-US" w:eastAsia="zh-CN"/>
                              <w14:textFill>
                                <w14:solidFill>
                                  <w14:schemeClr w14:val="accent1"/>
                                </w14:solidFill>
                              </w14:textFill>
                            </w:rPr>
                            <w:t>2026年龙湖镇初中招生工作安排表</w:t>
                          </w:r>
                        </w:p>
                        <w:p w14:paraId="2AB69FAC">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v:textbox>
                  </v:shape>
                  <v:roundrect id="圆角矩形 7" o:spid="_x0000_s1026" o:spt="2" style="position:absolute;left:8040;top:3074;height:767;width:5436;v-text-anchor:middle;" filled="f" stroked="t" coordsize="21600,21600" arcsize="0.5" o:gfxdata="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7gF1K/&#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700224" behindDoc="1" locked="0" layoutInCell="1" allowOverlap="1">
                <wp:simplePos x="0" y="0"/>
                <wp:positionH relativeFrom="column">
                  <wp:posOffset>23495</wp:posOffset>
                </wp:positionH>
                <wp:positionV relativeFrom="paragraph">
                  <wp:posOffset>8255</wp:posOffset>
                </wp:positionV>
                <wp:extent cx="5190490" cy="8766810"/>
                <wp:effectExtent l="6350" t="6350" r="22860" b="8890"/>
                <wp:wrapNone/>
                <wp:docPr id="88" name="文本框 88"/>
                <wp:cNvGraphicFramePr/>
                <a:graphic xmlns:a="http://schemas.openxmlformats.org/drawingml/2006/main">
                  <a:graphicData uri="http://schemas.microsoft.com/office/word/2010/wordprocessingShape">
                    <wps:wsp>
                      <wps:cNvSpPr txBox="1"/>
                      <wps:spPr>
                        <a:xfrm>
                          <a:off x="0" y="0"/>
                          <a:ext cx="5190490" cy="8766810"/>
                        </a:xfrm>
                        <a:prstGeom prst="rect">
                          <a:avLst/>
                        </a:prstGeom>
                      </wps:spPr>
                      <wps:style>
                        <a:lnRef idx="2">
                          <a:schemeClr val="accent1"/>
                        </a:lnRef>
                        <a:fillRef idx="0">
                          <a:srgbClr val="FFFFFF"/>
                        </a:fillRef>
                        <a:effectRef idx="0">
                          <a:srgbClr val="FFFFFF"/>
                        </a:effectRef>
                        <a:fontRef idx="minor">
                          <a:schemeClr val="tx1"/>
                        </a:fontRef>
                      </wps:style>
                      <wps:txbx>
                        <w:txbxContent>
                          <w:p w14:paraId="3AA36F32">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A1E0E07">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7197"/>
                            </w:tblGrid>
                            <w:tr w14:paraId="4720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0" w:type="auto"/>
                                  <w:noWrap/>
                                  <w:vAlign w:val="center"/>
                                </w:tcPr>
                                <w:p w14:paraId="4DE376FC">
                                  <w:pPr>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 间</w:t>
                                  </w:r>
                                </w:p>
                              </w:tc>
                              <w:tc>
                                <w:tcPr>
                                  <w:tcW w:w="0" w:type="auto"/>
                                  <w:noWrap/>
                                  <w:vAlign w:val="center"/>
                                </w:tcPr>
                                <w:p w14:paraId="2171C818">
                                  <w:pPr>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工 作 安 排</w:t>
                                  </w:r>
                                </w:p>
                              </w:tc>
                            </w:tr>
                            <w:tr w14:paraId="32A2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noWrap/>
                                  <w:vAlign w:val="center"/>
                                </w:tcPr>
                                <w:p w14:paraId="2AF55EA3">
                                  <w:pPr>
                                    <w:snapToGrid w:val="0"/>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6月</w:t>
                                  </w:r>
                                  <w:r>
                                    <w:rPr>
                                      <w:rFonts w:hint="eastAsia" w:ascii="仿宋_GB2312" w:hAnsi="仿宋_GB2312" w:eastAsia="仿宋_GB2312" w:cs="仿宋_GB2312"/>
                                      <w:sz w:val="21"/>
                                      <w:szCs w:val="21"/>
                                      <w:lang w:val="en-US" w:eastAsia="zh-CN"/>
                                    </w:rPr>
                                    <w:t>9</w:t>
                                  </w:r>
                                  <w:r>
                                    <w:rPr>
                                      <w:rFonts w:hint="eastAsia" w:ascii="仿宋_GB2312" w:hAnsi="仿宋_GB2312" w:eastAsia="仿宋_GB2312" w:cs="仿宋_GB2312"/>
                                      <w:sz w:val="21"/>
                                      <w:szCs w:val="21"/>
                                    </w:rPr>
                                    <w:t>日前</w:t>
                                  </w:r>
                                </w:p>
                              </w:tc>
                              <w:tc>
                                <w:tcPr>
                                  <w:tcW w:w="0" w:type="auto"/>
                                  <w:noWrap/>
                                  <w:vAlign w:val="center"/>
                                </w:tcPr>
                                <w:p w14:paraId="3B4DD813">
                                  <w:pPr>
                                    <w:pStyle w:val="5"/>
                                    <w:spacing w:before="0" w:beforeAutospacing="0" w:after="0" w:afterAutospacing="0" w:line="400" w:lineRule="exact"/>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制定《202</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年龙湖镇初中招生工作意见》报市教育局会商同意后，提交市招委会审定后，通过各中学网站或微信公众号进行宣传。</w:t>
                                  </w:r>
                                </w:p>
                              </w:tc>
                            </w:tr>
                            <w:tr w14:paraId="606D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0" w:type="auto"/>
                                  <w:noWrap/>
                                  <w:vAlign w:val="center"/>
                                </w:tcPr>
                                <w:p w14:paraId="1BD5EA03">
                                  <w:pPr>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bCs/>
                                      <w:sz w:val="21"/>
                                      <w:szCs w:val="21"/>
                                    </w:rPr>
                                    <w:t>6月2</w:t>
                                  </w:r>
                                  <w:r>
                                    <w:rPr>
                                      <w:rFonts w:hint="eastAsia" w:ascii="仿宋_GB2312" w:hAnsi="仿宋_GB2312" w:eastAsia="仿宋_GB2312" w:cs="仿宋_GB2312"/>
                                      <w:bCs/>
                                      <w:sz w:val="21"/>
                                      <w:szCs w:val="21"/>
                                      <w:lang w:val="en-US" w:eastAsia="zh-CN"/>
                                    </w:rPr>
                                    <w:t>4</w:t>
                                  </w:r>
                                  <w:r>
                                    <w:rPr>
                                      <w:rFonts w:hint="eastAsia" w:ascii="仿宋_GB2312" w:hAnsi="仿宋_GB2312" w:eastAsia="仿宋_GB2312" w:cs="仿宋_GB2312"/>
                                      <w:bCs/>
                                      <w:sz w:val="21"/>
                                      <w:szCs w:val="21"/>
                                    </w:rPr>
                                    <w:t>日前</w:t>
                                  </w:r>
                                </w:p>
                              </w:tc>
                              <w:tc>
                                <w:tcPr>
                                  <w:tcW w:w="0" w:type="auto"/>
                                  <w:noWrap/>
                                  <w:vAlign w:val="center"/>
                                </w:tcPr>
                                <w:p w14:paraId="38476AA8">
                                  <w:pPr>
                                    <w:spacing w:line="40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就读外县（市、区）小学的龙湖镇户籍小学毕业生和父母已在辖区内购房但在外县市小学就读的非晋江户籍小学毕业生，到教育中心报名。</w:t>
                                  </w:r>
                                </w:p>
                              </w:tc>
                            </w:tr>
                            <w:tr w14:paraId="355F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noWrap/>
                                  <w:vAlign w:val="center"/>
                                </w:tcPr>
                                <w:p w14:paraId="5D6CAF9E">
                                  <w:pPr>
                                    <w:snapToGrid w:val="0"/>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日前</w:t>
                                  </w:r>
                                </w:p>
                              </w:tc>
                              <w:tc>
                                <w:tcPr>
                                  <w:tcW w:w="0" w:type="auto"/>
                                  <w:noWrap/>
                                  <w:vAlign w:val="center"/>
                                </w:tcPr>
                                <w:p w14:paraId="605DB93B">
                                  <w:pPr>
                                    <w:snapToGrid w:val="0"/>
                                    <w:spacing w:line="40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小学毕业班学生在就读学校参加毕业班质量监测，并由就读学校颁发小学毕业证书。</w:t>
                                  </w:r>
                                </w:p>
                              </w:tc>
                            </w:tr>
                            <w:tr w14:paraId="5C98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3F094C52">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日上午</w:t>
                                  </w:r>
                                </w:p>
                              </w:tc>
                              <w:tc>
                                <w:tcPr>
                                  <w:tcW w:w="0" w:type="auto"/>
                                  <w:noWrap/>
                                  <w:vAlign w:val="center"/>
                                </w:tcPr>
                                <w:p w14:paraId="2EAFAE66">
                                  <w:pPr>
                                    <w:snapToGrid w:val="0"/>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到教育局集中转交《初招表》。</w:t>
                                  </w:r>
                                </w:p>
                              </w:tc>
                            </w:tr>
                            <w:tr w14:paraId="76DB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0" w:type="auto"/>
                                  <w:noWrap/>
                                  <w:vAlign w:val="center"/>
                                </w:tcPr>
                                <w:p w14:paraId="60C22B3E">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日前</w:t>
                                  </w:r>
                                </w:p>
                              </w:tc>
                              <w:tc>
                                <w:tcPr>
                                  <w:tcW w:w="0" w:type="auto"/>
                                  <w:noWrap/>
                                  <w:vAlign w:val="center"/>
                                </w:tcPr>
                                <w:p w14:paraId="1946AB94">
                                  <w:pPr>
                                    <w:snapToGrid w:val="0"/>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教育中心按中学服务区编写《202</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年晋江市</w:t>
                                  </w:r>
                                  <w:r>
                                    <w:rPr>
                                      <w:rFonts w:hint="eastAsia" w:ascii="仿宋_GB2312" w:hAnsi="仿宋_GB2312" w:eastAsia="仿宋_GB2312" w:cs="仿宋_GB2312"/>
                                      <w:color w:val="000000"/>
                                      <w:sz w:val="21"/>
                                      <w:szCs w:val="21"/>
                                      <w:u w:val="single"/>
                                    </w:rPr>
                                    <w:t xml:space="preserve">   </w:t>
                                  </w:r>
                                  <w:r>
                                    <w:rPr>
                                      <w:rFonts w:hint="eastAsia" w:ascii="仿宋_GB2312" w:hAnsi="仿宋_GB2312" w:eastAsia="仿宋_GB2312" w:cs="仿宋_GB2312"/>
                                      <w:sz w:val="21"/>
                                      <w:szCs w:val="21"/>
                                    </w:rPr>
                                    <w:t>中学服务区生源花名册》，送辖区内公办中学和市教育局中教科。</w:t>
                                  </w:r>
                                </w:p>
                              </w:tc>
                            </w:tr>
                            <w:tr w14:paraId="13BF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2AC0685C">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日—</w:t>
                                  </w:r>
                                  <w:r>
                                    <w:rPr>
                                      <w:rFonts w:hint="eastAsia" w:ascii="仿宋_GB2312" w:hAnsi="仿宋_GB2312" w:eastAsia="仿宋_GB2312" w:cs="仿宋_GB2312"/>
                                      <w:sz w:val="21"/>
                                      <w:szCs w:val="21"/>
                                      <w:lang w:val="en-US" w:eastAsia="zh-CN"/>
                                    </w:rPr>
                                    <w:t>14</w:t>
                                  </w:r>
                                  <w:r>
                                    <w:rPr>
                                      <w:rFonts w:hint="eastAsia" w:ascii="仿宋_GB2312" w:hAnsi="仿宋_GB2312" w:eastAsia="仿宋_GB2312" w:cs="仿宋_GB2312"/>
                                      <w:sz w:val="21"/>
                                      <w:szCs w:val="21"/>
                                    </w:rPr>
                                    <w:t>日</w:t>
                                  </w:r>
                                </w:p>
                              </w:tc>
                              <w:tc>
                                <w:tcPr>
                                  <w:tcW w:w="0" w:type="auto"/>
                                  <w:noWrap/>
                                  <w:vAlign w:val="center"/>
                                </w:tcPr>
                                <w:p w14:paraId="465A7F4C">
                                  <w:pPr>
                                    <w:snapToGrid w:val="0"/>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组织公办中学学生到校注册。</w:t>
                                  </w:r>
                                </w:p>
                              </w:tc>
                            </w:tr>
                            <w:tr w14:paraId="7DCE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0" w:type="auto"/>
                                  <w:noWrap/>
                                  <w:vAlign w:val="center"/>
                                </w:tcPr>
                                <w:p w14:paraId="34D2F696">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7月2</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日前</w:t>
                                  </w:r>
                                </w:p>
                              </w:tc>
                              <w:tc>
                                <w:tcPr>
                                  <w:tcW w:w="0" w:type="auto"/>
                                  <w:noWrap/>
                                  <w:vAlign w:val="center"/>
                                </w:tcPr>
                                <w:p w14:paraId="15741BFF">
                                  <w:pPr>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各中学向所在教育中心领取《初招表》，并与教育中心一一核对尚未注册的学生，查清去向。</w:t>
                                  </w:r>
                                </w:p>
                              </w:tc>
                            </w:tr>
                            <w:tr w14:paraId="1AB0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0" w:type="auto"/>
                                  <w:noWrap/>
                                  <w:vAlign w:val="center"/>
                                </w:tcPr>
                                <w:p w14:paraId="669960A6">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7月30日前</w:t>
                                  </w:r>
                                </w:p>
                              </w:tc>
                              <w:tc>
                                <w:tcPr>
                                  <w:tcW w:w="0" w:type="auto"/>
                                  <w:noWrap/>
                                  <w:vAlign w:val="center"/>
                                </w:tcPr>
                                <w:p w14:paraId="03A3100E">
                                  <w:pPr>
                                    <w:pStyle w:val="5"/>
                                    <w:spacing w:before="0" w:beforeAutospacing="0" w:after="0" w:afterAutospacing="0" w:line="400" w:lineRule="exact"/>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教育中心对未按规定时间到中学报名的小学毕业生编造花名册，报送镇初招领导组，督促家长（或监护人）依法送未按规定时间到中学报名子女或监护对象按时升学。</w:t>
                                  </w:r>
                                </w:p>
                              </w:tc>
                            </w:tr>
                            <w:tr w14:paraId="793E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60DE5054">
                                  <w:pPr>
                                    <w:snapToGrid w:val="0"/>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8月</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日</w:t>
                                  </w:r>
                                </w:p>
                              </w:tc>
                              <w:tc>
                                <w:tcPr>
                                  <w:tcW w:w="0" w:type="auto"/>
                                  <w:noWrap/>
                                  <w:vAlign w:val="center"/>
                                </w:tcPr>
                                <w:p w14:paraId="6A29B4FB">
                                  <w:pPr>
                                    <w:pStyle w:val="5"/>
                                    <w:spacing w:before="0" w:beforeAutospacing="0" w:after="0" w:afterAutospacing="0"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录取审批跨镇（街道）入学。</w:t>
                                  </w:r>
                                </w:p>
                              </w:tc>
                            </w:tr>
                            <w:tr w14:paraId="769D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343F832B">
                                  <w:pPr>
                                    <w:snapToGrid w:val="0"/>
                                    <w:spacing w:line="400" w:lineRule="exact"/>
                                    <w:jc w:val="center"/>
                                    <w:rPr>
                                      <w:rFonts w:ascii="仿宋_GB2312" w:hAnsi="仿宋_GB2312" w:eastAsia="仿宋_GB2312" w:cs="仿宋_GB2312"/>
                                      <w:sz w:val="21"/>
                                      <w:szCs w:val="21"/>
                                    </w:rPr>
                                  </w:pPr>
                                  <w:r>
                                    <w:rPr>
                                      <w:rFonts w:ascii="仿宋_GB2312" w:hAnsi="仿宋_GB2312" w:eastAsia="仿宋_GB2312" w:cs="仿宋_GB2312"/>
                                      <w:sz w:val="21"/>
                                      <w:szCs w:val="21"/>
                                    </w:rPr>
                                    <w:t>8月</w:t>
                                  </w:r>
                                  <w:r>
                                    <w:rPr>
                                      <w:rFonts w:hint="eastAsia" w:ascii="仿宋_GB2312" w:hAnsi="仿宋_GB2312" w:eastAsia="仿宋_GB2312" w:cs="仿宋_GB2312"/>
                                      <w:sz w:val="21"/>
                                      <w:szCs w:val="21"/>
                                    </w:rPr>
                                    <w:t>2</w:t>
                                  </w:r>
                                  <w:r>
                                    <w:rPr>
                                      <w:rFonts w:ascii="仿宋_GB2312" w:hAnsi="仿宋_GB2312" w:eastAsia="仿宋_GB2312" w:cs="仿宋_GB2312"/>
                                      <w:sz w:val="21"/>
                                      <w:szCs w:val="21"/>
                                    </w:rPr>
                                    <w:t>0日前</w:t>
                                  </w:r>
                                </w:p>
                              </w:tc>
                              <w:tc>
                                <w:tcPr>
                                  <w:tcW w:w="0" w:type="auto"/>
                                  <w:noWrap/>
                                  <w:vAlign w:val="center"/>
                                </w:tcPr>
                                <w:p w14:paraId="0C8A4DD4">
                                  <w:pPr>
                                    <w:snapToGrid w:val="0"/>
                                    <w:spacing w:line="400" w:lineRule="exact"/>
                                    <w:jc w:val="left"/>
                                    <w:rPr>
                                      <w:rFonts w:ascii="仿宋_GB2312" w:hAnsi="仿宋_GB2312" w:eastAsia="仿宋_GB2312" w:cs="仿宋_GB2312"/>
                                      <w:sz w:val="21"/>
                                      <w:szCs w:val="21"/>
                                    </w:rPr>
                                  </w:pPr>
                                  <w:r>
                                    <w:rPr>
                                      <w:rFonts w:ascii="仿宋_GB2312" w:hAnsi="仿宋_GB2312" w:eastAsia="仿宋_GB2312" w:cs="仿宋_GB2312"/>
                                      <w:sz w:val="21"/>
                                      <w:szCs w:val="21"/>
                                    </w:rPr>
                                    <w:t>完成初中招生工作</w:t>
                                  </w:r>
                                  <w:r>
                                    <w:rPr>
                                      <w:rFonts w:hint="eastAsia" w:ascii="仿宋_GB2312" w:hAnsi="仿宋_GB2312" w:eastAsia="仿宋_GB2312" w:cs="仿宋_GB2312"/>
                                      <w:sz w:val="21"/>
                                      <w:szCs w:val="21"/>
                                    </w:rPr>
                                    <w:t>。</w:t>
                                  </w:r>
                                </w:p>
                              </w:tc>
                            </w:tr>
                            <w:tr w14:paraId="07FD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0" w:type="auto"/>
                                  <w:noWrap w:val="0"/>
                                  <w:vAlign w:val="center"/>
                                </w:tcPr>
                                <w:p w14:paraId="00D3B145">
                                  <w:pPr>
                                    <w:snapToGrid w:val="0"/>
                                    <w:spacing w:line="400" w:lineRule="exact"/>
                                    <w:jc w:val="center"/>
                                    <w:rPr>
                                      <w:rFonts w:ascii="仿宋_GB2312" w:hAnsi="仿宋_GB2312" w:eastAsia="仿宋_GB2312" w:cs="仿宋_GB2312"/>
                                      <w:sz w:val="21"/>
                                      <w:szCs w:val="21"/>
                                    </w:rPr>
                                  </w:pPr>
                                  <w:r>
                                    <w:rPr>
                                      <w:rFonts w:ascii="仿宋_GB2312" w:hAnsi="仿宋_GB2312" w:eastAsia="仿宋_GB2312" w:cs="仿宋_GB2312"/>
                                      <w:sz w:val="21"/>
                                      <w:szCs w:val="21"/>
                                    </w:rPr>
                                    <w:t>8月25日前</w:t>
                                  </w:r>
                                </w:p>
                              </w:tc>
                              <w:tc>
                                <w:tcPr>
                                  <w:tcW w:w="0" w:type="auto"/>
                                  <w:noWrap w:val="0"/>
                                  <w:vAlign w:val="center"/>
                                </w:tcPr>
                                <w:p w14:paraId="53747E1A">
                                  <w:pPr>
                                    <w:snapToGrid w:val="0"/>
                                    <w:spacing w:line="40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各中学</w:t>
                                  </w:r>
                                  <w:r>
                                    <w:rPr>
                                      <w:rFonts w:ascii="仿宋_GB2312" w:hAnsi="仿宋_GB2312" w:eastAsia="仿宋_GB2312" w:cs="仿宋_GB2312"/>
                                      <w:sz w:val="21"/>
                                      <w:szCs w:val="21"/>
                                    </w:rPr>
                                    <w:t>通过全市统一的均衡编班软件完成初一新生编班工作</w:t>
                                  </w:r>
                                  <w:r>
                                    <w:rPr>
                                      <w:rFonts w:hint="eastAsia" w:ascii="仿宋_GB2312" w:hAnsi="仿宋_GB2312" w:eastAsia="仿宋_GB2312" w:cs="仿宋_GB2312"/>
                                      <w:sz w:val="21"/>
                                      <w:szCs w:val="21"/>
                                    </w:rPr>
                                    <w:t>。</w:t>
                                  </w:r>
                                </w:p>
                              </w:tc>
                            </w:tr>
                          </w:tbl>
                          <w:p w14:paraId="7594922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D51C7E9">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29AD6A2">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5B051C">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DC1728">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58B0EE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361E8E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1A487A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C82EAA8">
                            <w:pPr>
                              <w:pStyle w:val="5"/>
                              <w:rPr>
                                <w:rFonts w:hint="eastAsia"/>
                              </w:rPr>
                            </w:pPr>
                          </w:p>
                          <w:p w14:paraId="0D907B9C">
                            <w:pPr>
                              <w:pStyle w:val="5"/>
                              <w:rPr>
                                <w:rFonts w:hint="eastAsia"/>
                              </w:rPr>
                            </w:pPr>
                          </w:p>
                          <w:p w14:paraId="4BCC77BD">
                            <w:pPr>
                              <w:pStyle w:val="5"/>
                              <w:rPr>
                                <w:rFonts w:hint="eastAsia"/>
                              </w:rPr>
                            </w:pPr>
                          </w:p>
                          <w:p w14:paraId="65F87EBD">
                            <w:pPr>
                              <w:pStyle w:val="5"/>
                              <w:rPr>
                                <w:rFonts w:hint="eastAsia"/>
                              </w:rPr>
                            </w:pPr>
                          </w:p>
                          <w:p w14:paraId="6B64B7D5">
                            <w:pPr>
                              <w:pStyle w:val="5"/>
                              <w:rPr>
                                <w:rFonts w:hint="eastAsia"/>
                              </w:rPr>
                            </w:pPr>
                          </w:p>
                          <w:p w14:paraId="0A3405A1">
                            <w:pPr>
                              <w:pStyle w:val="5"/>
                              <w:rPr>
                                <w:rFonts w:hint="eastAsia"/>
                              </w:rPr>
                            </w:pPr>
                          </w:p>
                          <w:p w14:paraId="4377CB78">
                            <w:pPr>
                              <w:pStyle w:val="5"/>
                              <w:rPr>
                                <w:rFonts w:hint="eastAsia"/>
                              </w:rPr>
                            </w:pPr>
                          </w:p>
                          <w:p w14:paraId="02B02B9C">
                            <w:pPr>
                              <w:pStyle w:val="5"/>
                              <w:rPr>
                                <w:rFonts w:hint="eastAsia"/>
                              </w:rPr>
                            </w:pPr>
                          </w:p>
                          <w:p w14:paraId="40A7E42D">
                            <w:pPr>
                              <w:pStyle w:val="5"/>
                              <w:rPr>
                                <w:rFonts w:hint="eastAsia"/>
                              </w:rPr>
                            </w:pPr>
                          </w:p>
                          <w:p w14:paraId="2F6059FD">
                            <w:pPr>
                              <w:pStyle w:val="5"/>
                              <w:rPr>
                                <w:rFonts w:hint="eastAsia"/>
                              </w:rPr>
                            </w:pPr>
                          </w:p>
                          <w:p w14:paraId="158619DB">
                            <w:pPr>
                              <w:pStyle w:val="5"/>
                              <w:rPr>
                                <w:rFonts w:hint="eastAsia"/>
                              </w:rPr>
                            </w:pPr>
                          </w:p>
                          <w:p w14:paraId="6A5E1884">
                            <w:pPr>
                              <w:pStyle w:val="5"/>
                              <w:rPr>
                                <w:rFonts w:hint="eastAsia"/>
                              </w:rPr>
                            </w:pPr>
                          </w:p>
                          <w:p w14:paraId="06246997">
                            <w:pPr>
                              <w:pStyle w:val="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85pt;margin-top:0.65pt;height:690.3pt;width:408.7pt;z-index:-251616256;v-text-anchor:middle;mso-width-relative:page;mso-height-relative:page;" filled="f" stroked="t" coordsize="21600,21600" o:gfxdata="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OnZCHVAAAACAEAAA8AAAAAAAAAAQAgAAAA&#10;IgAAAGRycy9kb3ducmV2LnhtbFBLAQIUABQAAAAIAIdO4kAVsWFNgAIAAOYEAAAOAAAAAAAAAAEA&#10;IAAAACQBAABkcnMvZTJvRG9jLnhtbFBLBQYAAAAABgAGAFkBAAAWBgAAAAA=&#10;">
                <v:fill on="f" focussize="0,0"/>
                <v:stroke weight="1pt" color="#4874CB [3204]" miterlimit="8" joinstyle="miter"/>
                <v:imagedata o:title=""/>
                <o:lock v:ext="edit" aspectratio="f"/>
                <v:textbox>
                  <w:txbxContent>
                    <w:p w14:paraId="3AA36F32">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A1E0E07">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7197"/>
                      </w:tblGrid>
                      <w:tr w14:paraId="4720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0" w:type="auto"/>
                            <w:noWrap/>
                            <w:vAlign w:val="center"/>
                          </w:tcPr>
                          <w:p w14:paraId="4DE376FC">
                            <w:pPr>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 间</w:t>
                            </w:r>
                          </w:p>
                        </w:tc>
                        <w:tc>
                          <w:tcPr>
                            <w:tcW w:w="0" w:type="auto"/>
                            <w:noWrap/>
                            <w:vAlign w:val="center"/>
                          </w:tcPr>
                          <w:p w14:paraId="2171C818">
                            <w:pPr>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工 作 安 排</w:t>
                            </w:r>
                          </w:p>
                        </w:tc>
                      </w:tr>
                      <w:tr w14:paraId="32A2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noWrap/>
                            <w:vAlign w:val="center"/>
                          </w:tcPr>
                          <w:p w14:paraId="2AF55EA3">
                            <w:pPr>
                              <w:snapToGrid w:val="0"/>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6月</w:t>
                            </w:r>
                            <w:r>
                              <w:rPr>
                                <w:rFonts w:hint="eastAsia" w:ascii="仿宋_GB2312" w:hAnsi="仿宋_GB2312" w:eastAsia="仿宋_GB2312" w:cs="仿宋_GB2312"/>
                                <w:sz w:val="21"/>
                                <w:szCs w:val="21"/>
                                <w:lang w:val="en-US" w:eastAsia="zh-CN"/>
                              </w:rPr>
                              <w:t>9</w:t>
                            </w:r>
                            <w:r>
                              <w:rPr>
                                <w:rFonts w:hint="eastAsia" w:ascii="仿宋_GB2312" w:hAnsi="仿宋_GB2312" w:eastAsia="仿宋_GB2312" w:cs="仿宋_GB2312"/>
                                <w:sz w:val="21"/>
                                <w:szCs w:val="21"/>
                              </w:rPr>
                              <w:t>日前</w:t>
                            </w:r>
                          </w:p>
                        </w:tc>
                        <w:tc>
                          <w:tcPr>
                            <w:tcW w:w="0" w:type="auto"/>
                            <w:noWrap/>
                            <w:vAlign w:val="center"/>
                          </w:tcPr>
                          <w:p w14:paraId="3B4DD813">
                            <w:pPr>
                              <w:pStyle w:val="5"/>
                              <w:spacing w:before="0" w:beforeAutospacing="0" w:after="0" w:afterAutospacing="0" w:line="400" w:lineRule="exact"/>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制定《202</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年龙湖镇初中招生工作意见》报市教育局会商同意后，提交市招委会审定后，通过各中学网站或微信公众号进行宣传。</w:t>
                            </w:r>
                          </w:p>
                        </w:tc>
                      </w:tr>
                      <w:tr w14:paraId="606D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0" w:type="auto"/>
                            <w:noWrap/>
                            <w:vAlign w:val="center"/>
                          </w:tcPr>
                          <w:p w14:paraId="1BD5EA03">
                            <w:pPr>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bCs/>
                                <w:sz w:val="21"/>
                                <w:szCs w:val="21"/>
                              </w:rPr>
                              <w:t>6月2</w:t>
                            </w:r>
                            <w:r>
                              <w:rPr>
                                <w:rFonts w:hint="eastAsia" w:ascii="仿宋_GB2312" w:hAnsi="仿宋_GB2312" w:eastAsia="仿宋_GB2312" w:cs="仿宋_GB2312"/>
                                <w:bCs/>
                                <w:sz w:val="21"/>
                                <w:szCs w:val="21"/>
                                <w:lang w:val="en-US" w:eastAsia="zh-CN"/>
                              </w:rPr>
                              <w:t>4</w:t>
                            </w:r>
                            <w:r>
                              <w:rPr>
                                <w:rFonts w:hint="eastAsia" w:ascii="仿宋_GB2312" w:hAnsi="仿宋_GB2312" w:eastAsia="仿宋_GB2312" w:cs="仿宋_GB2312"/>
                                <w:bCs/>
                                <w:sz w:val="21"/>
                                <w:szCs w:val="21"/>
                              </w:rPr>
                              <w:t>日前</w:t>
                            </w:r>
                          </w:p>
                        </w:tc>
                        <w:tc>
                          <w:tcPr>
                            <w:tcW w:w="0" w:type="auto"/>
                            <w:noWrap/>
                            <w:vAlign w:val="center"/>
                          </w:tcPr>
                          <w:p w14:paraId="38476AA8">
                            <w:pPr>
                              <w:spacing w:line="40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就读外县（市、区）小学的龙湖镇户籍小学毕业生和父母已在辖区内购房但在外县市小学就读的非晋江户籍小学毕业生，到教育中心报名。</w:t>
                            </w:r>
                          </w:p>
                        </w:tc>
                      </w:tr>
                      <w:tr w14:paraId="355F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noWrap/>
                            <w:vAlign w:val="center"/>
                          </w:tcPr>
                          <w:p w14:paraId="5D6CAF9E">
                            <w:pPr>
                              <w:snapToGrid w:val="0"/>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日前</w:t>
                            </w:r>
                          </w:p>
                        </w:tc>
                        <w:tc>
                          <w:tcPr>
                            <w:tcW w:w="0" w:type="auto"/>
                            <w:noWrap/>
                            <w:vAlign w:val="center"/>
                          </w:tcPr>
                          <w:p w14:paraId="605DB93B">
                            <w:pPr>
                              <w:snapToGrid w:val="0"/>
                              <w:spacing w:line="40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小学毕业班学生在就读学校参加毕业班质量监测，并由就读学校颁发小学毕业证书。</w:t>
                            </w:r>
                          </w:p>
                        </w:tc>
                      </w:tr>
                      <w:tr w14:paraId="5C98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3F094C52">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日上午</w:t>
                            </w:r>
                          </w:p>
                        </w:tc>
                        <w:tc>
                          <w:tcPr>
                            <w:tcW w:w="0" w:type="auto"/>
                            <w:noWrap/>
                            <w:vAlign w:val="center"/>
                          </w:tcPr>
                          <w:p w14:paraId="2EAFAE66">
                            <w:pPr>
                              <w:snapToGrid w:val="0"/>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到教育局集中转交《初招表》。</w:t>
                            </w:r>
                          </w:p>
                        </w:tc>
                      </w:tr>
                      <w:tr w14:paraId="76DB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0" w:type="auto"/>
                            <w:noWrap/>
                            <w:vAlign w:val="center"/>
                          </w:tcPr>
                          <w:p w14:paraId="60C22B3E">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日前</w:t>
                            </w:r>
                          </w:p>
                        </w:tc>
                        <w:tc>
                          <w:tcPr>
                            <w:tcW w:w="0" w:type="auto"/>
                            <w:noWrap/>
                            <w:vAlign w:val="center"/>
                          </w:tcPr>
                          <w:p w14:paraId="1946AB94">
                            <w:pPr>
                              <w:snapToGrid w:val="0"/>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教育中心按中学服务区编写《202</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年晋江市</w:t>
                            </w:r>
                            <w:r>
                              <w:rPr>
                                <w:rFonts w:hint="eastAsia" w:ascii="仿宋_GB2312" w:hAnsi="仿宋_GB2312" w:eastAsia="仿宋_GB2312" w:cs="仿宋_GB2312"/>
                                <w:color w:val="000000"/>
                                <w:sz w:val="21"/>
                                <w:szCs w:val="21"/>
                                <w:u w:val="single"/>
                              </w:rPr>
                              <w:t xml:space="preserve">   </w:t>
                            </w:r>
                            <w:r>
                              <w:rPr>
                                <w:rFonts w:hint="eastAsia" w:ascii="仿宋_GB2312" w:hAnsi="仿宋_GB2312" w:eastAsia="仿宋_GB2312" w:cs="仿宋_GB2312"/>
                                <w:sz w:val="21"/>
                                <w:szCs w:val="21"/>
                              </w:rPr>
                              <w:t>中学服务区生源花名册》，送辖区内公办中学和市教育局中教科。</w:t>
                            </w:r>
                          </w:p>
                        </w:tc>
                      </w:tr>
                      <w:tr w14:paraId="13BF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2AC0685C">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日—</w:t>
                            </w:r>
                            <w:r>
                              <w:rPr>
                                <w:rFonts w:hint="eastAsia" w:ascii="仿宋_GB2312" w:hAnsi="仿宋_GB2312" w:eastAsia="仿宋_GB2312" w:cs="仿宋_GB2312"/>
                                <w:sz w:val="21"/>
                                <w:szCs w:val="21"/>
                                <w:lang w:val="en-US" w:eastAsia="zh-CN"/>
                              </w:rPr>
                              <w:t>14</w:t>
                            </w:r>
                            <w:r>
                              <w:rPr>
                                <w:rFonts w:hint="eastAsia" w:ascii="仿宋_GB2312" w:hAnsi="仿宋_GB2312" w:eastAsia="仿宋_GB2312" w:cs="仿宋_GB2312"/>
                                <w:sz w:val="21"/>
                                <w:szCs w:val="21"/>
                              </w:rPr>
                              <w:t>日</w:t>
                            </w:r>
                          </w:p>
                        </w:tc>
                        <w:tc>
                          <w:tcPr>
                            <w:tcW w:w="0" w:type="auto"/>
                            <w:noWrap/>
                            <w:vAlign w:val="center"/>
                          </w:tcPr>
                          <w:p w14:paraId="465A7F4C">
                            <w:pPr>
                              <w:snapToGrid w:val="0"/>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组织公办中学学生到校注册。</w:t>
                            </w:r>
                          </w:p>
                        </w:tc>
                      </w:tr>
                      <w:tr w14:paraId="7DCE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0" w:type="auto"/>
                            <w:noWrap/>
                            <w:vAlign w:val="center"/>
                          </w:tcPr>
                          <w:p w14:paraId="34D2F696">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7月2</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日前</w:t>
                            </w:r>
                          </w:p>
                        </w:tc>
                        <w:tc>
                          <w:tcPr>
                            <w:tcW w:w="0" w:type="auto"/>
                            <w:noWrap/>
                            <w:vAlign w:val="center"/>
                          </w:tcPr>
                          <w:p w14:paraId="15741BFF">
                            <w:pPr>
                              <w:spacing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各中学向所在教育中心领取《初招表》，并与教育中心一一核对尚未注册的学生，查清去向。</w:t>
                            </w:r>
                          </w:p>
                        </w:tc>
                      </w:tr>
                      <w:tr w14:paraId="1AB0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0" w:type="auto"/>
                            <w:noWrap/>
                            <w:vAlign w:val="center"/>
                          </w:tcPr>
                          <w:p w14:paraId="669960A6">
                            <w:pPr>
                              <w:snapToGrid w:val="0"/>
                              <w:spacing w:line="4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rPr>
                              <w:t>7月30日前</w:t>
                            </w:r>
                          </w:p>
                        </w:tc>
                        <w:tc>
                          <w:tcPr>
                            <w:tcW w:w="0" w:type="auto"/>
                            <w:noWrap/>
                            <w:vAlign w:val="center"/>
                          </w:tcPr>
                          <w:p w14:paraId="03A3100E">
                            <w:pPr>
                              <w:pStyle w:val="5"/>
                              <w:spacing w:before="0" w:beforeAutospacing="0" w:after="0" w:afterAutospacing="0" w:line="400" w:lineRule="exact"/>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教育中心对未按规定时间到中学报名的小学毕业生编造花名册，报送镇初招领导组，督促家长（或监护人）依法送未按规定时间到中学报名子女或监护对象按时升学。</w:t>
                            </w:r>
                          </w:p>
                        </w:tc>
                      </w:tr>
                      <w:tr w14:paraId="793E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60DE5054">
                            <w:pPr>
                              <w:snapToGrid w:val="0"/>
                              <w:spacing w:line="40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8月</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日</w:t>
                            </w:r>
                          </w:p>
                        </w:tc>
                        <w:tc>
                          <w:tcPr>
                            <w:tcW w:w="0" w:type="auto"/>
                            <w:noWrap/>
                            <w:vAlign w:val="center"/>
                          </w:tcPr>
                          <w:p w14:paraId="6A29B4FB">
                            <w:pPr>
                              <w:pStyle w:val="5"/>
                              <w:spacing w:before="0" w:beforeAutospacing="0" w:after="0" w:afterAutospacing="0" w:line="400" w:lineRule="exact"/>
                              <w:rPr>
                                <w:rFonts w:ascii="仿宋_GB2312" w:hAnsi="仿宋_GB2312" w:eastAsia="仿宋_GB2312" w:cs="仿宋_GB2312"/>
                                <w:sz w:val="21"/>
                                <w:szCs w:val="21"/>
                              </w:rPr>
                            </w:pPr>
                            <w:r>
                              <w:rPr>
                                <w:rFonts w:hint="eastAsia" w:ascii="仿宋_GB2312" w:hAnsi="仿宋_GB2312" w:eastAsia="仿宋_GB2312" w:cs="仿宋_GB2312"/>
                                <w:sz w:val="21"/>
                                <w:szCs w:val="21"/>
                              </w:rPr>
                              <w:t>录取审批跨镇（街道）入学。</w:t>
                            </w:r>
                          </w:p>
                        </w:tc>
                      </w:tr>
                      <w:tr w14:paraId="769D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14:paraId="343F832B">
                            <w:pPr>
                              <w:snapToGrid w:val="0"/>
                              <w:spacing w:line="400" w:lineRule="exact"/>
                              <w:jc w:val="center"/>
                              <w:rPr>
                                <w:rFonts w:ascii="仿宋_GB2312" w:hAnsi="仿宋_GB2312" w:eastAsia="仿宋_GB2312" w:cs="仿宋_GB2312"/>
                                <w:sz w:val="21"/>
                                <w:szCs w:val="21"/>
                              </w:rPr>
                            </w:pPr>
                            <w:r>
                              <w:rPr>
                                <w:rFonts w:ascii="仿宋_GB2312" w:hAnsi="仿宋_GB2312" w:eastAsia="仿宋_GB2312" w:cs="仿宋_GB2312"/>
                                <w:sz w:val="21"/>
                                <w:szCs w:val="21"/>
                              </w:rPr>
                              <w:t>8月</w:t>
                            </w:r>
                            <w:r>
                              <w:rPr>
                                <w:rFonts w:hint="eastAsia" w:ascii="仿宋_GB2312" w:hAnsi="仿宋_GB2312" w:eastAsia="仿宋_GB2312" w:cs="仿宋_GB2312"/>
                                <w:sz w:val="21"/>
                                <w:szCs w:val="21"/>
                              </w:rPr>
                              <w:t>2</w:t>
                            </w:r>
                            <w:r>
                              <w:rPr>
                                <w:rFonts w:ascii="仿宋_GB2312" w:hAnsi="仿宋_GB2312" w:eastAsia="仿宋_GB2312" w:cs="仿宋_GB2312"/>
                                <w:sz w:val="21"/>
                                <w:szCs w:val="21"/>
                              </w:rPr>
                              <w:t>0日前</w:t>
                            </w:r>
                          </w:p>
                        </w:tc>
                        <w:tc>
                          <w:tcPr>
                            <w:tcW w:w="0" w:type="auto"/>
                            <w:noWrap/>
                            <w:vAlign w:val="center"/>
                          </w:tcPr>
                          <w:p w14:paraId="0C8A4DD4">
                            <w:pPr>
                              <w:snapToGrid w:val="0"/>
                              <w:spacing w:line="400" w:lineRule="exact"/>
                              <w:jc w:val="left"/>
                              <w:rPr>
                                <w:rFonts w:ascii="仿宋_GB2312" w:hAnsi="仿宋_GB2312" w:eastAsia="仿宋_GB2312" w:cs="仿宋_GB2312"/>
                                <w:sz w:val="21"/>
                                <w:szCs w:val="21"/>
                              </w:rPr>
                            </w:pPr>
                            <w:r>
                              <w:rPr>
                                <w:rFonts w:ascii="仿宋_GB2312" w:hAnsi="仿宋_GB2312" w:eastAsia="仿宋_GB2312" w:cs="仿宋_GB2312"/>
                                <w:sz w:val="21"/>
                                <w:szCs w:val="21"/>
                              </w:rPr>
                              <w:t>完成初中招生工作</w:t>
                            </w:r>
                            <w:r>
                              <w:rPr>
                                <w:rFonts w:hint="eastAsia" w:ascii="仿宋_GB2312" w:hAnsi="仿宋_GB2312" w:eastAsia="仿宋_GB2312" w:cs="仿宋_GB2312"/>
                                <w:sz w:val="21"/>
                                <w:szCs w:val="21"/>
                              </w:rPr>
                              <w:t>。</w:t>
                            </w:r>
                          </w:p>
                        </w:tc>
                      </w:tr>
                      <w:tr w14:paraId="07FD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0" w:type="auto"/>
                            <w:noWrap w:val="0"/>
                            <w:vAlign w:val="center"/>
                          </w:tcPr>
                          <w:p w14:paraId="00D3B145">
                            <w:pPr>
                              <w:snapToGrid w:val="0"/>
                              <w:spacing w:line="400" w:lineRule="exact"/>
                              <w:jc w:val="center"/>
                              <w:rPr>
                                <w:rFonts w:ascii="仿宋_GB2312" w:hAnsi="仿宋_GB2312" w:eastAsia="仿宋_GB2312" w:cs="仿宋_GB2312"/>
                                <w:sz w:val="21"/>
                                <w:szCs w:val="21"/>
                              </w:rPr>
                            </w:pPr>
                            <w:r>
                              <w:rPr>
                                <w:rFonts w:ascii="仿宋_GB2312" w:hAnsi="仿宋_GB2312" w:eastAsia="仿宋_GB2312" w:cs="仿宋_GB2312"/>
                                <w:sz w:val="21"/>
                                <w:szCs w:val="21"/>
                              </w:rPr>
                              <w:t>8月25日前</w:t>
                            </w:r>
                          </w:p>
                        </w:tc>
                        <w:tc>
                          <w:tcPr>
                            <w:tcW w:w="0" w:type="auto"/>
                            <w:noWrap w:val="0"/>
                            <w:vAlign w:val="center"/>
                          </w:tcPr>
                          <w:p w14:paraId="53747E1A">
                            <w:pPr>
                              <w:snapToGrid w:val="0"/>
                              <w:spacing w:line="40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各中学</w:t>
                            </w:r>
                            <w:r>
                              <w:rPr>
                                <w:rFonts w:ascii="仿宋_GB2312" w:hAnsi="仿宋_GB2312" w:eastAsia="仿宋_GB2312" w:cs="仿宋_GB2312"/>
                                <w:sz w:val="21"/>
                                <w:szCs w:val="21"/>
                              </w:rPr>
                              <w:t>通过全市统一的均衡编班软件完成初一新生编班工作</w:t>
                            </w:r>
                            <w:r>
                              <w:rPr>
                                <w:rFonts w:hint="eastAsia" w:ascii="仿宋_GB2312" w:hAnsi="仿宋_GB2312" w:eastAsia="仿宋_GB2312" w:cs="仿宋_GB2312"/>
                                <w:sz w:val="21"/>
                                <w:szCs w:val="21"/>
                              </w:rPr>
                              <w:t>。</w:t>
                            </w:r>
                          </w:p>
                        </w:tc>
                      </w:tr>
                    </w:tbl>
                    <w:p w14:paraId="7594922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D51C7E9">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29AD6A2">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5B051C">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DC1728">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58B0EE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361E8EE">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1A487A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C82EAA8">
                      <w:pPr>
                        <w:pStyle w:val="5"/>
                        <w:rPr>
                          <w:rFonts w:hint="eastAsia"/>
                        </w:rPr>
                      </w:pPr>
                    </w:p>
                    <w:p w14:paraId="0D907B9C">
                      <w:pPr>
                        <w:pStyle w:val="5"/>
                        <w:rPr>
                          <w:rFonts w:hint="eastAsia"/>
                        </w:rPr>
                      </w:pPr>
                    </w:p>
                    <w:p w14:paraId="4BCC77BD">
                      <w:pPr>
                        <w:pStyle w:val="5"/>
                        <w:rPr>
                          <w:rFonts w:hint="eastAsia"/>
                        </w:rPr>
                      </w:pPr>
                    </w:p>
                    <w:p w14:paraId="65F87EBD">
                      <w:pPr>
                        <w:pStyle w:val="5"/>
                        <w:rPr>
                          <w:rFonts w:hint="eastAsia"/>
                        </w:rPr>
                      </w:pPr>
                    </w:p>
                    <w:p w14:paraId="6B64B7D5">
                      <w:pPr>
                        <w:pStyle w:val="5"/>
                        <w:rPr>
                          <w:rFonts w:hint="eastAsia"/>
                        </w:rPr>
                      </w:pPr>
                    </w:p>
                    <w:p w14:paraId="0A3405A1">
                      <w:pPr>
                        <w:pStyle w:val="5"/>
                        <w:rPr>
                          <w:rFonts w:hint="eastAsia"/>
                        </w:rPr>
                      </w:pPr>
                    </w:p>
                    <w:p w14:paraId="4377CB78">
                      <w:pPr>
                        <w:pStyle w:val="5"/>
                        <w:rPr>
                          <w:rFonts w:hint="eastAsia"/>
                        </w:rPr>
                      </w:pPr>
                    </w:p>
                    <w:p w14:paraId="02B02B9C">
                      <w:pPr>
                        <w:pStyle w:val="5"/>
                        <w:rPr>
                          <w:rFonts w:hint="eastAsia"/>
                        </w:rPr>
                      </w:pPr>
                    </w:p>
                    <w:p w14:paraId="40A7E42D">
                      <w:pPr>
                        <w:pStyle w:val="5"/>
                        <w:rPr>
                          <w:rFonts w:hint="eastAsia"/>
                        </w:rPr>
                      </w:pPr>
                    </w:p>
                    <w:p w14:paraId="2F6059FD">
                      <w:pPr>
                        <w:pStyle w:val="5"/>
                        <w:rPr>
                          <w:rFonts w:hint="eastAsia"/>
                        </w:rPr>
                      </w:pPr>
                    </w:p>
                    <w:p w14:paraId="158619DB">
                      <w:pPr>
                        <w:pStyle w:val="5"/>
                        <w:rPr>
                          <w:rFonts w:hint="eastAsia"/>
                        </w:rPr>
                      </w:pPr>
                    </w:p>
                    <w:p w14:paraId="6A5E1884">
                      <w:pPr>
                        <w:pStyle w:val="5"/>
                        <w:rPr>
                          <w:rFonts w:hint="eastAsia"/>
                        </w:rPr>
                      </w:pPr>
                    </w:p>
                    <w:p w14:paraId="06246997">
                      <w:pPr>
                        <w:pStyle w:val="5"/>
                        <w:rPr>
                          <w:rFonts w:hint="eastAsia"/>
                        </w:rPr>
                      </w:pPr>
                    </w:p>
                  </w:txbxContent>
                </v:textbox>
              </v:shape>
            </w:pict>
          </mc:Fallback>
        </mc:AlternateContent>
      </w:r>
    </w:p>
    <w:p w14:paraId="51B14596">
      <w:pPr>
        <w:bidi w:val="0"/>
        <w:rPr>
          <w:rFonts w:hint="eastAsia"/>
          <w:lang w:val="en-US" w:eastAsia="zh-CN"/>
        </w:rPr>
      </w:pPr>
    </w:p>
    <w:p w14:paraId="386DEA6F">
      <w:pPr>
        <w:bidi w:val="0"/>
        <w:rPr>
          <w:rFonts w:hint="eastAsia"/>
          <w:lang w:val="en-US" w:eastAsia="zh-CN"/>
        </w:rPr>
      </w:pPr>
    </w:p>
    <w:p w14:paraId="3D32FAF0">
      <w:pPr>
        <w:bidi w:val="0"/>
        <w:rPr>
          <w:rFonts w:hint="eastAsia"/>
          <w:lang w:val="en-US" w:eastAsia="zh-CN"/>
        </w:rPr>
      </w:pPr>
    </w:p>
    <w:p w14:paraId="45BB00E6">
      <w:pPr>
        <w:bidi w:val="0"/>
        <w:rPr>
          <w:rFonts w:hint="eastAsia"/>
          <w:lang w:val="en-US" w:eastAsia="zh-CN"/>
        </w:rPr>
      </w:pPr>
    </w:p>
    <w:p w14:paraId="2817231F">
      <w:pPr>
        <w:bidi w:val="0"/>
        <w:rPr>
          <w:rFonts w:hint="eastAsia"/>
          <w:lang w:val="en-US" w:eastAsia="zh-CN"/>
        </w:rPr>
      </w:pPr>
    </w:p>
    <w:p w14:paraId="2F712DD0">
      <w:pPr>
        <w:bidi w:val="0"/>
        <w:rPr>
          <w:rFonts w:hint="eastAsia"/>
          <w:lang w:val="en-US" w:eastAsia="zh-CN"/>
        </w:rPr>
      </w:pPr>
    </w:p>
    <w:p w14:paraId="46A7180B">
      <w:pPr>
        <w:bidi w:val="0"/>
        <w:rPr>
          <w:rFonts w:hint="eastAsia"/>
          <w:lang w:val="en-US" w:eastAsia="zh-CN"/>
        </w:rPr>
      </w:pPr>
    </w:p>
    <w:p w14:paraId="2E47CD7C">
      <w:pPr>
        <w:bidi w:val="0"/>
        <w:rPr>
          <w:rFonts w:hint="eastAsia"/>
          <w:lang w:val="en-US" w:eastAsia="zh-CN"/>
        </w:rPr>
      </w:pPr>
    </w:p>
    <w:p w14:paraId="0037B4FD">
      <w:pPr>
        <w:bidi w:val="0"/>
        <w:rPr>
          <w:rFonts w:hint="eastAsia"/>
          <w:lang w:val="en-US" w:eastAsia="zh-CN"/>
        </w:rPr>
      </w:pPr>
    </w:p>
    <w:p w14:paraId="777EC61D">
      <w:pPr>
        <w:bidi w:val="0"/>
        <w:rPr>
          <w:rFonts w:hint="eastAsia"/>
          <w:lang w:val="en-US" w:eastAsia="zh-CN"/>
        </w:rPr>
      </w:pPr>
    </w:p>
    <w:p w14:paraId="3B23E651">
      <w:pPr>
        <w:bidi w:val="0"/>
        <w:rPr>
          <w:rFonts w:hint="eastAsia"/>
          <w:lang w:val="en-US" w:eastAsia="zh-CN"/>
        </w:rPr>
      </w:pPr>
    </w:p>
    <w:p w14:paraId="4131684E">
      <w:pPr>
        <w:bidi w:val="0"/>
        <w:rPr>
          <w:rFonts w:hint="eastAsia"/>
          <w:lang w:val="en-US" w:eastAsia="zh-CN"/>
        </w:rPr>
      </w:pPr>
    </w:p>
    <w:p w14:paraId="6A693963">
      <w:pPr>
        <w:bidi w:val="0"/>
        <w:rPr>
          <w:rFonts w:hint="eastAsia"/>
          <w:lang w:val="en-US" w:eastAsia="zh-CN"/>
        </w:rPr>
      </w:pPr>
    </w:p>
    <w:p w14:paraId="6E80DCCB">
      <w:pPr>
        <w:bidi w:val="0"/>
        <w:rPr>
          <w:rFonts w:hint="eastAsia"/>
          <w:lang w:val="en-US" w:eastAsia="zh-CN"/>
        </w:rPr>
      </w:pPr>
    </w:p>
    <w:p w14:paraId="717E3B18">
      <w:pPr>
        <w:bidi w:val="0"/>
        <w:rPr>
          <w:rFonts w:hint="eastAsia"/>
          <w:lang w:val="en-US" w:eastAsia="zh-CN"/>
        </w:rPr>
      </w:pPr>
    </w:p>
    <w:p w14:paraId="154CFF6A">
      <w:pPr>
        <w:bidi w:val="0"/>
        <w:rPr>
          <w:rFonts w:hint="eastAsia"/>
          <w:lang w:val="en-US" w:eastAsia="zh-CN"/>
        </w:rPr>
      </w:pPr>
    </w:p>
    <w:p w14:paraId="683E7518">
      <w:pPr>
        <w:bidi w:val="0"/>
        <w:rPr>
          <w:rFonts w:hint="eastAsia"/>
          <w:lang w:val="en-US" w:eastAsia="zh-CN"/>
        </w:rPr>
      </w:pPr>
    </w:p>
    <w:p w14:paraId="046C0848">
      <w:pPr>
        <w:bidi w:val="0"/>
        <w:rPr>
          <w:rFonts w:hint="eastAsia"/>
          <w:lang w:val="en-US" w:eastAsia="zh-CN"/>
        </w:rPr>
      </w:pPr>
    </w:p>
    <w:p w14:paraId="2D3C2F57">
      <w:pPr>
        <w:bidi w:val="0"/>
        <w:rPr>
          <w:rFonts w:hint="eastAsia"/>
          <w:lang w:val="en-US" w:eastAsia="zh-CN"/>
        </w:rPr>
      </w:pPr>
    </w:p>
    <w:p w14:paraId="3C56FA1E">
      <w:pPr>
        <w:bidi w:val="0"/>
        <w:rPr>
          <w:rFonts w:hint="eastAsia"/>
          <w:lang w:val="en-US" w:eastAsia="zh-CN"/>
        </w:rPr>
      </w:pPr>
    </w:p>
    <w:p w14:paraId="025A7625">
      <w:pPr>
        <w:bidi w:val="0"/>
        <w:rPr>
          <w:rFonts w:hint="eastAsia"/>
          <w:lang w:val="en-US" w:eastAsia="zh-CN"/>
        </w:rPr>
      </w:pPr>
    </w:p>
    <w:p w14:paraId="54263CE9">
      <w:pPr>
        <w:bidi w:val="0"/>
        <w:rPr>
          <w:rFonts w:hint="eastAsia"/>
          <w:lang w:val="en-US" w:eastAsia="zh-CN"/>
        </w:rPr>
      </w:pPr>
    </w:p>
    <w:p w14:paraId="48B4EDE3">
      <w:pPr>
        <w:bidi w:val="0"/>
        <w:rPr>
          <w:rFonts w:hint="eastAsia"/>
          <w:lang w:val="en-US" w:eastAsia="zh-CN"/>
        </w:rPr>
      </w:pPr>
    </w:p>
    <w:p w14:paraId="5FE2EBB8">
      <w:pPr>
        <w:bidi w:val="0"/>
        <w:rPr>
          <w:rFonts w:hint="eastAsia"/>
          <w:lang w:val="en-US" w:eastAsia="zh-CN"/>
        </w:rPr>
      </w:pPr>
    </w:p>
    <w:p w14:paraId="63213DAF">
      <w:pPr>
        <w:bidi w:val="0"/>
        <w:rPr>
          <w:rFonts w:hint="eastAsia"/>
          <w:lang w:val="en-US" w:eastAsia="zh-CN"/>
        </w:rPr>
      </w:pPr>
    </w:p>
    <w:p w14:paraId="2A98A8D0">
      <w:pPr>
        <w:bidi w:val="0"/>
        <w:rPr>
          <w:rFonts w:hint="eastAsia"/>
          <w:lang w:val="en-US" w:eastAsia="zh-CN"/>
        </w:rPr>
      </w:pPr>
    </w:p>
    <w:p w14:paraId="59042C9F">
      <w:pPr>
        <w:bidi w:val="0"/>
        <w:rPr>
          <w:rFonts w:hint="eastAsia"/>
          <w:lang w:val="en-US" w:eastAsia="zh-CN"/>
        </w:rPr>
      </w:pPr>
    </w:p>
    <w:p w14:paraId="4156215A">
      <w:pPr>
        <w:bidi w:val="0"/>
        <w:rPr>
          <w:rFonts w:hint="eastAsia"/>
          <w:lang w:val="en-US" w:eastAsia="zh-CN"/>
        </w:rPr>
      </w:pPr>
    </w:p>
    <w:p w14:paraId="5585677F">
      <w:pPr>
        <w:bidi w:val="0"/>
        <w:rPr>
          <w:rFonts w:hint="eastAsia"/>
          <w:lang w:val="en-US" w:eastAsia="zh-CN"/>
        </w:rPr>
      </w:pPr>
    </w:p>
    <w:p w14:paraId="20933AF2">
      <w:pPr>
        <w:bidi w:val="0"/>
        <w:rPr>
          <w:rFonts w:hint="eastAsia"/>
          <w:lang w:val="en-US" w:eastAsia="zh-CN"/>
        </w:rPr>
      </w:pPr>
    </w:p>
    <w:p w14:paraId="293B7389">
      <w:pPr>
        <w:bidi w:val="0"/>
        <w:rPr>
          <w:rFonts w:hint="eastAsia"/>
          <w:lang w:val="en-US" w:eastAsia="zh-CN"/>
        </w:rPr>
      </w:pPr>
    </w:p>
    <w:p w14:paraId="6141EB2D">
      <w:pPr>
        <w:bidi w:val="0"/>
        <w:rPr>
          <w:rFonts w:hint="eastAsia"/>
          <w:lang w:val="en-US" w:eastAsia="zh-CN"/>
        </w:rPr>
      </w:pPr>
    </w:p>
    <w:p w14:paraId="58FE8F12">
      <w:pPr>
        <w:bidi w:val="0"/>
        <w:rPr>
          <w:rFonts w:hint="eastAsia"/>
          <w:lang w:val="en-US" w:eastAsia="zh-CN"/>
        </w:rPr>
      </w:pPr>
    </w:p>
    <w:p w14:paraId="3765DF34">
      <w:pPr>
        <w:bidi w:val="0"/>
        <w:rPr>
          <w:rFonts w:hint="eastAsia"/>
          <w:lang w:val="en-US" w:eastAsia="zh-CN"/>
        </w:rPr>
      </w:pPr>
    </w:p>
    <w:p w14:paraId="19DA1EEB">
      <w:pPr>
        <w:bidi w:val="0"/>
        <w:rPr>
          <w:rFonts w:hint="eastAsia"/>
          <w:lang w:val="en-US" w:eastAsia="zh-CN"/>
        </w:rPr>
      </w:pPr>
    </w:p>
    <w:p w14:paraId="6398B271">
      <w:pPr>
        <w:bidi w:val="0"/>
        <w:rPr>
          <w:rFonts w:hint="eastAsia"/>
          <w:lang w:val="en-US" w:eastAsia="zh-CN"/>
        </w:rPr>
      </w:pPr>
    </w:p>
    <w:p w14:paraId="40412B53">
      <w:pPr>
        <w:bidi w:val="0"/>
        <w:rPr>
          <w:rFonts w:hint="eastAsia"/>
          <w:lang w:val="en-US" w:eastAsia="zh-CN"/>
        </w:rPr>
      </w:pPr>
    </w:p>
    <w:p w14:paraId="20C26C2A">
      <w:pPr>
        <w:bidi w:val="0"/>
        <w:rPr>
          <w:rFonts w:hint="eastAsia"/>
          <w:lang w:val="en-US" w:eastAsia="zh-CN"/>
        </w:rPr>
      </w:pPr>
    </w:p>
    <w:p w14:paraId="43FD454C">
      <w:pPr>
        <w:bidi w:val="0"/>
        <w:rPr>
          <w:rFonts w:hint="eastAsia"/>
          <w:lang w:val="en-US" w:eastAsia="zh-CN"/>
        </w:rPr>
      </w:pPr>
    </w:p>
    <w:p w14:paraId="1AA675B0">
      <w:pPr>
        <w:bidi w:val="0"/>
        <w:rPr>
          <w:rFonts w:hint="eastAsia"/>
          <w:lang w:val="en-US" w:eastAsia="zh-CN"/>
        </w:rPr>
      </w:pPr>
    </w:p>
    <w:p w14:paraId="0DEEF8BC">
      <w:pPr>
        <w:bidi w:val="0"/>
        <w:rPr>
          <w:rFonts w:hint="eastAsia"/>
          <w:lang w:val="en-US" w:eastAsia="zh-CN"/>
        </w:rPr>
      </w:pPr>
    </w:p>
    <w:p w14:paraId="54DA7847">
      <w:pPr>
        <w:bidi w:val="0"/>
        <w:rPr>
          <w:rFonts w:hint="eastAsia"/>
          <w:lang w:val="en-US" w:eastAsia="zh-CN"/>
        </w:rPr>
      </w:pPr>
    </w:p>
    <w:p w14:paraId="12FC70E3">
      <w:pPr>
        <w:bidi w:val="0"/>
        <w:jc w:val="left"/>
        <w:rPr>
          <w:rFonts w:hint="eastAsia"/>
          <w:lang w:val="en-US" w:eastAsia="zh-CN"/>
        </w:rPr>
      </w:pPr>
    </w:p>
    <w:p w14:paraId="376F6859">
      <w:pPr>
        <w:pStyle w:val="6"/>
        <w:rPr>
          <w:rFonts w:hint="eastAsia"/>
          <w:lang w:val="en-US" w:eastAsia="zh-CN"/>
        </w:rPr>
      </w:pPr>
      <w:r>
        <w:rPr>
          <w:sz w:val="21"/>
        </w:rPr>
        <mc:AlternateContent>
          <mc:Choice Requires="wpg">
            <w:drawing>
              <wp:anchor distT="0" distB="0" distL="114300" distR="114300" simplePos="0" relativeHeight="251701248" behindDoc="0" locked="0" layoutInCell="1" allowOverlap="1">
                <wp:simplePos x="0" y="0"/>
                <wp:positionH relativeFrom="column">
                  <wp:posOffset>1085215</wp:posOffset>
                </wp:positionH>
                <wp:positionV relativeFrom="paragraph">
                  <wp:posOffset>68580</wp:posOffset>
                </wp:positionV>
                <wp:extent cx="3451860" cy="495935"/>
                <wp:effectExtent l="14605" t="5080" r="19685" b="32385"/>
                <wp:wrapNone/>
                <wp:docPr id="89" name="组合 89"/>
                <wp:cNvGraphicFramePr/>
                <a:graphic xmlns:a="http://schemas.openxmlformats.org/drawingml/2006/main">
                  <a:graphicData uri="http://schemas.microsoft.com/office/word/2010/wordprocessingGroup">
                    <wpg:wgp>
                      <wpg:cNvGrpSpPr/>
                      <wpg:grpSpPr>
                        <a:xfrm>
                          <a:off x="0" y="0"/>
                          <a:ext cx="3451860" cy="495935"/>
                          <a:chOff x="8790" y="4095"/>
                          <a:chExt cx="5436" cy="781"/>
                        </a:xfrm>
                      </wpg:grpSpPr>
                      <wpg:grpSp>
                        <wpg:cNvPr id="90" name="组合 6"/>
                        <wpg:cNvGrpSpPr/>
                        <wpg:grpSpPr>
                          <a:xfrm>
                            <a:off x="8895" y="4095"/>
                            <a:ext cx="525" cy="660"/>
                            <a:chOff x="8895" y="4095"/>
                            <a:chExt cx="525" cy="660"/>
                          </a:xfrm>
                        </wpg:grpSpPr>
                        <wps:wsp>
                          <wps:cNvPr id="91"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2"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78BED">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93" name="组合 8"/>
                        <wpg:cNvGrpSpPr/>
                        <wpg:grpSpPr>
                          <a:xfrm>
                            <a:off x="8790" y="4095"/>
                            <a:ext cx="5436" cy="781"/>
                            <a:chOff x="8040" y="3060"/>
                            <a:chExt cx="5436" cy="781"/>
                          </a:xfrm>
                        </wpg:grpSpPr>
                        <wps:wsp>
                          <wps:cNvPr id="94" name="文本框 5"/>
                          <wps:cNvSpPr txBox="1"/>
                          <wps:spPr>
                            <a:xfrm>
                              <a:off x="8688" y="3060"/>
                              <a:ext cx="4615" cy="763"/>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81511E">
                                <w:pPr>
                                  <w:spacing w:line="560" w:lineRule="exact"/>
                                  <w:jc w:val="center"/>
                                  <w:rPr>
                                    <w:rFonts w:ascii="方正小标宋简体" w:hAnsi="方正小标宋简体" w:eastAsia="方正小标宋简体" w:cs="方正小标宋简体"/>
                                    <w:sz w:val="44"/>
                                    <w:szCs w:val="44"/>
                                  </w:rPr>
                                </w:pPr>
                                <w:r>
                                  <w:rPr>
                                    <w:rFonts w:hint="eastAsia" w:ascii="黑体" w:hAnsi="黑体" w:eastAsia="黑体" w:cs="黑体"/>
                                    <w:b/>
                                    <w:bCs/>
                                    <w:color w:val="4874CB" w:themeColor="accent1"/>
                                    <w:sz w:val="28"/>
                                    <w:szCs w:val="28"/>
                                    <w:lang w:val="en-US" w:eastAsia="zh-CN"/>
                                    <w14:textFill>
                                      <w14:solidFill>
                                        <w14:schemeClr w14:val="accent1"/>
                                      </w14:solidFill>
                                    </w14:textFill>
                                  </w:rPr>
                                  <w:t>2025年龙湖镇各中学招生计划表</w:t>
                                </w:r>
                              </w:p>
                              <w:p w14:paraId="0A0B2760">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5" name="圆角矩形 7"/>
                          <wps:cNvSpPr/>
                          <wps:spPr>
                            <a:xfrm>
                              <a:off x="8040" y="3074"/>
                              <a:ext cx="5436"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85.45pt;margin-top:5.4pt;height:39.05pt;width:271.8pt;z-index:251701248;mso-width-relative:page;mso-height-relative:page;" coordorigin="8790,4095" coordsize="5436,781" o:gfxdata="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">
                <o:lock v:ext="edit" aspectratio="f"/>
                <v:group id="组合 6" o:spid="_x0000_s1026" o:spt="203" style="position:absolute;left:8895;top:4095;height:660;width:525;" coordorigin="8895,4095" coordsize="525,660"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o3x0Gb0AAADb&#10;AAAADwAAAGRycy9kb3ducmV2LnhtbEWPzYrCMBSF94LvEK7gTtOOjDgdowtBGFwIVlHcXZo7bcfm&#10;pjZR6zy9EQSXh/Pzcabz1lTiSo0rLSuIhxEI4szqknMFu+1yMAHhPLLGyjIpuJOD+azbmWKi7Y03&#10;dE19LsIIuwQVFN7XiZQuK8igG9qaOHi/tjHog2xyqRu8hXFTyY8oGkuDJQdCgTUtCspO6cUE7p//&#10;HK3H7rhdtutDulrgf70/K9XvxdE3CE+tf4df7R+t4CuG55fwA+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fHQZvQAA&#10;ANsAAAAPAAAAAAAAAAEAIAAAACIAAABkcnMvZG93bnJldi54bWxQSwECFAAUAAAACACHTuJAMy8F&#10;njsAAAA5AAAAEAAAAAAAAAABACAAAAAMAQAAZHJzL3NoYXBleG1sLnhtbFBLBQYAAAAABgAGAFsB&#10;AAC2Aw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JNDDL4AAADb&#10;AAAADwAAAGRycy9kb3ducmV2LnhtbEWPzWrDMBCE74G+g9hCLyGWEkLauFFyCBR88CU/FHpbrK1l&#10;Yq1cSXXSt68ChR6HmfmG2exurhcjhdh51jAvFAjixpuOWw3n09vsBURMyAZ7z6ThhyLstg+TDZbG&#10;X/lA4zG1IkM4lqjBpjSUUsbGksNY+IE4e58+OExZhlaagNcMd71cKLWSDjvOCxYH2ltqLsdvp2F8&#10;r5bmMNoUpvu6UtWl/nr+qLV+epyrVxCJbuk//NeujIb1Au5f8g+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DD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7C78BED">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7</w:t>
                          </w:r>
                        </w:p>
                      </w:txbxContent>
                    </v:textbox>
                  </v:shape>
                </v:group>
                <v:group id="组合 8" o:spid="_x0000_s1026" o:spt="203" style="position:absolute;left:8790;top:4095;height:781;width:5436;" coordorigin="8040,3060" coordsize="5436,781" o:gfxdata="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w8MOL0AAADb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688;top:3060;height:763;width:4615;" fillcolor="#FFFFFF [3201]" filled="t" stroked="f" coordsize="21600,21600" o:gfxdata="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lYr++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5681511E">
                          <w:pPr>
                            <w:spacing w:line="560" w:lineRule="exact"/>
                            <w:jc w:val="center"/>
                            <w:rPr>
                              <w:rFonts w:ascii="方正小标宋简体" w:hAnsi="方正小标宋简体" w:eastAsia="方正小标宋简体" w:cs="方正小标宋简体"/>
                              <w:sz w:val="44"/>
                              <w:szCs w:val="44"/>
                            </w:rPr>
                          </w:pPr>
                          <w:r>
                            <w:rPr>
                              <w:rFonts w:hint="eastAsia" w:ascii="黑体" w:hAnsi="黑体" w:eastAsia="黑体" w:cs="黑体"/>
                              <w:b/>
                              <w:bCs/>
                              <w:color w:val="4874CB" w:themeColor="accent1"/>
                              <w:sz w:val="28"/>
                              <w:szCs w:val="28"/>
                              <w:lang w:val="en-US" w:eastAsia="zh-CN"/>
                              <w14:textFill>
                                <w14:solidFill>
                                  <w14:schemeClr w14:val="accent1"/>
                                </w14:solidFill>
                              </w14:textFill>
                            </w:rPr>
                            <w:t>2025年龙湖镇各中学招生计划表</w:t>
                          </w:r>
                        </w:p>
                        <w:p w14:paraId="0A0B2760">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v:textbox>
                  </v:shape>
                  <v:roundrect id="圆角矩形 7" o:spid="_x0000_s1026" o:spt="2" style="position:absolute;left:8040;top:3074;height:767;width:5436;v-text-anchor:middle;" filled="f" stroked="t" coordsize="21600,21600" arcsize="0.5" o:gfxdata="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numO/&#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83840" behindDoc="1" locked="0" layoutInCell="1" allowOverlap="1">
                <wp:simplePos x="0" y="0"/>
                <wp:positionH relativeFrom="column">
                  <wp:posOffset>58420</wp:posOffset>
                </wp:positionH>
                <wp:positionV relativeFrom="paragraph">
                  <wp:posOffset>3175</wp:posOffset>
                </wp:positionV>
                <wp:extent cx="5190490" cy="8766810"/>
                <wp:effectExtent l="6350" t="6350" r="22860" b="8890"/>
                <wp:wrapNone/>
                <wp:docPr id="39" name="文本框 39"/>
                <wp:cNvGraphicFramePr/>
                <a:graphic xmlns:a="http://schemas.openxmlformats.org/drawingml/2006/main">
                  <a:graphicData uri="http://schemas.microsoft.com/office/word/2010/wordprocessingShape">
                    <wps:wsp>
                      <wps:cNvSpPr txBox="1"/>
                      <wps:spPr>
                        <a:xfrm>
                          <a:off x="0" y="0"/>
                          <a:ext cx="5190490" cy="8766810"/>
                        </a:xfrm>
                        <a:prstGeom prst="rect">
                          <a:avLst/>
                        </a:prstGeom>
                      </wps:spPr>
                      <wps:style>
                        <a:lnRef idx="2">
                          <a:schemeClr val="accent1"/>
                        </a:lnRef>
                        <a:fillRef idx="0">
                          <a:srgbClr val="FFFFFF"/>
                        </a:fillRef>
                        <a:effectRef idx="0">
                          <a:srgbClr val="FFFFFF"/>
                        </a:effectRef>
                        <a:fontRef idx="minor">
                          <a:schemeClr val="tx1"/>
                        </a:fontRef>
                      </wps:style>
                      <wps:txbx>
                        <w:txbxContent>
                          <w:p w14:paraId="6957DBC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817DBCA">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2251"/>
                              <w:gridCol w:w="2251"/>
                              <w:gridCol w:w="1216"/>
                            </w:tblGrid>
                            <w:tr w14:paraId="44E5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5F4FD144">
                                  <w:pPr>
                                    <w:spacing w:line="520" w:lineRule="exact"/>
                                    <w:ind w:firstLine="321" w:firstLineChars="100"/>
                                    <w:rPr>
                                      <w:rFonts w:eastAsia="仿宋_GB2312"/>
                                      <w:b/>
                                      <w:bCs/>
                                      <w:sz w:val="32"/>
                                      <w:szCs w:val="32"/>
                                    </w:rPr>
                                  </w:pPr>
                                  <w:r>
                                    <w:rPr>
                                      <w:rFonts w:hint="eastAsia" w:eastAsia="仿宋_GB2312"/>
                                      <w:b/>
                                      <w:bCs/>
                                      <w:sz w:val="32"/>
                                      <w:szCs w:val="32"/>
                                    </w:rPr>
                                    <w:t>学  校</w:t>
                                  </w:r>
                                </w:p>
                              </w:tc>
                              <w:tc>
                                <w:tcPr>
                                  <w:tcW w:w="2251" w:type="dxa"/>
                                  <w:noWrap w:val="0"/>
                                  <w:vAlign w:val="center"/>
                                </w:tcPr>
                                <w:p w14:paraId="22641CEC">
                                  <w:pPr>
                                    <w:spacing w:line="520" w:lineRule="exact"/>
                                    <w:jc w:val="center"/>
                                    <w:rPr>
                                      <w:rFonts w:eastAsia="仿宋_GB2312"/>
                                      <w:b/>
                                      <w:bCs/>
                                      <w:sz w:val="32"/>
                                      <w:szCs w:val="32"/>
                                    </w:rPr>
                                  </w:pPr>
                                  <w:r>
                                    <w:rPr>
                                      <w:rFonts w:hint="eastAsia" w:eastAsia="仿宋_GB2312"/>
                                      <w:b/>
                                      <w:bCs/>
                                      <w:sz w:val="32"/>
                                      <w:szCs w:val="32"/>
                                    </w:rPr>
                                    <w:t>计划招生</w:t>
                                  </w:r>
                                </w:p>
                                <w:p w14:paraId="257A5EFA">
                                  <w:pPr>
                                    <w:spacing w:line="520" w:lineRule="exact"/>
                                    <w:jc w:val="center"/>
                                    <w:rPr>
                                      <w:rFonts w:eastAsia="仿宋_GB2312"/>
                                      <w:b/>
                                      <w:bCs/>
                                      <w:sz w:val="32"/>
                                      <w:szCs w:val="32"/>
                                    </w:rPr>
                                  </w:pPr>
                                  <w:r>
                                    <w:rPr>
                                      <w:rFonts w:hint="eastAsia" w:eastAsia="仿宋_GB2312"/>
                                      <w:b/>
                                      <w:bCs/>
                                      <w:sz w:val="32"/>
                                      <w:szCs w:val="32"/>
                                    </w:rPr>
                                    <w:t>班级数</w:t>
                                  </w:r>
                                </w:p>
                              </w:tc>
                              <w:tc>
                                <w:tcPr>
                                  <w:tcW w:w="2251" w:type="dxa"/>
                                  <w:noWrap w:val="0"/>
                                  <w:vAlign w:val="center"/>
                                </w:tcPr>
                                <w:p w14:paraId="6FC76A6B">
                                  <w:pPr>
                                    <w:spacing w:line="520" w:lineRule="exact"/>
                                    <w:jc w:val="center"/>
                                    <w:rPr>
                                      <w:rFonts w:eastAsia="仿宋_GB2312"/>
                                      <w:b/>
                                      <w:bCs/>
                                      <w:sz w:val="32"/>
                                      <w:szCs w:val="32"/>
                                    </w:rPr>
                                  </w:pPr>
                                  <w:r>
                                    <w:rPr>
                                      <w:rFonts w:hint="eastAsia" w:eastAsia="仿宋_GB2312"/>
                                      <w:b/>
                                      <w:bCs/>
                                      <w:sz w:val="32"/>
                                      <w:szCs w:val="32"/>
                                    </w:rPr>
                                    <w:t>计划招生数</w:t>
                                  </w:r>
                                </w:p>
                              </w:tc>
                              <w:tc>
                                <w:tcPr>
                                  <w:tcW w:w="1216" w:type="dxa"/>
                                  <w:noWrap w:val="0"/>
                                  <w:vAlign w:val="center"/>
                                </w:tcPr>
                                <w:p w14:paraId="4CDA08CB">
                                  <w:pPr>
                                    <w:spacing w:line="520" w:lineRule="exact"/>
                                    <w:rPr>
                                      <w:rFonts w:eastAsia="仿宋_GB2312"/>
                                      <w:b/>
                                      <w:bCs/>
                                      <w:sz w:val="32"/>
                                      <w:szCs w:val="32"/>
                                    </w:rPr>
                                  </w:pPr>
                                  <w:r>
                                    <w:rPr>
                                      <w:rFonts w:hint="eastAsia" w:eastAsia="仿宋_GB2312"/>
                                      <w:b/>
                                      <w:bCs/>
                                      <w:sz w:val="32"/>
                                      <w:szCs w:val="32"/>
                                    </w:rPr>
                                    <w:t>备 注</w:t>
                                  </w:r>
                                </w:p>
                              </w:tc>
                            </w:tr>
                            <w:tr w14:paraId="0E15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2268BA45">
                                  <w:pPr>
                                    <w:spacing w:line="520" w:lineRule="exact"/>
                                    <w:jc w:val="center"/>
                                    <w:rPr>
                                      <w:rFonts w:eastAsia="仿宋_GB2312"/>
                                      <w:sz w:val="32"/>
                                      <w:szCs w:val="32"/>
                                    </w:rPr>
                                  </w:pPr>
                                  <w:r>
                                    <w:rPr>
                                      <w:rFonts w:hint="eastAsia" w:eastAsia="仿宋_GB2312"/>
                                      <w:sz w:val="32"/>
                                      <w:szCs w:val="32"/>
                                    </w:rPr>
                                    <w:t>南侨中学</w:t>
                                  </w:r>
                                </w:p>
                              </w:tc>
                              <w:tc>
                                <w:tcPr>
                                  <w:tcW w:w="2251" w:type="dxa"/>
                                  <w:noWrap w:val="0"/>
                                  <w:vAlign w:val="center"/>
                                </w:tcPr>
                                <w:p w14:paraId="52B6931F">
                                  <w:pPr>
                                    <w:spacing w:line="520" w:lineRule="exact"/>
                                    <w:jc w:val="center"/>
                                    <w:rPr>
                                      <w:rFonts w:eastAsia="仿宋_GB2312"/>
                                      <w:sz w:val="32"/>
                                      <w:szCs w:val="32"/>
                                    </w:rPr>
                                  </w:pPr>
                                  <w:r>
                                    <w:rPr>
                                      <w:rFonts w:hint="eastAsia" w:eastAsia="仿宋_GB2312"/>
                                      <w:sz w:val="32"/>
                                      <w:szCs w:val="32"/>
                                      <w:lang w:val="en-US" w:eastAsia="zh-CN"/>
                                    </w:rPr>
                                    <w:t>7</w:t>
                                  </w:r>
                                  <w:r>
                                    <w:rPr>
                                      <w:rFonts w:hint="eastAsia" w:eastAsia="仿宋_GB2312"/>
                                      <w:sz w:val="32"/>
                                      <w:szCs w:val="32"/>
                                    </w:rPr>
                                    <w:t>个</w:t>
                                  </w:r>
                                </w:p>
                              </w:tc>
                              <w:tc>
                                <w:tcPr>
                                  <w:tcW w:w="2251" w:type="dxa"/>
                                  <w:noWrap w:val="0"/>
                                  <w:vAlign w:val="center"/>
                                </w:tcPr>
                                <w:p w14:paraId="1F406D30">
                                  <w:pPr>
                                    <w:spacing w:line="520" w:lineRule="exact"/>
                                    <w:jc w:val="center"/>
                                    <w:rPr>
                                      <w:rFonts w:eastAsia="仿宋_GB2312"/>
                                      <w:sz w:val="32"/>
                                      <w:szCs w:val="32"/>
                                    </w:rPr>
                                  </w:pPr>
                                  <w:r>
                                    <w:rPr>
                                      <w:rFonts w:hint="eastAsia" w:eastAsia="仿宋_GB2312"/>
                                      <w:sz w:val="32"/>
                                      <w:szCs w:val="32"/>
                                      <w:lang w:val="en-US" w:eastAsia="zh-CN"/>
                                    </w:rPr>
                                    <w:t>350</w:t>
                                  </w:r>
                                  <w:r>
                                    <w:rPr>
                                      <w:rFonts w:hint="eastAsia" w:eastAsia="仿宋_GB2312"/>
                                      <w:sz w:val="32"/>
                                      <w:szCs w:val="32"/>
                                    </w:rPr>
                                    <w:t>人</w:t>
                                  </w:r>
                                </w:p>
                              </w:tc>
                              <w:tc>
                                <w:tcPr>
                                  <w:tcW w:w="1216" w:type="dxa"/>
                                  <w:noWrap w:val="0"/>
                                  <w:vAlign w:val="center"/>
                                </w:tcPr>
                                <w:p w14:paraId="12589FA6">
                                  <w:pPr>
                                    <w:spacing w:line="520" w:lineRule="exact"/>
                                    <w:jc w:val="center"/>
                                    <w:rPr>
                                      <w:rFonts w:eastAsia="仿宋_GB2312"/>
                                      <w:sz w:val="32"/>
                                      <w:szCs w:val="32"/>
                                    </w:rPr>
                                  </w:pPr>
                                </w:p>
                              </w:tc>
                            </w:tr>
                            <w:tr w14:paraId="2EFC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0D4D0AFF">
                                  <w:pPr>
                                    <w:spacing w:line="520" w:lineRule="exact"/>
                                    <w:jc w:val="center"/>
                                    <w:rPr>
                                      <w:rFonts w:eastAsia="仿宋_GB2312"/>
                                      <w:sz w:val="32"/>
                                      <w:szCs w:val="32"/>
                                    </w:rPr>
                                  </w:pPr>
                                  <w:r>
                                    <w:rPr>
                                      <w:rFonts w:hint="eastAsia" w:eastAsia="仿宋_GB2312"/>
                                      <w:sz w:val="32"/>
                                      <w:szCs w:val="32"/>
                                    </w:rPr>
                                    <w:t>阳溪中学</w:t>
                                  </w:r>
                                </w:p>
                              </w:tc>
                              <w:tc>
                                <w:tcPr>
                                  <w:tcW w:w="2251" w:type="dxa"/>
                                  <w:noWrap w:val="0"/>
                                  <w:vAlign w:val="center"/>
                                </w:tcPr>
                                <w:p w14:paraId="18FFE823">
                                  <w:pPr>
                                    <w:spacing w:line="520" w:lineRule="exact"/>
                                    <w:jc w:val="center"/>
                                    <w:rPr>
                                      <w:rFonts w:eastAsia="仿宋_GB2312"/>
                                      <w:sz w:val="32"/>
                                      <w:szCs w:val="32"/>
                                    </w:rPr>
                                  </w:pPr>
                                  <w:r>
                                    <w:rPr>
                                      <w:rFonts w:hint="eastAsia" w:eastAsia="仿宋_GB2312"/>
                                      <w:sz w:val="32"/>
                                      <w:szCs w:val="32"/>
                                      <w:lang w:val="en-US" w:eastAsia="zh-CN"/>
                                    </w:rPr>
                                    <w:t>8</w:t>
                                  </w:r>
                                  <w:r>
                                    <w:rPr>
                                      <w:rFonts w:hint="eastAsia" w:eastAsia="仿宋_GB2312"/>
                                      <w:sz w:val="32"/>
                                      <w:szCs w:val="32"/>
                                    </w:rPr>
                                    <w:t>个</w:t>
                                  </w:r>
                                </w:p>
                              </w:tc>
                              <w:tc>
                                <w:tcPr>
                                  <w:tcW w:w="2251" w:type="dxa"/>
                                  <w:noWrap w:val="0"/>
                                  <w:vAlign w:val="center"/>
                                </w:tcPr>
                                <w:p w14:paraId="424D447A">
                                  <w:pPr>
                                    <w:spacing w:line="520" w:lineRule="exact"/>
                                    <w:jc w:val="center"/>
                                    <w:rPr>
                                      <w:rFonts w:eastAsia="仿宋_GB2312"/>
                                      <w:sz w:val="32"/>
                                      <w:szCs w:val="32"/>
                                    </w:rPr>
                                  </w:pPr>
                                  <w:r>
                                    <w:rPr>
                                      <w:rFonts w:hint="eastAsia" w:eastAsia="仿宋_GB2312"/>
                                      <w:sz w:val="32"/>
                                      <w:szCs w:val="32"/>
                                    </w:rPr>
                                    <w:t>4</w:t>
                                  </w:r>
                                  <w:r>
                                    <w:rPr>
                                      <w:rFonts w:hint="eastAsia" w:eastAsia="仿宋_GB2312"/>
                                      <w:sz w:val="32"/>
                                      <w:szCs w:val="32"/>
                                      <w:lang w:val="en-US" w:eastAsia="zh-CN"/>
                                    </w:rPr>
                                    <w:t>00</w:t>
                                  </w:r>
                                  <w:r>
                                    <w:rPr>
                                      <w:rFonts w:hint="eastAsia" w:eastAsia="仿宋_GB2312"/>
                                      <w:sz w:val="32"/>
                                      <w:szCs w:val="32"/>
                                    </w:rPr>
                                    <w:t>人</w:t>
                                  </w:r>
                                </w:p>
                              </w:tc>
                              <w:tc>
                                <w:tcPr>
                                  <w:tcW w:w="1216" w:type="dxa"/>
                                  <w:noWrap w:val="0"/>
                                  <w:vAlign w:val="center"/>
                                </w:tcPr>
                                <w:p w14:paraId="037EBB9E">
                                  <w:pPr>
                                    <w:spacing w:line="520" w:lineRule="exact"/>
                                    <w:jc w:val="center"/>
                                    <w:rPr>
                                      <w:rFonts w:eastAsia="仿宋_GB2312"/>
                                      <w:sz w:val="32"/>
                                      <w:szCs w:val="32"/>
                                    </w:rPr>
                                  </w:pPr>
                                </w:p>
                              </w:tc>
                            </w:tr>
                            <w:tr w14:paraId="7D3E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645AC3C6">
                                  <w:pPr>
                                    <w:spacing w:line="520" w:lineRule="exact"/>
                                    <w:jc w:val="center"/>
                                    <w:rPr>
                                      <w:rFonts w:eastAsia="仿宋_GB2312"/>
                                      <w:sz w:val="32"/>
                                      <w:szCs w:val="32"/>
                                    </w:rPr>
                                  </w:pPr>
                                  <w:r>
                                    <w:rPr>
                                      <w:rFonts w:hint="eastAsia" w:eastAsia="仿宋_GB2312"/>
                                      <w:sz w:val="32"/>
                                      <w:szCs w:val="32"/>
                                    </w:rPr>
                                    <w:t>云峰中学</w:t>
                                  </w:r>
                                </w:p>
                              </w:tc>
                              <w:tc>
                                <w:tcPr>
                                  <w:tcW w:w="2251" w:type="dxa"/>
                                  <w:noWrap w:val="0"/>
                                  <w:vAlign w:val="center"/>
                                </w:tcPr>
                                <w:p w14:paraId="3088AED8">
                                  <w:pPr>
                                    <w:spacing w:line="520" w:lineRule="exact"/>
                                    <w:jc w:val="center"/>
                                    <w:rPr>
                                      <w:rFonts w:eastAsia="仿宋_GB2312"/>
                                      <w:sz w:val="32"/>
                                      <w:szCs w:val="32"/>
                                    </w:rPr>
                                  </w:pPr>
                                  <w:r>
                                    <w:rPr>
                                      <w:rFonts w:hint="eastAsia" w:eastAsia="仿宋_GB2312"/>
                                      <w:sz w:val="32"/>
                                      <w:szCs w:val="32"/>
                                      <w:lang w:val="en-US" w:eastAsia="zh-CN"/>
                                    </w:rPr>
                                    <w:t>9</w:t>
                                  </w:r>
                                  <w:r>
                                    <w:rPr>
                                      <w:rFonts w:hint="eastAsia" w:eastAsia="仿宋_GB2312"/>
                                      <w:sz w:val="32"/>
                                      <w:szCs w:val="32"/>
                                    </w:rPr>
                                    <w:t>个</w:t>
                                  </w:r>
                                </w:p>
                              </w:tc>
                              <w:tc>
                                <w:tcPr>
                                  <w:tcW w:w="2251" w:type="dxa"/>
                                  <w:noWrap w:val="0"/>
                                  <w:vAlign w:val="center"/>
                                </w:tcPr>
                                <w:p w14:paraId="763562C4">
                                  <w:pPr>
                                    <w:spacing w:line="520" w:lineRule="exact"/>
                                    <w:jc w:val="center"/>
                                    <w:rPr>
                                      <w:rFonts w:eastAsia="仿宋_GB2312"/>
                                      <w:sz w:val="32"/>
                                      <w:szCs w:val="32"/>
                                    </w:rPr>
                                  </w:pPr>
                                  <w:r>
                                    <w:rPr>
                                      <w:rFonts w:hint="eastAsia" w:eastAsia="仿宋_GB2312"/>
                                      <w:sz w:val="32"/>
                                      <w:szCs w:val="32"/>
                                    </w:rPr>
                                    <w:t>4</w:t>
                                  </w:r>
                                  <w:r>
                                    <w:rPr>
                                      <w:rFonts w:hint="eastAsia" w:eastAsia="仿宋_GB2312"/>
                                      <w:sz w:val="32"/>
                                      <w:szCs w:val="32"/>
                                      <w:lang w:val="en-US" w:eastAsia="zh-CN"/>
                                    </w:rPr>
                                    <w:t>50</w:t>
                                  </w:r>
                                  <w:r>
                                    <w:rPr>
                                      <w:rFonts w:hint="eastAsia" w:eastAsia="仿宋_GB2312"/>
                                      <w:sz w:val="32"/>
                                      <w:szCs w:val="32"/>
                                    </w:rPr>
                                    <w:t>人</w:t>
                                  </w:r>
                                </w:p>
                              </w:tc>
                              <w:tc>
                                <w:tcPr>
                                  <w:tcW w:w="1216" w:type="dxa"/>
                                  <w:noWrap w:val="0"/>
                                  <w:vAlign w:val="center"/>
                                </w:tcPr>
                                <w:p w14:paraId="2D267986">
                                  <w:pPr>
                                    <w:spacing w:line="520" w:lineRule="exact"/>
                                    <w:jc w:val="center"/>
                                    <w:rPr>
                                      <w:rFonts w:eastAsia="仿宋_GB2312"/>
                                      <w:sz w:val="32"/>
                                      <w:szCs w:val="32"/>
                                    </w:rPr>
                                  </w:pPr>
                                </w:p>
                              </w:tc>
                            </w:tr>
                            <w:tr w14:paraId="6DF7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597BA429">
                                  <w:pPr>
                                    <w:spacing w:line="520" w:lineRule="exact"/>
                                    <w:jc w:val="center"/>
                                    <w:rPr>
                                      <w:rFonts w:eastAsia="仿宋_GB2312"/>
                                      <w:sz w:val="32"/>
                                      <w:szCs w:val="32"/>
                                    </w:rPr>
                                  </w:pPr>
                                  <w:r>
                                    <w:rPr>
                                      <w:rFonts w:hint="eastAsia" w:eastAsia="仿宋_GB2312"/>
                                      <w:sz w:val="32"/>
                                      <w:szCs w:val="32"/>
                                    </w:rPr>
                                    <w:t>龙侨中学</w:t>
                                  </w:r>
                                </w:p>
                              </w:tc>
                              <w:tc>
                                <w:tcPr>
                                  <w:tcW w:w="2251" w:type="dxa"/>
                                  <w:noWrap w:val="0"/>
                                  <w:vAlign w:val="center"/>
                                </w:tcPr>
                                <w:p w14:paraId="0C4D93D2">
                                  <w:pPr>
                                    <w:spacing w:line="520" w:lineRule="exact"/>
                                    <w:jc w:val="center"/>
                                    <w:rPr>
                                      <w:rFonts w:eastAsia="仿宋_GB2312"/>
                                      <w:sz w:val="32"/>
                                      <w:szCs w:val="32"/>
                                    </w:rPr>
                                  </w:pPr>
                                  <w:r>
                                    <w:rPr>
                                      <w:rFonts w:hint="eastAsia" w:eastAsia="仿宋_GB2312"/>
                                      <w:sz w:val="32"/>
                                      <w:szCs w:val="32"/>
                                    </w:rPr>
                                    <w:t>6个</w:t>
                                  </w:r>
                                </w:p>
                              </w:tc>
                              <w:tc>
                                <w:tcPr>
                                  <w:tcW w:w="2251" w:type="dxa"/>
                                  <w:noWrap w:val="0"/>
                                  <w:vAlign w:val="center"/>
                                </w:tcPr>
                                <w:p w14:paraId="383C4E3E">
                                  <w:pPr>
                                    <w:spacing w:line="520" w:lineRule="exact"/>
                                    <w:jc w:val="center"/>
                                    <w:rPr>
                                      <w:rFonts w:eastAsia="仿宋_GB2312"/>
                                      <w:sz w:val="32"/>
                                      <w:szCs w:val="32"/>
                                    </w:rPr>
                                  </w:pPr>
                                  <w:r>
                                    <w:rPr>
                                      <w:rFonts w:hint="eastAsia" w:eastAsia="仿宋_GB2312"/>
                                      <w:sz w:val="32"/>
                                      <w:szCs w:val="32"/>
                                    </w:rPr>
                                    <w:t>300人</w:t>
                                  </w:r>
                                </w:p>
                              </w:tc>
                              <w:tc>
                                <w:tcPr>
                                  <w:tcW w:w="1216" w:type="dxa"/>
                                  <w:noWrap w:val="0"/>
                                  <w:vAlign w:val="center"/>
                                </w:tcPr>
                                <w:p w14:paraId="5C75F40D">
                                  <w:pPr>
                                    <w:spacing w:line="520" w:lineRule="exact"/>
                                    <w:jc w:val="center"/>
                                    <w:rPr>
                                      <w:rFonts w:eastAsia="仿宋_GB2312"/>
                                      <w:sz w:val="32"/>
                                      <w:szCs w:val="32"/>
                                    </w:rPr>
                                  </w:pPr>
                                </w:p>
                              </w:tc>
                            </w:tr>
                            <w:tr w14:paraId="72ED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79A4D323">
                                  <w:pPr>
                                    <w:spacing w:line="520" w:lineRule="exact"/>
                                    <w:jc w:val="center"/>
                                    <w:rPr>
                                      <w:rFonts w:eastAsia="仿宋_GB2312"/>
                                      <w:sz w:val="32"/>
                                      <w:szCs w:val="32"/>
                                    </w:rPr>
                                  </w:pPr>
                                  <w:r>
                                    <w:rPr>
                                      <w:rFonts w:hint="eastAsia" w:eastAsia="仿宋_GB2312"/>
                                      <w:sz w:val="32"/>
                                      <w:szCs w:val="32"/>
                                    </w:rPr>
                                    <w:t>全镇合计</w:t>
                                  </w:r>
                                </w:p>
                              </w:tc>
                              <w:tc>
                                <w:tcPr>
                                  <w:tcW w:w="2251" w:type="dxa"/>
                                  <w:noWrap w:val="0"/>
                                  <w:vAlign w:val="center"/>
                                </w:tcPr>
                                <w:p w14:paraId="642DC11C">
                                  <w:pPr>
                                    <w:spacing w:line="520" w:lineRule="exact"/>
                                    <w:jc w:val="center"/>
                                    <w:rPr>
                                      <w:rFonts w:eastAsia="仿宋_GB2312"/>
                                      <w:sz w:val="32"/>
                                      <w:szCs w:val="32"/>
                                    </w:rPr>
                                  </w:pPr>
                                  <w:r>
                                    <w:rPr>
                                      <w:rFonts w:hint="eastAsia" w:eastAsia="仿宋_GB2312"/>
                                      <w:sz w:val="32"/>
                                      <w:szCs w:val="32"/>
                                      <w:lang w:val="en-US" w:eastAsia="zh-CN"/>
                                    </w:rPr>
                                    <w:t>30</w:t>
                                  </w:r>
                                  <w:r>
                                    <w:rPr>
                                      <w:rFonts w:hint="eastAsia" w:eastAsia="仿宋_GB2312"/>
                                      <w:sz w:val="32"/>
                                      <w:szCs w:val="32"/>
                                    </w:rPr>
                                    <w:t>个</w:t>
                                  </w:r>
                                </w:p>
                              </w:tc>
                              <w:tc>
                                <w:tcPr>
                                  <w:tcW w:w="2251" w:type="dxa"/>
                                  <w:noWrap w:val="0"/>
                                  <w:vAlign w:val="center"/>
                                </w:tcPr>
                                <w:p w14:paraId="7B50EA34">
                                  <w:pPr>
                                    <w:spacing w:line="520" w:lineRule="exact"/>
                                    <w:jc w:val="center"/>
                                    <w:rPr>
                                      <w:rFonts w:eastAsia="仿宋_GB2312"/>
                                      <w:sz w:val="32"/>
                                      <w:szCs w:val="32"/>
                                    </w:rPr>
                                  </w:pPr>
                                  <w:r>
                                    <w:rPr>
                                      <w:rFonts w:hint="eastAsia" w:eastAsia="仿宋_GB2312"/>
                                      <w:sz w:val="32"/>
                                      <w:szCs w:val="32"/>
                                    </w:rPr>
                                    <w:t>1</w:t>
                                  </w:r>
                                  <w:r>
                                    <w:rPr>
                                      <w:rFonts w:hint="eastAsia" w:eastAsia="仿宋_GB2312"/>
                                      <w:sz w:val="32"/>
                                      <w:szCs w:val="32"/>
                                      <w:lang w:val="en-US" w:eastAsia="zh-CN"/>
                                    </w:rPr>
                                    <w:t>500</w:t>
                                  </w:r>
                                  <w:r>
                                    <w:rPr>
                                      <w:rFonts w:hint="eastAsia" w:eastAsia="仿宋_GB2312"/>
                                      <w:sz w:val="32"/>
                                      <w:szCs w:val="32"/>
                                    </w:rPr>
                                    <w:t>人</w:t>
                                  </w:r>
                                </w:p>
                              </w:tc>
                              <w:tc>
                                <w:tcPr>
                                  <w:tcW w:w="1216" w:type="dxa"/>
                                  <w:noWrap w:val="0"/>
                                  <w:vAlign w:val="center"/>
                                </w:tcPr>
                                <w:p w14:paraId="61174BE9">
                                  <w:pPr>
                                    <w:spacing w:line="520" w:lineRule="exact"/>
                                    <w:jc w:val="center"/>
                                    <w:rPr>
                                      <w:rFonts w:eastAsia="仿宋_GB2312"/>
                                      <w:sz w:val="32"/>
                                      <w:szCs w:val="32"/>
                                    </w:rPr>
                                  </w:pPr>
                                </w:p>
                              </w:tc>
                            </w:tr>
                          </w:tbl>
                          <w:p w14:paraId="7ECD3C64">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1A9EB4">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6C2A628">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CFE9A1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24A2C3C">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AB6186">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C7108D">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C8D2AE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BF46532">
                            <w:pPr>
                              <w:pStyle w:val="5"/>
                              <w:rPr>
                                <w:rFonts w:hint="eastAsia"/>
                              </w:rPr>
                            </w:pPr>
                          </w:p>
                          <w:p w14:paraId="5A6807CE">
                            <w:pPr>
                              <w:pStyle w:val="5"/>
                              <w:rPr>
                                <w:rFonts w:hint="eastAsia"/>
                              </w:rPr>
                            </w:pPr>
                          </w:p>
                          <w:p w14:paraId="366E58F5">
                            <w:pPr>
                              <w:pStyle w:val="5"/>
                              <w:rPr>
                                <w:rFonts w:hint="eastAsia"/>
                              </w:rPr>
                            </w:pPr>
                          </w:p>
                          <w:p w14:paraId="468601A8">
                            <w:pPr>
                              <w:pStyle w:val="5"/>
                              <w:rPr>
                                <w:rFonts w:hint="eastAsia"/>
                              </w:rPr>
                            </w:pPr>
                          </w:p>
                          <w:p w14:paraId="3374D43D">
                            <w:pPr>
                              <w:pStyle w:val="5"/>
                              <w:rPr>
                                <w:rFonts w:hint="eastAsia"/>
                              </w:rPr>
                            </w:pPr>
                          </w:p>
                          <w:p w14:paraId="23610071">
                            <w:pPr>
                              <w:pStyle w:val="5"/>
                              <w:rPr>
                                <w:rFonts w:hint="eastAsia"/>
                              </w:rPr>
                            </w:pPr>
                          </w:p>
                          <w:p w14:paraId="7EDCE253">
                            <w:pPr>
                              <w:pStyle w:val="5"/>
                              <w:rPr>
                                <w:rFonts w:hint="eastAsia"/>
                              </w:rPr>
                            </w:pPr>
                          </w:p>
                          <w:p w14:paraId="3F63B21C">
                            <w:pPr>
                              <w:pStyle w:val="5"/>
                              <w:rPr>
                                <w:rFonts w:hint="eastAsia"/>
                              </w:rPr>
                            </w:pPr>
                          </w:p>
                          <w:p w14:paraId="483091D5">
                            <w:pPr>
                              <w:pStyle w:val="5"/>
                              <w:rPr>
                                <w:rFonts w:hint="eastAsia"/>
                              </w:rPr>
                            </w:pPr>
                          </w:p>
                          <w:p w14:paraId="683637C3">
                            <w:pPr>
                              <w:pStyle w:val="5"/>
                              <w:rPr>
                                <w:rFonts w:hint="eastAsia"/>
                              </w:rPr>
                            </w:pPr>
                          </w:p>
                          <w:p w14:paraId="2D9E98AA">
                            <w:pPr>
                              <w:pStyle w:val="5"/>
                              <w:rPr>
                                <w:rFonts w:hint="eastAsia"/>
                              </w:rPr>
                            </w:pPr>
                          </w:p>
                          <w:p w14:paraId="5D9458AD">
                            <w:pPr>
                              <w:pStyle w:val="5"/>
                              <w:rPr>
                                <w:rFonts w:hint="eastAsia"/>
                              </w:rPr>
                            </w:pPr>
                          </w:p>
                          <w:p w14:paraId="1F723110">
                            <w:pPr>
                              <w:pStyle w:val="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4.6pt;margin-top:0.25pt;height:690.3pt;width:408.7pt;z-index:-251632640;v-text-anchor:middle;mso-width-relative:page;mso-height-relative:page;" filled="f" stroked="t" coordsize="21600,21600" o:gfxdata="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HbOHtQAAAAHAQAADwAAAAAAAAABACAAAAAi&#10;AAAAZHJzL2Rvd25yZXYueG1sUEsBAhQAFAAAAAgAh07iQNJkIFuAAgAA5gQAAA4AAAAAAAAAAQAg&#10;AAAAIwEAAGRycy9lMm9Eb2MueG1sUEsFBgAAAAAGAAYAWQEAABUGAAAAAA==&#10;">
                <v:fill on="f" focussize="0,0"/>
                <v:stroke weight="1pt" color="#4874CB [3204]" miterlimit="8" joinstyle="miter"/>
                <v:imagedata o:title=""/>
                <o:lock v:ext="edit" aspectratio="f"/>
                <v:textbox>
                  <w:txbxContent>
                    <w:p w14:paraId="6957DBC1">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817DBCA">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2251"/>
                        <w:gridCol w:w="2251"/>
                        <w:gridCol w:w="1216"/>
                      </w:tblGrid>
                      <w:tr w14:paraId="44E5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5F4FD144">
                            <w:pPr>
                              <w:spacing w:line="520" w:lineRule="exact"/>
                              <w:ind w:firstLine="321" w:firstLineChars="100"/>
                              <w:rPr>
                                <w:rFonts w:eastAsia="仿宋_GB2312"/>
                                <w:b/>
                                <w:bCs/>
                                <w:sz w:val="32"/>
                                <w:szCs w:val="32"/>
                              </w:rPr>
                            </w:pPr>
                            <w:r>
                              <w:rPr>
                                <w:rFonts w:hint="eastAsia" w:eastAsia="仿宋_GB2312"/>
                                <w:b/>
                                <w:bCs/>
                                <w:sz w:val="32"/>
                                <w:szCs w:val="32"/>
                              </w:rPr>
                              <w:t>学  校</w:t>
                            </w:r>
                          </w:p>
                        </w:tc>
                        <w:tc>
                          <w:tcPr>
                            <w:tcW w:w="2251" w:type="dxa"/>
                            <w:noWrap w:val="0"/>
                            <w:vAlign w:val="center"/>
                          </w:tcPr>
                          <w:p w14:paraId="22641CEC">
                            <w:pPr>
                              <w:spacing w:line="520" w:lineRule="exact"/>
                              <w:jc w:val="center"/>
                              <w:rPr>
                                <w:rFonts w:eastAsia="仿宋_GB2312"/>
                                <w:b/>
                                <w:bCs/>
                                <w:sz w:val="32"/>
                                <w:szCs w:val="32"/>
                              </w:rPr>
                            </w:pPr>
                            <w:r>
                              <w:rPr>
                                <w:rFonts w:hint="eastAsia" w:eastAsia="仿宋_GB2312"/>
                                <w:b/>
                                <w:bCs/>
                                <w:sz w:val="32"/>
                                <w:szCs w:val="32"/>
                              </w:rPr>
                              <w:t>计划招生</w:t>
                            </w:r>
                          </w:p>
                          <w:p w14:paraId="257A5EFA">
                            <w:pPr>
                              <w:spacing w:line="520" w:lineRule="exact"/>
                              <w:jc w:val="center"/>
                              <w:rPr>
                                <w:rFonts w:eastAsia="仿宋_GB2312"/>
                                <w:b/>
                                <w:bCs/>
                                <w:sz w:val="32"/>
                                <w:szCs w:val="32"/>
                              </w:rPr>
                            </w:pPr>
                            <w:r>
                              <w:rPr>
                                <w:rFonts w:hint="eastAsia" w:eastAsia="仿宋_GB2312"/>
                                <w:b/>
                                <w:bCs/>
                                <w:sz w:val="32"/>
                                <w:szCs w:val="32"/>
                              </w:rPr>
                              <w:t>班级数</w:t>
                            </w:r>
                          </w:p>
                        </w:tc>
                        <w:tc>
                          <w:tcPr>
                            <w:tcW w:w="2251" w:type="dxa"/>
                            <w:noWrap w:val="0"/>
                            <w:vAlign w:val="center"/>
                          </w:tcPr>
                          <w:p w14:paraId="6FC76A6B">
                            <w:pPr>
                              <w:spacing w:line="520" w:lineRule="exact"/>
                              <w:jc w:val="center"/>
                              <w:rPr>
                                <w:rFonts w:eastAsia="仿宋_GB2312"/>
                                <w:b/>
                                <w:bCs/>
                                <w:sz w:val="32"/>
                                <w:szCs w:val="32"/>
                              </w:rPr>
                            </w:pPr>
                            <w:r>
                              <w:rPr>
                                <w:rFonts w:hint="eastAsia" w:eastAsia="仿宋_GB2312"/>
                                <w:b/>
                                <w:bCs/>
                                <w:sz w:val="32"/>
                                <w:szCs w:val="32"/>
                              </w:rPr>
                              <w:t>计划招生数</w:t>
                            </w:r>
                          </w:p>
                        </w:tc>
                        <w:tc>
                          <w:tcPr>
                            <w:tcW w:w="1216" w:type="dxa"/>
                            <w:noWrap w:val="0"/>
                            <w:vAlign w:val="center"/>
                          </w:tcPr>
                          <w:p w14:paraId="4CDA08CB">
                            <w:pPr>
                              <w:spacing w:line="520" w:lineRule="exact"/>
                              <w:rPr>
                                <w:rFonts w:eastAsia="仿宋_GB2312"/>
                                <w:b/>
                                <w:bCs/>
                                <w:sz w:val="32"/>
                                <w:szCs w:val="32"/>
                              </w:rPr>
                            </w:pPr>
                            <w:r>
                              <w:rPr>
                                <w:rFonts w:hint="eastAsia" w:eastAsia="仿宋_GB2312"/>
                                <w:b/>
                                <w:bCs/>
                                <w:sz w:val="32"/>
                                <w:szCs w:val="32"/>
                              </w:rPr>
                              <w:t>备 注</w:t>
                            </w:r>
                          </w:p>
                        </w:tc>
                      </w:tr>
                      <w:tr w14:paraId="0E15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2268BA45">
                            <w:pPr>
                              <w:spacing w:line="520" w:lineRule="exact"/>
                              <w:jc w:val="center"/>
                              <w:rPr>
                                <w:rFonts w:eastAsia="仿宋_GB2312"/>
                                <w:sz w:val="32"/>
                                <w:szCs w:val="32"/>
                              </w:rPr>
                            </w:pPr>
                            <w:r>
                              <w:rPr>
                                <w:rFonts w:hint="eastAsia" w:eastAsia="仿宋_GB2312"/>
                                <w:sz w:val="32"/>
                                <w:szCs w:val="32"/>
                              </w:rPr>
                              <w:t>南侨中学</w:t>
                            </w:r>
                          </w:p>
                        </w:tc>
                        <w:tc>
                          <w:tcPr>
                            <w:tcW w:w="2251" w:type="dxa"/>
                            <w:noWrap w:val="0"/>
                            <w:vAlign w:val="center"/>
                          </w:tcPr>
                          <w:p w14:paraId="52B6931F">
                            <w:pPr>
                              <w:spacing w:line="520" w:lineRule="exact"/>
                              <w:jc w:val="center"/>
                              <w:rPr>
                                <w:rFonts w:eastAsia="仿宋_GB2312"/>
                                <w:sz w:val="32"/>
                                <w:szCs w:val="32"/>
                              </w:rPr>
                            </w:pPr>
                            <w:r>
                              <w:rPr>
                                <w:rFonts w:hint="eastAsia" w:eastAsia="仿宋_GB2312"/>
                                <w:sz w:val="32"/>
                                <w:szCs w:val="32"/>
                                <w:lang w:val="en-US" w:eastAsia="zh-CN"/>
                              </w:rPr>
                              <w:t>7</w:t>
                            </w:r>
                            <w:r>
                              <w:rPr>
                                <w:rFonts w:hint="eastAsia" w:eastAsia="仿宋_GB2312"/>
                                <w:sz w:val="32"/>
                                <w:szCs w:val="32"/>
                              </w:rPr>
                              <w:t>个</w:t>
                            </w:r>
                          </w:p>
                        </w:tc>
                        <w:tc>
                          <w:tcPr>
                            <w:tcW w:w="2251" w:type="dxa"/>
                            <w:noWrap w:val="0"/>
                            <w:vAlign w:val="center"/>
                          </w:tcPr>
                          <w:p w14:paraId="1F406D30">
                            <w:pPr>
                              <w:spacing w:line="520" w:lineRule="exact"/>
                              <w:jc w:val="center"/>
                              <w:rPr>
                                <w:rFonts w:eastAsia="仿宋_GB2312"/>
                                <w:sz w:val="32"/>
                                <w:szCs w:val="32"/>
                              </w:rPr>
                            </w:pPr>
                            <w:r>
                              <w:rPr>
                                <w:rFonts w:hint="eastAsia" w:eastAsia="仿宋_GB2312"/>
                                <w:sz w:val="32"/>
                                <w:szCs w:val="32"/>
                                <w:lang w:val="en-US" w:eastAsia="zh-CN"/>
                              </w:rPr>
                              <w:t>350</w:t>
                            </w:r>
                            <w:r>
                              <w:rPr>
                                <w:rFonts w:hint="eastAsia" w:eastAsia="仿宋_GB2312"/>
                                <w:sz w:val="32"/>
                                <w:szCs w:val="32"/>
                              </w:rPr>
                              <w:t>人</w:t>
                            </w:r>
                          </w:p>
                        </w:tc>
                        <w:tc>
                          <w:tcPr>
                            <w:tcW w:w="1216" w:type="dxa"/>
                            <w:noWrap w:val="0"/>
                            <w:vAlign w:val="center"/>
                          </w:tcPr>
                          <w:p w14:paraId="12589FA6">
                            <w:pPr>
                              <w:spacing w:line="520" w:lineRule="exact"/>
                              <w:jc w:val="center"/>
                              <w:rPr>
                                <w:rFonts w:eastAsia="仿宋_GB2312"/>
                                <w:sz w:val="32"/>
                                <w:szCs w:val="32"/>
                              </w:rPr>
                            </w:pPr>
                          </w:p>
                        </w:tc>
                      </w:tr>
                      <w:tr w14:paraId="2EFC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0D4D0AFF">
                            <w:pPr>
                              <w:spacing w:line="520" w:lineRule="exact"/>
                              <w:jc w:val="center"/>
                              <w:rPr>
                                <w:rFonts w:eastAsia="仿宋_GB2312"/>
                                <w:sz w:val="32"/>
                                <w:szCs w:val="32"/>
                              </w:rPr>
                            </w:pPr>
                            <w:r>
                              <w:rPr>
                                <w:rFonts w:hint="eastAsia" w:eastAsia="仿宋_GB2312"/>
                                <w:sz w:val="32"/>
                                <w:szCs w:val="32"/>
                              </w:rPr>
                              <w:t>阳溪中学</w:t>
                            </w:r>
                          </w:p>
                        </w:tc>
                        <w:tc>
                          <w:tcPr>
                            <w:tcW w:w="2251" w:type="dxa"/>
                            <w:noWrap w:val="0"/>
                            <w:vAlign w:val="center"/>
                          </w:tcPr>
                          <w:p w14:paraId="18FFE823">
                            <w:pPr>
                              <w:spacing w:line="520" w:lineRule="exact"/>
                              <w:jc w:val="center"/>
                              <w:rPr>
                                <w:rFonts w:eastAsia="仿宋_GB2312"/>
                                <w:sz w:val="32"/>
                                <w:szCs w:val="32"/>
                              </w:rPr>
                            </w:pPr>
                            <w:r>
                              <w:rPr>
                                <w:rFonts w:hint="eastAsia" w:eastAsia="仿宋_GB2312"/>
                                <w:sz w:val="32"/>
                                <w:szCs w:val="32"/>
                                <w:lang w:val="en-US" w:eastAsia="zh-CN"/>
                              </w:rPr>
                              <w:t>8</w:t>
                            </w:r>
                            <w:r>
                              <w:rPr>
                                <w:rFonts w:hint="eastAsia" w:eastAsia="仿宋_GB2312"/>
                                <w:sz w:val="32"/>
                                <w:szCs w:val="32"/>
                              </w:rPr>
                              <w:t>个</w:t>
                            </w:r>
                          </w:p>
                        </w:tc>
                        <w:tc>
                          <w:tcPr>
                            <w:tcW w:w="2251" w:type="dxa"/>
                            <w:noWrap w:val="0"/>
                            <w:vAlign w:val="center"/>
                          </w:tcPr>
                          <w:p w14:paraId="424D447A">
                            <w:pPr>
                              <w:spacing w:line="520" w:lineRule="exact"/>
                              <w:jc w:val="center"/>
                              <w:rPr>
                                <w:rFonts w:eastAsia="仿宋_GB2312"/>
                                <w:sz w:val="32"/>
                                <w:szCs w:val="32"/>
                              </w:rPr>
                            </w:pPr>
                            <w:r>
                              <w:rPr>
                                <w:rFonts w:hint="eastAsia" w:eastAsia="仿宋_GB2312"/>
                                <w:sz w:val="32"/>
                                <w:szCs w:val="32"/>
                              </w:rPr>
                              <w:t>4</w:t>
                            </w:r>
                            <w:r>
                              <w:rPr>
                                <w:rFonts w:hint="eastAsia" w:eastAsia="仿宋_GB2312"/>
                                <w:sz w:val="32"/>
                                <w:szCs w:val="32"/>
                                <w:lang w:val="en-US" w:eastAsia="zh-CN"/>
                              </w:rPr>
                              <w:t>00</w:t>
                            </w:r>
                            <w:r>
                              <w:rPr>
                                <w:rFonts w:hint="eastAsia" w:eastAsia="仿宋_GB2312"/>
                                <w:sz w:val="32"/>
                                <w:szCs w:val="32"/>
                              </w:rPr>
                              <w:t>人</w:t>
                            </w:r>
                          </w:p>
                        </w:tc>
                        <w:tc>
                          <w:tcPr>
                            <w:tcW w:w="1216" w:type="dxa"/>
                            <w:noWrap w:val="0"/>
                            <w:vAlign w:val="center"/>
                          </w:tcPr>
                          <w:p w14:paraId="037EBB9E">
                            <w:pPr>
                              <w:spacing w:line="520" w:lineRule="exact"/>
                              <w:jc w:val="center"/>
                              <w:rPr>
                                <w:rFonts w:eastAsia="仿宋_GB2312"/>
                                <w:sz w:val="32"/>
                                <w:szCs w:val="32"/>
                              </w:rPr>
                            </w:pPr>
                          </w:p>
                        </w:tc>
                      </w:tr>
                      <w:tr w14:paraId="7D3E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645AC3C6">
                            <w:pPr>
                              <w:spacing w:line="520" w:lineRule="exact"/>
                              <w:jc w:val="center"/>
                              <w:rPr>
                                <w:rFonts w:eastAsia="仿宋_GB2312"/>
                                <w:sz w:val="32"/>
                                <w:szCs w:val="32"/>
                              </w:rPr>
                            </w:pPr>
                            <w:r>
                              <w:rPr>
                                <w:rFonts w:hint="eastAsia" w:eastAsia="仿宋_GB2312"/>
                                <w:sz w:val="32"/>
                                <w:szCs w:val="32"/>
                              </w:rPr>
                              <w:t>云峰中学</w:t>
                            </w:r>
                          </w:p>
                        </w:tc>
                        <w:tc>
                          <w:tcPr>
                            <w:tcW w:w="2251" w:type="dxa"/>
                            <w:noWrap w:val="0"/>
                            <w:vAlign w:val="center"/>
                          </w:tcPr>
                          <w:p w14:paraId="3088AED8">
                            <w:pPr>
                              <w:spacing w:line="520" w:lineRule="exact"/>
                              <w:jc w:val="center"/>
                              <w:rPr>
                                <w:rFonts w:eastAsia="仿宋_GB2312"/>
                                <w:sz w:val="32"/>
                                <w:szCs w:val="32"/>
                              </w:rPr>
                            </w:pPr>
                            <w:r>
                              <w:rPr>
                                <w:rFonts w:hint="eastAsia" w:eastAsia="仿宋_GB2312"/>
                                <w:sz w:val="32"/>
                                <w:szCs w:val="32"/>
                                <w:lang w:val="en-US" w:eastAsia="zh-CN"/>
                              </w:rPr>
                              <w:t>9</w:t>
                            </w:r>
                            <w:r>
                              <w:rPr>
                                <w:rFonts w:hint="eastAsia" w:eastAsia="仿宋_GB2312"/>
                                <w:sz w:val="32"/>
                                <w:szCs w:val="32"/>
                              </w:rPr>
                              <w:t>个</w:t>
                            </w:r>
                          </w:p>
                        </w:tc>
                        <w:tc>
                          <w:tcPr>
                            <w:tcW w:w="2251" w:type="dxa"/>
                            <w:noWrap w:val="0"/>
                            <w:vAlign w:val="center"/>
                          </w:tcPr>
                          <w:p w14:paraId="763562C4">
                            <w:pPr>
                              <w:spacing w:line="520" w:lineRule="exact"/>
                              <w:jc w:val="center"/>
                              <w:rPr>
                                <w:rFonts w:eastAsia="仿宋_GB2312"/>
                                <w:sz w:val="32"/>
                                <w:szCs w:val="32"/>
                              </w:rPr>
                            </w:pPr>
                            <w:r>
                              <w:rPr>
                                <w:rFonts w:hint="eastAsia" w:eastAsia="仿宋_GB2312"/>
                                <w:sz w:val="32"/>
                                <w:szCs w:val="32"/>
                              </w:rPr>
                              <w:t>4</w:t>
                            </w:r>
                            <w:r>
                              <w:rPr>
                                <w:rFonts w:hint="eastAsia" w:eastAsia="仿宋_GB2312"/>
                                <w:sz w:val="32"/>
                                <w:szCs w:val="32"/>
                                <w:lang w:val="en-US" w:eastAsia="zh-CN"/>
                              </w:rPr>
                              <w:t>50</w:t>
                            </w:r>
                            <w:r>
                              <w:rPr>
                                <w:rFonts w:hint="eastAsia" w:eastAsia="仿宋_GB2312"/>
                                <w:sz w:val="32"/>
                                <w:szCs w:val="32"/>
                              </w:rPr>
                              <w:t>人</w:t>
                            </w:r>
                          </w:p>
                        </w:tc>
                        <w:tc>
                          <w:tcPr>
                            <w:tcW w:w="1216" w:type="dxa"/>
                            <w:noWrap w:val="0"/>
                            <w:vAlign w:val="center"/>
                          </w:tcPr>
                          <w:p w14:paraId="2D267986">
                            <w:pPr>
                              <w:spacing w:line="520" w:lineRule="exact"/>
                              <w:jc w:val="center"/>
                              <w:rPr>
                                <w:rFonts w:eastAsia="仿宋_GB2312"/>
                                <w:sz w:val="32"/>
                                <w:szCs w:val="32"/>
                              </w:rPr>
                            </w:pPr>
                          </w:p>
                        </w:tc>
                      </w:tr>
                      <w:tr w14:paraId="6DF7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597BA429">
                            <w:pPr>
                              <w:spacing w:line="520" w:lineRule="exact"/>
                              <w:jc w:val="center"/>
                              <w:rPr>
                                <w:rFonts w:eastAsia="仿宋_GB2312"/>
                                <w:sz w:val="32"/>
                                <w:szCs w:val="32"/>
                              </w:rPr>
                            </w:pPr>
                            <w:r>
                              <w:rPr>
                                <w:rFonts w:hint="eastAsia" w:eastAsia="仿宋_GB2312"/>
                                <w:sz w:val="32"/>
                                <w:szCs w:val="32"/>
                              </w:rPr>
                              <w:t>龙侨中学</w:t>
                            </w:r>
                          </w:p>
                        </w:tc>
                        <w:tc>
                          <w:tcPr>
                            <w:tcW w:w="2251" w:type="dxa"/>
                            <w:noWrap w:val="0"/>
                            <w:vAlign w:val="center"/>
                          </w:tcPr>
                          <w:p w14:paraId="0C4D93D2">
                            <w:pPr>
                              <w:spacing w:line="520" w:lineRule="exact"/>
                              <w:jc w:val="center"/>
                              <w:rPr>
                                <w:rFonts w:eastAsia="仿宋_GB2312"/>
                                <w:sz w:val="32"/>
                                <w:szCs w:val="32"/>
                              </w:rPr>
                            </w:pPr>
                            <w:r>
                              <w:rPr>
                                <w:rFonts w:hint="eastAsia" w:eastAsia="仿宋_GB2312"/>
                                <w:sz w:val="32"/>
                                <w:szCs w:val="32"/>
                              </w:rPr>
                              <w:t>6个</w:t>
                            </w:r>
                          </w:p>
                        </w:tc>
                        <w:tc>
                          <w:tcPr>
                            <w:tcW w:w="2251" w:type="dxa"/>
                            <w:noWrap w:val="0"/>
                            <w:vAlign w:val="center"/>
                          </w:tcPr>
                          <w:p w14:paraId="383C4E3E">
                            <w:pPr>
                              <w:spacing w:line="520" w:lineRule="exact"/>
                              <w:jc w:val="center"/>
                              <w:rPr>
                                <w:rFonts w:eastAsia="仿宋_GB2312"/>
                                <w:sz w:val="32"/>
                                <w:szCs w:val="32"/>
                              </w:rPr>
                            </w:pPr>
                            <w:r>
                              <w:rPr>
                                <w:rFonts w:hint="eastAsia" w:eastAsia="仿宋_GB2312"/>
                                <w:sz w:val="32"/>
                                <w:szCs w:val="32"/>
                              </w:rPr>
                              <w:t>300人</w:t>
                            </w:r>
                          </w:p>
                        </w:tc>
                        <w:tc>
                          <w:tcPr>
                            <w:tcW w:w="1216" w:type="dxa"/>
                            <w:noWrap w:val="0"/>
                            <w:vAlign w:val="center"/>
                          </w:tcPr>
                          <w:p w14:paraId="5C75F40D">
                            <w:pPr>
                              <w:spacing w:line="520" w:lineRule="exact"/>
                              <w:jc w:val="center"/>
                              <w:rPr>
                                <w:rFonts w:eastAsia="仿宋_GB2312"/>
                                <w:sz w:val="32"/>
                                <w:szCs w:val="32"/>
                              </w:rPr>
                            </w:pPr>
                          </w:p>
                        </w:tc>
                      </w:tr>
                      <w:tr w14:paraId="72ED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2251" w:type="dxa"/>
                            <w:noWrap w:val="0"/>
                            <w:vAlign w:val="center"/>
                          </w:tcPr>
                          <w:p w14:paraId="79A4D323">
                            <w:pPr>
                              <w:spacing w:line="520" w:lineRule="exact"/>
                              <w:jc w:val="center"/>
                              <w:rPr>
                                <w:rFonts w:eastAsia="仿宋_GB2312"/>
                                <w:sz w:val="32"/>
                                <w:szCs w:val="32"/>
                              </w:rPr>
                            </w:pPr>
                            <w:r>
                              <w:rPr>
                                <w:rFonts w:hint="eastAsia" w:eastAsia="仿宋_GB2312"/>
                                <w:sz w:val="32"/>
                                <w:szCs w:val="32"/>
                              </w:rPr>
                              <w:t>全镇合计</w:t>
                            </w:r>
                          </w:p>
                        </w:tc>
                        <w:tc>
                          <w:tcPr>
                            <w:tcW w:w="2251" w:type="dxa"/>
                            <w:noWrap w:val="0"/>
                            <w:vAlign w:val="center"/>
                          </w:tcPr>
                          <w:p w14:paraId="642DC11C">
                            <w:pPr>
                              <w:spacing w:line="520" w:lineRule="exact"/>
                              <w:jc w:val="center"/>
                              <w:rPr>
                                <w:rFonts w:eastAsia="仿宋_GB2312"/>
                                <w:sz w:val="32"/>
                                <w:szCs w:val="32"/>
                              </w:rPr>
                            </w:pPr>
                            <w:r>
                              <w:rPr>
                                <w:rFonts w:hint="eastAsia" w:eastAsia="仿宋_GB2312"/>
                                <w:sz w:val="32"/>
                                <w:szCs w:val="32"/>
                                <w:lang w:val="en-US" w:eastAsia="zh-CN"/>
                              </w:rPr>
                              <w:t>30</w:t>
                            </w:r>
                            <w:r>
                              <w:rPr>
                                <w:rFonts w:hint="eastAsia" w:eastAsia="仿宋_GB2312"/>
                                <w:sz w:val="32"/>
                                <w:szCs w:val="32"/>
                              </w:rPr>
                              <w:t>个</w:t>
                            </w:r>
                          </w:p>
                        </w:tc>
                        <w:tc>
                          <w:tcPr>
                            <w:tcW w:w="2251" w:type="dxa"/>
                            <w:noWrap w:val="0"/>
                            <w:vAlign w:val="center"/>
                          </w:tcPr>
                          <w:p w14:paraId="7B50EA34">
                            <w:pPr>
                              <w:spacing w:line="520" w:lineRule="exact"/>
                              <w:jc w:val="center"/>
                              <w:rPr>
                                <w:rFonts w:eastAsia="仿宋_GB2312"/>
                                <w:sz w:val="32"/>
                                <w:szCs w:val="32"/>
                              </w:rPr>
                            </w:pPr>
                            <w:r>
                              <w:rPr>
                                <w:rFonts w:hint="eastAsia" w:eastAsia="仿宋_GB2312"/>
                                <w:sz w:val="32"/>
                                <w:szCs w:val="32"/>
                              </w:rPr>
                              <w:t>1</w:t>
                            </w:r>
                            <w:r>
                              <w:rPr>
                                <w:rFonts w:hint="eastAsia" w:eastAsia="仿宋_GB2312"/>
                                <w:sz w:val="32"/>
                                <w:szCs w:val="32"/>
                                <w:lang w:val="en-US" w:eastAsia="zh-CN"/>
                              </w:rPr>
                              <w:t>500</w:t>
                            </w:r>
                            <w:r>
                              <w:rPr>
                                <w:rFonts w:hint="eastAsia" w:eastAsia="仿宋_GB2312"/>
                                <w:sz w:val="32"/>
                                <w:szCs w:val="32"/>
                              </w:rPr>
                              <w:t>人</w:t>
                            </w:r>
                          </w:p>
                        </w:tc>
                        <w:tc>
                          <w:tcPr>
                            <w:tcW w:w="1216" w:type="dxa"/>
                            <w:noWrap w:val="0"/>
                            <w:vAlign w:val="center"/>
                          </w:tcPr>
                          <w:p w14:paraId="61174BE9">
                            <w:pPr>
                              <w:spacing w:line="520" w:lineRule="exact"/>
                              <w:jc w:val="center"/>
                              <w:rPr>
                                <w:rFonts w:eastAsia="仿宋_GB2312"/>
                                <w:sz w:val="32"/>
                                <w:szCs w:val="32"/>
                              </w:rPr>
                            </w:pPr>
                          </w:p>
                        </w:tc>
                      </w:tr>
                    </w:tbl>
                    <w:p w14:paraId="7ECD3C64">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1A9EB4">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6C2A628">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CFE9A1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24A2C3C">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AB6186">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C7108D">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C8D2AE0">
                      <w:pPr>
                        <w:pStyle w:val="5"/>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BF46532">
                      <w:pPr>
                        <w:pStyle w:val="5"/>
                        <w:rPr>
                          <w:rFonts w:hint="eastAsia"/>
                        </w:rPr>
                      </w:pPr>
                    </w:p>
                    <w:p w14:paraId="5A6807CE">
                      <w:pPr>
                        <w:pStyle w:val="5"/>
                        <w:rPr>
                          <w:rFonts w:hint="eastAsia"/>
                        </w:rPr>
                      </w:pPr>
                    </w:p>
                    <w:p w14:paraId="366E58F5">
                      <w:pPr>
                        <w:pStyle w:val="5"/>
                        <w:rPr>
                          <w:rFonts w:hint="eastAsia"/>
                        </w:rPr>
                      </w:pPr>
                    </w:p>
                    <w:p w14:paraId="468601A8">
                      <w:pPr>
                        <w:pStyle w:val="5"/>
                        <w:rPr>
                          <w:rFonts w:hint="eastAsia"/>
                        </w:rPr>
                      </w:pPr>
                    </w:p>
                    <w:p w14:paraId="3374D43D">
                      <w:pPr>
                        <w:pStyle w:val="5"/>
                        <w:rPr>
                          <w:rFonts w:hint="eastAsia"/>
                        </w:rPr>
                      </w:pPr>
                    </w:p>
                    <w:p w14:paraId="23610071">
                      <w:pPr>
                        <w:pStyle w:val="5"/>
                        <w:rPr>
                          <w:rFonts w:hint="eastAsia"/>
                        </w:rPr>
                      </w:pPr>
                    </w:p>
                    <w:p w14:paraId="7EDCE253">
                      <w:pPr>
                        <w:pStyle w:val="5"/>
                        <w:rPr>
                          <w:rFonts w:hint="eastAsia"/>
                        </w:rPr>
                      </w:pPr>
                    </w:p>
                    <w:p w14:paraId="3F63B21C">
                      <w:pPr>
                        <w:pStyle w:val="5"/>
                        <w:rPr>
                          <w:rFonts w:hint="eastAsia"/>
                        </w:rPr>
                      </w:pPr>
                    </w:p>
                    <w:p w14:paraId="483091D5">
                      <w:pPr>
                        <w:pStyle w:val="5"/>
                        <w:rPr>
                          <w:rFonts w:hint="eastAsia"/>
                        </w:rPr>
                      </w:pPr>
                    </w:p>
                    <w:p w14:paraId="683637C3">
                      <w:pPr>
                        <w:pStyle w:val="5"/>
                        <w:rPr>
                          <w:rFonts w:hint="eastAsia"/>
                        </w:rPr>
                      </w:pPr>
                    </w:p>
                    <w:p w14:paraId="2D9E98AA">
                      <w:pPr>
                        <w:pStyle w:val="5"/>
                        <w:rPr>
                          <w:rFonts w:hint="eastAsia"/>
                        </w:rPr>
                      </w:pPr>
                    </w:p>
                    <w:p w14:paraId="5D9458AD">
                      <w:pPr>
                        <w:pStyle w:val="5"/>
                        <w:rPr>
                          <w:rFonts w:hint="eastAsia"/>
                        </w:rPr>
                      </w:pPr>
                    </w:p>
                    <w:p w14:paraId="1F723110">
                      <w:pPr>
                        <w:pStyle w:val="5"/>
                        <w:rPr>
                          <w:rFonts w:hint="eastAsia"/>
                        </w:rPr>
                      </w:pPr>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7A741A-BC77-415D-AD70-7F4C2272A0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3F3B33A-F7D3-492B-8C15-77161C2E0E6A}"/>
  </w:font>
  <w:font w:name="等线">
    <w:panose1 w:val="02010600030101010101"/>
    <w:charset w:val="86"/>
    <w:family w:val="auto"/>
    <w:pitch w:val="default"/>
    <w:sig w:usb0="A00002BF" w:usb1="38CF7CFA" w:usb2="00000016" w:usb3="00000000" w:csb0="0004000F" w:csb1="00000000"/>
    <w:embedRegular r:id="rId3" w:fontKey="{6367C0B0-AC71-4B03-8F81-F817594E19CF}"/>
  </w:font>
  <w:font w:name="楷体_GB2312">
    <w:altName w:val="楷体"/>
    <w:panose1 w:val="02010609030101010101"/>
    <w:charset w:val="86"/>
    <w:family w:val="modern"/>
    <w:pitch w:val="default"/>
    <w:sig w:usb0="00000000" w:usb1="00000000" w:usb2="00000000" w:usb3="00000000" w:csb0="00040000" w:csb1="00000000"/>
    <w:embedRegular r:id="rId4" w:fontKey="{B2F6ED50-B8A7-4DE0-8984-A1BF444E924B}"/>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5" w:fontKey="{54028187-69FD-4962-9181-E9A87C48BC2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6" w:fontKey="{26260759-5D9D-4833-806C-6FA817283F5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mZDBiMjU4NjM4YzdhZDVlMzI0MjMxYmI5MWNmY2QifQ=="/>
  </w:docVars>
  <w:rsids>
    <w:rsidRoot w:val="00000000"/>
    <w:rsid w:val="00443A39"/>
    <w:rsid w:val="0C545A0B"/>
    <w:rsid w:val="0E5C612B"/>
    <w:rsid w:val="2E941EC6"/>
    <w:rsid w:val="3B1D1724"/>
    <w:rsid w:val="53D234AE"/>
    <w:rsid w:val="55261F0F"/>
    <w:rsid w:val="6EEF20DC"/>
    <w:rsid w:val="75466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hint="eastAsia"/>
      <w:sz w:val="44"/>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First Indent"/>
    <w:basedOn w:val="2"/>
    <w:next w:val="5"/>
    <w:qFormat/>
    <w:uiPriority w:val="0"/>
    <w:pPr>
      <w:spacing w:after="120"/>
      <w:ind w:firstLine="420" w:firstLineChars="100"/>
    </w:pPr>
    <w:rPr>
      <w:rFonts w:hint="default"/>
      <w:sz w:val="21"/>
      <w:szCs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p15"/>
    <w:basedOn w:val="1"/>
    <w:autoRedefine/>
    <w:qFormat/>
    <w:uiPriority w:val="0"/>
    <w:pPr>
      <w:widowControl/>
      <w:ind w:firstLine="420"/>
      <w:jc w:val="left"/>
    </w:pPr>
    <w:rPr>
      <w:rFonts w:ascii="Calibri" w:hAnsi="Calibri"/>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2024-06-22T01:41:00Z</dcterms:created>
  <dc:creator>scg</dc:creator>
  <cp:lastModifiedBy>追风scg</cp:lastModifiedBy>
  <dcterms:modified xsi:type="dcterms:W3CDTF">2026-06-21T15:58:02Z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E7356FB585D245A68EF8763CD0B68843_12</vt:lpwstr>
  </property>
  <property fmtid="{D5CDD505-2E9C-101B-9397-08002B2CF9AE}" pid="4" name="KSOTemplateDocerSaveRecord">
    <vt:lpwstr>eyJoZGlkIjoiMmFhODlmZmZhY2IyYmY3MDlhMDNjN2Y1NzZkMzhlOWMiLCJ1c2VySWQiOiIzMTg3OTg0NjQifQ==</vt:lpwstr>
  </property>
</Properties>
</file>