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47E" w:rsidRDefault="00A24B0C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晋江市</w:t>
      </w:r>
      <w:r w:rsidR="00F45260">
        <w:rPr>
          <w:rFonts w:ascii="方正小标宋_GBK" w:eastAsia="方正小标宋_GBK" w:hAnsi="方正小标宋_GBK" w:cs="方正小标宋_GBK" w:hint="eastAsia"/>
          <w:sz w:val="44"/>
          <w:szCs w:val="44"/>
        </w:rPr>
        <w:t>青阳街道</w:t>
      </w:r>
      <w:r w:rsidR="00F45260">
        <w:rPr>
          <w:rFonts w:ascii="方正小标宋_GBK" w:eastAsia="方正小标宋_GBK" w:hAnsi="方正小标宋_GBK" w:cs="方正小标宋_GBK" w:hint="eastAsia"/>
          <w:sz w:val="44"/>
          <w:szCs w:val="44"/>
        </w:rPr>
        <w:t>2022</w:t>
      </w:r>
      <w:r w:rsidR="00F45260">
        <w:rPr>
          <w:rFonts w:ascii="方正小标宋_GBK" w:eastAsia="方正小标宋_GBK" w:hAnsi="方正小标宋_GBK" w:cs="方正小标宋_GBK" w:hint="eastAsia"/>
          <w:sz w:val="44"/>
          <w:szCs w:val="44"/>
        </w:rPr>
        <w:t>年法治政府建设情况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报告</w:t>
      </w:r>
    </w:p>
    <w:p w:rsidR="0057547E" w:rsidRDefault="0057547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7547E" w:rsidRDefault="00F4526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过去一年</w:t>
      </w:r>
      <w:r>
        <w:rPr>
          <w:rFonts w:ascii="仿宋_GB2312" w:eastAsia="仿宋_GB2312" w:hAnsi="仿宋_GB2312" w:cs="仿宋_GB2312" w:hint="eastAsia"/>
          <w:sz w:val="32"/>
          <w:szCs w:val="32"/>
        </w:rPr>
        <w:t>，青阳街道</w:t>
      </w:r>
      <w:r>
        <w:rPr>
          <w:rFonts w:ascii="仿宋_GB2312" w:eastAsia="仿宋_GB2312" w:hAnsi="仿宋_GB2312" w:cs="仿宋_GB2312" w:hint="eastAsia"/>
          <w:sz w:val="32"/>
          <w:szCs w:val="32"/>
        </w:rPr>
        <w:t>全面贯彻落实</w:t>
      </w:r>
      <w:r>
        <w:rPr>
          <w:rFonts w:ascii="仿宋_GB2312" w:eastAsia="仿宋_GB2312" w:hAnsi="仿宋_GB2312" w:cs="仿宋_GB2312" w:hint="eastAsia"/>
          <w:sz w:val="32"/>
          <w:szCs w:val="32"/>
        </w:rPr>
        <w:t>各级</w:t>
      </w:r>
      <w:r>
        <w:rPr>
          <w:rFonts w:ascii="仿宋_GB2312" w:eastAsia="仿宋_GB2312" w:hAnsi="仿宋_GB2312" w:cs="仿宋_GB2312" w:hint="eastAsia"/>
          <w:sz w:val="32"/>
          <w:szCs w:val="32"/>
        </w:rPr>
        <w:t>关于法治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建设的决策部署，较好完成法治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建设各项工作任务，</w:t>
      </w:r>
      <w:r>
        <w:rPr>
          <w:rFonts w:ascii="仿宋_GB2312" w:eastAsia="仿宋_GB2312" w:hAnsi="仿宋_GB2312" w:cs="仿宋_GB2312" w:hint="eastAsia"/>
          <w:sz w:val="32"/>
          <w:szCs w:val="32"/>
        </w:rPr>
        <w:t>法治政府建设工作取得一定成效，现将有关情况汇报如下：</w:t>
      </w:r>
    </w:p>
    <w:p w:rsidR="0057547E" w:rsidRDefault="00F4526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强化</w:t>
      </w:r>
      <w:r>
        <w:rPr>
          <w:rFonts w:ascii="黑体" w:eastAsia="黑体" w:hAnsi="黑体" w:cs="黑体" w:hint="eastAsia"/>
          <w:sz w:val="32"/>
          <w:szCs w:val="32"/>
        </w:rPr>
        <w:t>组织领导。</w:t>
      </w:r>
      <w:r>
        <w:rPr>
          <w:rFonts w:ascii="楷体_GB2312" w:eastAsia="楷体_GB2312" w:hAnsi="楷体_GB2312" w:cs="楷体_GB2312" w:hint="eastAsia"/>
          <w:sz w:val="32"/>
          <w:szCs w:val="32"/>
        </w:rPr>
        <w:t>一是加强党对法治政府建设的领导。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推动法治政府建设与经济社会发展同部署、同推进。</w:t>
      </w:r>
      <w:r>
        <w:rPr>
          <w:rFonts w:ascii="仿宋_GB2312" w:eastAsia="仿宋_GB2312" w:hAnsi="仿宋_GB2312" w:cs="仿宋_GB2312" w:hint="eastAsia"/>
          <w:sz w:val="32"/>
          <w:szCs w:val="32"/>
        </w:rPr>
        <w:t>坚持党政主要负责人为履行推进法治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建设第一责任人，每季度听取一次法治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建设工作情况汇报，确保法治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在各部门、各</w:t>
      </w:r>
      <w:r>
        <w:rPr>
          <w:rFonts w:ascii="仿宋_GB2312" w:eastAsia="仿宋_GB2312" w:hAnsi="仿宋_GB2312" w:cs="仿宋_GB2312" w:hint="eastAsia"/>
          <w:sz w:val="32"/>
          <w:szCs w:val="32"/>
        </w:rPr>
        <w:t>社区</w:t>
      </w:r>
      <w:r>
        <w:rPr>
          <w:rFonts w:ascii="仿宋_GB2312" w:eastAsia="仿宋_GB2312" w:hAnsi="仿宋_GB2312" w:cs="仿宋_GB2312" w:hint="eastAsia"/>
          <w:sz w:val="32"/>
          <w:szCs w:val="32"/>
        </w:rPr>
        <w:t>真正落到实处。同时，将法治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建设成效作为衡量各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工作实绩的重要内容，纳入年度考核指标体系。</w:t>
      </w:r>
      <w:r>
        <w:rPr>
          <w:rFonts w:ascii="楷体_GB2312" w:eastAsia="楷体_GB2312" w:hAnsi="楷体_GB2312" w:cs="楷体_GB2312" w:hint="eastAsia"/>
          <w:sz w:val="32"/>
          <w:szCs w:val="32"/>
        </w:rPr>
        <w:t>二是</w:t>
      </w:r>
      <w:r>
        <w:rPr>
          <w:rFonts w:ascii="楷体_GB2312" w:eastAsia="楷体_GB2312" w:hAnsi="楷体_GB2312" w:cs="楷体_GB2312" w:hint="eastAsia"/>
          <w:sz w:val="32"/>
          <w:szCs w:val="32"/>
        </w:rPr>
        <w:t>抓好干部</w:t>
      </w:r>
      <w:r>
        <w:rPr>
          <w:rFonts w:ascii="楷体_GB2312" w:eastAsia="楷体_GB2312" w:hAnsi="楷体_GB2312" w:cs="楷体_GB2312" w:hint="eastAsia"/>
          <w:sz w:val="32"/>
          <w:szCs w:val="32"/>
        </w:rPr>
        <w:t>队伍</w:t>
      </w:r>
      <w:r>
        <w:rPr>
          <w:rFonts w:ascii="楷体_GB2312" w:eastAsia="楷体_GB2312" w:hAnsi="楷体_GB2312" w:cs="楷体_GB2312" w:hint="eastAsia"/>
          <w:sz w:val="32"/>
          <w:szCs w:val="32"/>
        </w:rPr>
        <w:t>法治教育。</w:t>
      </w:r>
      <w:r>
        <w:rPr>
          <w:rFonts w:ascii="仿宋_GB2312" w:eastAsia="仿宋_GB2312" w:hAnsi="仿宋_GB2312" w:cs="仿宋_GB2312" w:hint="eastAsia"/>
          <w:sz w:val="32"/>
          <w:szCs w:val="32"/>
        </w:rPr>
        <w:t>深入学习贯彻习近平法治思想，</w:t>
      </w:r>
      <w:r>
        <w:rPr>
          <w:rFonts w:ascii="仿宋_GB2312" w:eastAsia="仿宋_GB2312" w:hAnsi="仿宋_GB2312" w:cs="仿宋_GB2312" w:hint="eastAsia"/>
          <w:sz w:val="32"/>
          <w:szCs w:val="32"/>
        </w:rPr>
        <w:t>领导班子带头</w:t>
      </w:r>
      <w:r>
        <w:rPr>
          <w:rFonts w:ascii="仿宋_GB2312" w:eastAsia="仿宋_GB2312" w:hAnsi="仿宋_GB2312" w:cs="仿宋_GB2312" w:hint="eastAsia"/>
          <w:sz w:val="32"/>
          <w:szCs w:val="32"/>
        </w:rPr>
        <w:t>学习</w:t>
      </w:r>
      <w:r>
        <w:rPr>
          <w:rFonts w:ascii="仿宋_GB2312" w:eastAsia="仿宋_GB2312" w:hAnsi="仿宋_GB2312" w:cs="仿宋_GB2312" w:hint="eastAsia"/>
          <w:sz w:val="32"/>
          <w:szCs w:val="32"/>
        </w:rPr>
        <w:t>法律法规，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党工委中心组集中学习《中华人民共和国</w:t>
      </w:r>
      <w:r>
        <w:rPr>
          <w:rFonts w:ascii="仿宋_GB2312" w:eastAsia="仿宋_GB2312" w:hAnsi="仿宋_GB2312" w:cs="仿宋_GB2312"/>
          <w:sz w:val="32"/>
          <w:szCs w:val="32"/>
        </w:rPr>
        <w:t>反有组织犯罪法</w:t>
      </w:r>
      <w:r>
        <w:rPr>
          <w:rFonts w:ascii="仿宋_GB2312" w:eastAsia="仿宋_GB2312" w:hAnsi="仿宋_GB2312" w:cs="仿宋_GB2312" w:hint="eastAsia"/>
          <w:sz w:val="32"/>
          <w:szCs w:val="32"/>
        </w:rPr>
        <w:t>》《中华人民共和国禁毒法》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sz w:val="32"/>
          <w:szCs w:val="32"/>
        </w:rPr>
        <w:t>《福建省禁毒条例》等法治课程。根据街道年度法治政府建设工作计划，</w:t>
      </w:r>
      <w:r>
        <w:rPr>
          <w:rFonts w:ascii="仿宋_GB2312" w:eastAsia="仿宋_GB2312" w:hAnsi="仿宋_GB2312" w:cs="仿宋_GB2312" w:hint="eastAsia"/>
          <w:sz w:val="32"/>
          <w:szCs w:val="32"/>
        </w:rPr>
        <w:t>先后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次邀请专家学者给全体机关干部职工讲解《</w:t>
      </w:r>
      <w:r>
        <w:rPr>
          <w:rFonts w:ascii="仿宋_GB2312" w:eastAsia="仿宋_GB2312" w:hAnsi="仿宋_GB2312" w:cs="仿宋_GB2312" w:hint="eastAsia"/>
          <w:sz w:val="32"/>
          <w:szCs w:val="32"/>
        </w:rPr>
        <w:t>中华人民共和国</w:t>
      </w:r>
      <w:r>
        <w:rPr>
          <w:rFonts w:ascii="仿宋_GB2312" w:eastAsia="仿宋_GB2312" w:hAnsi="仿宋_GB2312" w:cs="仿宋_GB2312" w:hint="eastAsia"/>
          <w:sz w:val="32"/>
          <w:szCs w:val="32"/>
        </w:rPr>
        <w:t>民法典》和《</w:t>
      </w:r>
      <w:r>
        <w:rPr>
          <w:rFonts w:ascii="仿宋_GB2312" w:eastAsia="仿宋_GB2312" w:hAnsi="仿宋_GB2312" w:cs="仿宋_GB2312" w:hint="eastAsia"/>
          <w:sz w:val="32"/>
          <w:szCs w:val="32"/>
        </w:rPr>
        <w:t>中华人民共和国劳动争议调解仲裁法</w:t>
      </w:r>
      <w:r>
        <w:rPr>
          <w:rFonts w:ascii="仿宋_GB2312" w:eastAsia="仿宋_GB2312" w:hAnsi="仿宋_GB2312" w:cs="仿宋_GB2312" w:hint="eastAsia"/>
          <w:sz w:val="32"/>
          <w:szCs w:val="32"/>
        </w:rPr>
        <w:t>》等相关课程。同时依托“青阳在线”等网络平台推送有关法律法规，提升机关干部法治素养。</w:t>
      </w:r>
    </w:p>
    <w:p w:rsidR="0057547E" w:rsidRDefault="00F4526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二、加强依法执政。</w:t>
      </w:r>
      <w:r>
        <w:rPr>
          <w:rFonts w:ascii="楷体_GB2312" w:eastAsia="楷体_GB2312" w:hAnsi="楷体_GB2312" w:cs="楷体_GB2312" w:hint="eastAsia"/>
          <w:sz w:val="32"/>
          <w:szCs w:val="32"/>
        </w:rPr>
        <w:t>一是健全行政执法体制机制。</w:t>
      </w:r>
      <w:r>
        <w:rPr>
          <w:rFonts w:ascii="仿宋_GB2312" w:eastAsia="仿宋_GB2312" w:hAnsi="仿宋_GB2312" w:cs="仿宋_GB2312" w:hint="eastAsia"/>
          <w:sz w:val="32"/>
          <w:szCs w:val="32"/>
        </w:rPr>
        <w:t>规范和加强行政执法工作，加强行政执法体系建设。建立执</w:t>
      </w:r>
      <w:r>
        <w:rPr>
          <w:rFonts w:ascii="仿宋_GB2312" w:eastAsia="仿宋_GB2312" w:hAnsi="仿宋_GB2312" w:cs="仿宋_GB2312" w:hint="eastAsia"/>
          <w:sz w:val="32"/>
          <w:szCs w:val="32"/>
        </w:rPr>
        <w:t>法全过程记录制度，制定行政执法程序规范，明确具体操作流程，重点规范行政处罚、行政强制、行政检查等执法行为。</w:t>
      </w:r>
      <w:r>
        <w:rPr>
          <w:rFonts w:ascii="仿宋_GB2312" w:eastAsia="仿宋_GB2312" w:hAnsi="仿宋_GB2312" w:cs="仿宋_GB2312" w:hint="eastAsia"/>
          <w:sz w:val="32"/>
          <w:szCs w:val="32"/>
        </w:rPr>
        <w:t>督促领导班子成员依法办事，严格落实领导干部不得干预司法活动、插手具体案件制度。</w:t>
      </w:r>
      <w:r>
        <w:rPr>
          <w:rFonts w:ascii="楷体_GB2312" w:eastAsia="楷体_GB2312" w:hAnsi="楷体_GB2312" w:cs="楷体_GB2312" w:hint="eastAsia"/>
          <w:sz w:val="32"/>
          <w:szCs w:val="32"/>
        </w:rPr>
        <w:t>二是推进政务公开。</w:t>
      </w:r>
      <w:r>
        <w:rPr>
          <w:rFonts w:ascii="仿宋_GB2312" w:eastAsia="仿宋_GB2312" w:hAnsi="仿宋_GB2312" w:cs="仿宋_GB2312" w:hint="eastAsia"/>
          <w:sz w:val="32"/>
          <w:szCs w:val="32"/>
        </w:rPr>
        <w:t>深入贯彻落实《政府信息公开条例》，实行政务公开清单管理制度，将财政预算、重大项目审批等</w:t>
      </w:r>
      <w:r>
        <w:rPr>
          <w:rFonts w:ascii="仿宋_GB2312" w:eastAsia="仿宋_GB2312" w:hAnsi="仿宋_GB2312" w:cs="仿宋_GB2312" w:hint="eastAsia"/>
          <w:sz w:val="32"/>
          <w:szCs w:val="32"/>
        </w:rPr>
        <w:t>群众</w:t>
      </w:r>
      <w:r>
        <w:rPr>
          <w:rFonts w:ascii="仿宋_GB2312" w:eastAsia="仿宋_GB2312" w:hAnsi="仿宋_GB2312" w:cs="仿宋_GB2312" w:hint="eastAsia"/>
          <w:sz w:val="32"/>
          <w:szCs w:val="32"/>
        </w:rPr>
        <w:t>密切关注的热点问题，通过</w:t>
      </w:r>
      <w:r>
        <w:rPr>
          <w:rFonts w:ascii="仿宋_GB2312" w:eastAsia="仿宋_GB2312" w:hAnsi="仿宋_GB2312" w:cs="仿宋_GB2312" w:hint="eastAsia"/>
          <w:sz w:val="32"/>
          <w:szCs w:val="32"/>
        </w:rPr>
        <w:t>政务公开平台</w:t>
      </w:r>
      <w:r>
        <w:rPr>
          <w:rFonts w:ascii="仿宋_GB2312" w:eastAsia="仿宋_GB2312" w:hAnsi="仿宋_GB2312" w:cs="仿宋_GB2312" w:hint="eastAsia"/>
          <w:sz w:val="32"/>
          <w:szCs w:val="32"/>
        </w:rPr>
        <w:t>及时予以公开。</w:t>
      </w:r>
    </w:p>
    <w:p w:rsidR="0057547E" w:rsidRDefault="00F4526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三、开展法治宣传。</w:t>
      </w:r>
      <w:r>
        <w:rPr>
          <w:rFonts w:ascii="楷体_GB2312" w:eastAsia="楷体_GB2312" w:hAnsi="楷体_GB2312" w:cs="楷体_GB2312" w:hint="eastAsia"/>
          <w:sz w:val="32"/>
          <w:szCs w:val="32"/>
        </w:rPr>
        <w:t>一是积极开展法律“八进”活动。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年开展普法“进社区”活动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场次，</w:t>
      </w:r>
      <w:r>
        <w:rPr>
          <w:rFonts w:ascii="仿宋_GB2312" w:eastAsia="仿宋_GB2312" w:hAnsi="仿宋_GB2312" w:cs="仿宋_GB2312" w:hint="eastAsia"/>
          <w:sz w:val="32"/>
          <w:szCs w:val="32"/>
        </w:rPr>
        <w:t>宣传</w:t>
      </w:r>
      <w:r>
        <w:rPr>
          <w:rFonts w:ascii="仿宋_GB2312" w:eastAsia="仿宋_GB2312" w:hAnsi="仿宋_GB2312" w:cs="仿宋_GB2312" w:hint="eastAsia"/>
          <w:sz w:val="32"/>
          <w:szCs w:val="32"/>
        </w:rPr>
        <w:t>《中华人民共和国禁毒法》《中华人民共和国道路交通安全法》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《中华人民共和国法</w:t>
      </w:r>
      <w:r>
        <w:rPr>
          <w:rFonts w:ascii="仿宋_GB2312" w:eastAsia="仿宋_GB2312" w:hAnsi="仿宋_GB2312" w:cs="仿宋_GB2312" w:hint="eastAsia"/>
          <w:sz w:val="32"/>
          <w:szCs w:val="32"/>
        </w:rPr>
        <w:t>律援助法》等内容。通过网络平台开展网上学法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次，学习内容分别为《中华人民共和国人民调解法》和“纪念现行宪法公布施行四十周年宪法宣讲”。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日、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日分别在中和小学、普贤小学开展“学宪法、讲宪法”比赛活动和“学习宣传贯彻党的二十大精神，推动全面贯彻实施宪法”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普法进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校园活动。深入企业开展普法宣传活动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场次。</w:t>
      </w:r>
      <w:r>
        <w:rPr>
          <w:rFonts w:ascii="楷体_GB2312" w:eastAsia="楷体_GB2312" w:hAnsi="楷体_GB2312" w:cs="楷体_GB2312" w:hint="eastAsia"/>
          <w:sz w:val="32"/>
          <w:szCs w:val="32"/>
        </w:rPr>
        <w:t>二是</w:t>
      </w:r>
      <w:r>
        <w:rPr>
          <w:rFonts w:ascii="楷体_GB2312" w:eastAsia="楷体_GB2312" w:hAnsi="楷体_GB2312" w:cs="楷体_GB2312" w:hint="eastAsia"/>
          <w:sz w:val="32"/>
          <w:szCs w:val="32"/>
        </w:rPr>
        <w:t>加强法治宣传基层建设。</w:t>
      </w:r>
      <w:r>
        <w:rPr>
          <w:rFonts w:ascii="仿宋_GB2312" w:eastAsia="仿宋_GB2312" w:hAnsi="仿宋_GB2312" w:cs="仿宋_GB2312" w:hint="eastAsia"/>
          <w:sz w:val="32"/>
          <w:szCs w:val="32"/>
        </w:rPr>
        <w:t>深入开展“法律明白人”培养工作，按工作要求做好人员培训。深入各社区对法制宣传阵地进行查缺补漏，完善各社区法治宣传阵地。</w:t>
      </w:r>
    </w:p>
    <w:p w:rsidR="0057547E" w:rsidRDefault="00F4526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四、推进调解工作。</w:t>
      </w:r>
      <w:r>
        <w:rPr>
          <w:rFonts w:ascii="仿宋_GB2312" w:eastAsia="仿宋_GB2312" w:hAnsi="仿宋_GB2312" w:cs="仿宋_GB2312" w:hint="eastAsia"/>
          <w:sz w:val="32"/>
          <w:szCs w:val="32"/>
        </w:rPr>
        <w:t>坚持开展新时代“枫桥经验”活动，就地化解矛盾纠纷。现街道及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个社区全部成立调委会，较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年增加评理人员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153</w:t>
      </w:r>
      <w:r>
        <w:rPr>
          <w:rFonts w:ascii="仿宋_GB2312" w:eastAsia="仿宋_GB2312" w:hAnsi="仿宋_GB2312" w:cs="仿宋_GB2312" w:hint="eastAsia"/>
          <w:sz w:val="32"/>
          <w:szCs w:val="32"/>
        </w:rPr>
        <w:t>人；</w:t>
      </w:r>
      <w:r>
        <w:rPr>
          <w:rFonts w:ascii="仿宋_GB2312" w:eastAsia="仿宋_GB2312" w:hAnsi="仿宋_GB2312" w:cs="仿宋_GB2312" w:hint="eastAsia"/>
          <w:sz w:val="32"/>
          <w:szCs w:val="32"/>
        </w:rPr>
        <w:t>成立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个行业调委会，特别是为适应</w:t>
      </w:r>
      <w:r>
        <w:rPr>
          <w:rFonts w:ascii="仿宋_GB2312" w:eastAsia="仿宋_GB2312" w:hAnsi="仿宋_GB2312" w:cs="仿宋_GB2312" w:hint="eastAsia"/>
          <w:sz w:val="32"/>
          <w:szCs w:val="32"/>
        </w:rPr>
        <w:t>夜间经济</w:t>
      </w:r>
      <w:r>
        <w:rPr>
          <w:rFonts w:ascii="仿宋_GB2312" w:eastAsia="仿宋_GB2312" w:hAnsi="仿宋_GB2312" w:cs="仿宋_GB2312" w:hint="eastAsia"/>
          <w:sz w:val="32"/>
          <w:szCs w:val="32"/>
        </w:rPr>
        <w:t>发展需要，创新成立阳光夜市调委会，常态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化设置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调解队伍，有效化解阳光夜市各类摊贩纠纷、消费纠纷，将矛盾纠纷化解在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基层。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年累计</w:t>
      </w:r>
      <w:r>
        <w:rPr>
          <w:rFonts w:ascii="仿宋_GB2312" w:eastAsia="仿宋_GB2312" w:hAnsi="仿宋_GB2312" w:cs="仿宋_GB2312" w:hint="eastAsia"/>
          <w:sz w:val="32"/>
          <w:szCs w:val="32"/>
        </w:rPr>
        <w:t>调解矛盾纠纷</w:t>
      </w:r>
      <w:r>
        <w:rPr>
          <w:rFonts w:ascii="仿宋_GB2312" w:eastAsia="仿宋_GB2312" w:hAnsi="仿宋_GB2312" w:cs="仿宋_GB2312" w:hint="eastAsia"/>
          <w:sz w:val="32"/>
          <w:szCs w:val="32"/>
        </w:rPr>
        <w:t>183</w:t>
      </w:r>
      <w:r>
        <w:rPr>
          <w:rFonts w:ascii="仿宋_GB2312" w:eastAsia="仿宋_GB2312" w:hAnsi="仿宋_GB2312" w:cs="仿宋_GB2312" w:hint="eastAsia"/>
          <w:sz w:val="32"/>
          <w:szCs w:val="32"/>
        </w:rPr>
        <w:t>起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其中书面调解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起、口头调解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起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sectPr w:rsidR="0057547E" w:rsidSect="0057547E">
      <w:footerReference w:type="default" r:id="rId6"/>
      <w:pgSz w:w="12240" w:h="15840"/>
      <w:pgMar w:top="2098" w:right="1474" w:bottom="1984" w:left="158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260" w:rsidRDefault="00F45260" w:rsidP="0057547E">
      <w:r>
        <w:separator/>
      </w:r>
    </w:p>
  </w:endnote>
  <w:endnote w:type="continuationSeparator" w:id="0">
    <w:p w:rsidR="00F45260" w:rsidRDefault="00F45260" w:rsidP="00575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47E" w:rsidRDefault="00F45260">
    <w:pPr>
      <w:jc w:val="center"/>
    </w:pPr>
    <w:r>
      <w:rPr>
        <w:rFonts w:ascii="宋体" w:hAnsi="宋体" w:cs="宋体"/>
      </w:rPr>
      <w:t>第</w:t>
    </w:r>
    <w:r>
      <w:rPr>
        <w:rFonts w:ascii="宋体" w:hAnsi="宋体" w:cs="宋体"/>
      </w:rPr>
      <w:t xml:space="preserve"> </w:t>
    </w:r>
    <w:r w:rsidR="0057547E">
      <w:rPr>
        <w:rFonts w:ascii="宋体" w:hAnsi="宋体" w:cs="宋体"/>
      </w:rPr>
      <w:fldChar w:fldCharType="begin"/>
    </w:r>
    <w:r>
      <w:rPr>
        <w:rFonts w:ascii="宋体" w:hAnsi="宋体" w:cs="宋体"/>
      </w:rPr>
      <w:instrText>PAGE</w:instrText>
    </w:r>
    <w:r w:rsidR="00A24B0C">
      <w:rPr>
        <w:rFonts w:ascii="宋体" w:hAnsi="宋体" w:cs="宋体"/>
      </w:rPr>
      <w:fldChar w:fldCharType="separate"/>
    </w:r>
    <w:r w:rsidR="00A24B0C">
      <w:rPr>
        <w:rFonts w:ascii="宋体" w:hAnsi="宋体" w:cs="宋体"/>
        <w:noProof/>
      </w:rPr>
      <w:t>1</w:t>
    </w:r>
    <w:r w:rsidR="0057547E">
      <w:rPr>
        <w:rFonts w:ascii="宋体" w:hAnsi="宋体" w:cs="宋体"/>
      </w:rPr>
      <w:fldChar w:fldCharType="end"/>
    </w:r>
    <w:r>
      <w:rPr>
        <w:rFonts w:ascii="宋体" w:hAnsi="宋体" w:cs="宋体"/>
      </w:rPr>
      <w:t xml:space="preserve"> </w:t>
    </w:r>
    <w:r>
      <w:rPr>
        <w:rFonts w:ascii="宋体" w:hAnsi="宋体" w:cs="宋体"/>
      </w:rPr>
      <w:t>页</w:t>
    </w:r>
    <w:r>
      <w:rPr>
        <w:rFonts w:ascii="宋体" w:hAnsi="宋体" w:cs="宋体"/>
      </w:rPr>
      <w:t xml:space="preserve"> </w:t>
    </w:r>
    <w:r>
      <w:rPr>
        <w:rFonts w:ascii="宋体" w:hAnsi="宋体" w:cs="宋体"/>
      </w:rPr>
      <w:t>共</w:t>
    </w:r>
    <w:r>
      <w:rPr>
        <w:rFonts w:ascii="宋体" w:hAnsi="宋体" w:cs="宋体"/>
      </w:rPr>
      <w:t xml:space="preserve"> </w:t>
    </w:r>
    <w:r w:rsidR="0057547E">
      <w:rPr>
        <w:rFonts w:ascii="宋体" w:hAnsi="宋体" w:cs="宋体"/>
      </w:rPr>
      <w:fldChar w:fldCharType="begin"/>
    </w:r>
    <w:r>
      <w:rPr>
        <w:rFonts w:ascii="宋体" w:hAnsi="宋体" w:cs="宋体"/>
      </w:rPr>
      <w:instrText>N</w:instrText>
    </w:r>
    <w:r>
      <w:rPr>
        <w:rFonts w:ascii="宋体" w:hAnsi="宋体" w:cs="宋体"/>
      </w:rPr>
      <w:instrText>UMPAGES</w:instrText>
    </w:r>
    <w:r w:rsidR="00A24B0C">
      <w:rPr>
        <w:rFonts w:ascii="宋体" w:hAnsi="宋体" w:cs="宋体"/>
      </w:rPr>
      <w:fldChar w:fldCharType="separate"/>
    </w:r>
    <w:r w:rsidR="00A24B0C">
      <w:rPr>
        <w:rFonts w:ascii="宋体" w:hAnsi="宋体" w:cs="宋体"/>
        <w:noProof/>
      </w:rPr>
      <w:t>3</w:t>
    </w:r>
    <w:r w:rsidR="0057547E">
      <w:rPr>
        <w:rFonts w:ascii="宋体" w:hAnsi="宋体" w:cs="宋体"/>
      </w:rPr>
      <w:fldChar w:fldCharType="end"/>
    </w:r>
    <w:r>
      <w:rPr>
        <w:rFonts w:ascii="宋体" w:hAnsi="宋体" w:cs="宋体"/>
      </w:rPr>
      <w:t xml:space="preserve"> </w:t>
    </w:r>
    <w:r>
      <w:rPr>
        <w:rFonts w:ascii="宋体" w:hAnsi="宋体" w:cs="宋体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260" w:rsidRDefault="00F45260" w:rsidP="0057547E">
      <w:r>
        <w:separator/>
      </w:r>
    </w:p>
  </w:footnote>
  <w:footnote w:type="continuationSeparator" w:id="0">
    <w:p w:rsidR="00F45260" w:rsidRDefault="00F45260" w:rsidP="005754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docVars>
    <w:docVar w:name="commondata" w:val="eyJoZGlkIjoiMjFmYmQ2ODgyNTAwYjI5NWE4ZDYyODI2NTAwYTdlYTgifQ=="/>
  </w:docVars>
  <w:rsids>
    <w:rsidRoot w:val="00A77B3E"/>
    <w:rsid w:val="0057547E"/>
    <w:rsid w:val="00A24B0C"/>
    <w:rsid w:val="00A77B3E"/>
    <w:rsid w:val="00EB2EB7"/>
    <w:rsid w:val="00F45260"/>
    <w:rsid w:val="03463557"/>
    <w:rsid w:val="078F74E7"/>
    <w:rsid w:val="0CCF0B7D"/>
    <w:rsid w:val="0FB97D51"/>
    <w:rsid w:val="189306AB"/>
    <w:rsid w:val="2AF66B61"/>
    <w:rsid w:val="304224A6"/>
    <w:rsid w:val="507969D0"/>
    <w:rsid w:val="512A5408"/>
    <w:rsid w:val="52153C23"/>
    <w:rsid w:val="53ED6794"/>
    <w:rsid w:val="5C585D88"/>
    <w:rsid w:val="654E3329"/>
    <w:rsid w:val="6E627C54"/>
    <w:rsid w:val="79882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4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rsid w:val="0057547E"/>
    <w:pPr>
      <w:spacing w:after="120"/>
    </w:pPr>
  </w:style>
  <w:style w:type="paragraph" w:styleId="a4">
    <w:name w:val="header"/>
    <w:basedOn w:val="a"/>
    <w:qFormat/>
    <w:rsid w:val="0057547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5">
    <w:name w:val="Body Text First Indent"/>
    <w:basedOn w:val="a3"/>
    <w:qFormat/>
    <w:rsid w:val="0057547E"/>
    <w:pPr>
      <w:widowControl w:val="0"/>
      <w:ind w:firstLineChars="100" w:firstLine="420"/>
      <w:jc w:val="both"/>
    </w:pPr>
    <w:rPr>
      <w:rFonts w:ascii="Calibri" w:hAnsi="Calibri"/>
      <w:color w:val="000000"/>
      <w:sz w:val="20"/>
      <w:szCs w:val="20"/>
    </w:rPr>
  </w:style>
  <w:style w:type="character" w:styleId="a6">
    <w:name w:val="Emphasis"/>
    <w:basedOn w:val="a0"/>
    <w:qFormat/>
    <w:rsid w:val="0057547E"/>
    <w:rPr>
      <w:i/>
    </w:rPr>
  </w:style>
  <w:style w:type="paragraph" w:styleId="a7">
    <w:name w:val="footer"/>
    <w:basedOn w:val="a"/>
    <w:link w:val="Char"/>
    <w:rsid w:val="00A24B0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7"/>
    <w:rsid w:val="00A24B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177</Words>
  <Characters>1012</Characters>
  <Application>Microsoft Office Word</Application>
  <DocSecurity>0</DocSecurity>
  <Lines>8</Lines>
  <Paragraphs>2</Paragraphs>
  <ScaleCrop>false</ScaleCrop>
  <Company>china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星絮@破夜</dc:creator>
  <cp:lastModifiedBy>AutoBVT</cp:lastModifiedBy>
  <cp:revision>2</cp:revision>
  <dcterms:created xsi:type="dcterms:W3CDTF">2022-02-15T06:41:00Z</dcterms:created>
  <dcterms:modified xsi:type="dcterms:W3CDTF">2023-04-17T08:27:00Z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9967D84E059743E3B5DCEA50CA1BC32D_13</vt:lpwstr>
  </property>
</Properties>
</file>