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B2" w:rsidRPr="00B61858" w:rsidRDefault="009A2EB2" w:rsidP="00B61858">
      <w:pPr>
        <w:ind w:firstLineChars="200" w:firstLine="960"/>
        <w:jc w:val="center"/>
        <w:rPr>
          <w:rFonts w:ascii="黑体" w:eastAsia="黑体" w:hAnsi="黑体" w:cs="楷体_GB2312"/>
          <w:bCs/>
          <w:color w:val="333333"/>
          <w:sz w:val="48"/>
          <w:szCs w:val="48"/>
          <w:shd w:val="clear" w:color="auto" w:fill="FFFFFF"/>
        </w:rPr>
      </w:pPr>
      <w:r w:rsidRPr="00B61858">
        <w:rPr>
          <w:rFonts w:ascii="黑体" w:eastAsia="黑体" w:hAnsi="黑体" w:cs="楷体_GB2312" w:hint="eastAsia"/>
          <w:bCs/>
          <w:color w:val="333333"/>
          <w:sz w:val="48"/>
          <w:szCs w:val="48"/>
          <w:shd w:val="clear" w:color="auto" w:fill="FFFFFF"/>
        </w:rPr>
        <w:t>晋江经济开发区</w:t>
      </w:r>
    </w:p>
    <w:p w:rsidR="009A2EB2" w:rsidRPr="00B61858" w:rsidRDefault="009A2EB2" w:rsidP="00B61858">
      <w:pPr>
        <w:ind w:firstLineChars="200" w:firstLine="960"/>
        <w:jc w:val="center"/>
        <w:rPr>
          <w:rFonts w:ascii="黑体" w:eastAsia="黑体" w:hAnsi="黑体" w:cs="楷体_GB2312"/>
          <w:bCs/>
          <w:color w:val="333333"/>
          <w:sz w:val="48"/>
          <w:szCs w:val="48"/>
          <w:shd w:val="clear" w:color="auto" w:fill="FFFFFF"/>
        </w:rPr>
      </w:pPr>
      <w:r w:rsidRPr="00B61858">
        <w:rPr>
          <w:rFonts w:ascii="黑体" w:eastAsia="黑体" w:hAnsi="黑体" w:cs="楷体_GB2312" w:hint="eastAsia"/>
          <w:bCs/>
          <w:color w:val="333333"/>
          <w:sz w:val="48"/>
          <w:szCs w:val="48"/>
          <w:shd w:val="clear" w:color="auto" w:fill="FFFFFF"/>
        </w:rPr>
        <w:t>2022年法治政府建设情况</w:t>
      </w:r>
      <w:r w:rsidR="00AA3027">
        <w:rPr>
          <w:rFonts w:ascii="黑体" w:eastAsia="黑体" w:hAnsi="黑体" w:cs="楷体_GB2312" w:hint="eastAsia"/>
          <w:bCs/>
          <w:color w:val="333333"/>
          <w:sz w:val="48"/>
          <w:szCs w:val="48"/>
          <w:shd w:val="clear" w:color="auto" w:fill="FFFFFF"/>
        </w:rPr>
        <w:t>的报告</w:t>
      </w:r>
    </w:p>
    <w:p w:rsidR="009A2EB2" w:rsidRPr="00332A0C" w:rsidRDefault="009A2EB2" w:rsidP="009A2EB2">
      <w:pPr>
        <w:pStyle w:val="a3"/>
        <w:spacing w:before="0" w:beforeAutospacing="0" w:after="0" w:afterAutospacing="0"/>
        <w:ind w:firstLine="720"/>
        <w:rPr>
          <w:rStyle w:val="text-tag"/>
          <w:rFonts w:ascii="仿宋" w:eastAsia="仿宋" w:hAnsi="仿宋"/>
          <w:sz w:val="36"/>
          <w:szCs w:val="36"/>
        </w:rPr>
      </w:pPr>
    </w:p>
    <w:p w:rsidR="009A2EB2" w:rsidRPr="00332A0C" w:rsidRDefault="009A2EB2" w:rsidP="009A2EB2">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sz w:val="36"/>
          <w:szCs w:val="36"/>
        </w:rPr>
        <w:t>2022年，晋江经济开发区管委会在市委、市政府的坚强领导下，坚持以习近平新时代中国特色社会主义思想为指导，深入学习宣传贯彻习近平法治思想，深入贯彻落实党的二十大精神，按照省委、泉州市、晋江市关于法治政府建设的统一部署，着力培养树牢法治思维，全方位提高依法行政水平，高质量推进法治政府建设，各项工作取得较好成效，为实现晋江经济开发区经济高质量发展提供了坚强的法治保障。现将2022年法治政府建设工作开展情况报告如下：</w:t>
      </w:r>
    </w:p>
    <w:p w:rsidR="009A2EB2" w:rsidRPr="00332A0C" w:rsidRDefault="009A2EB2" w:rsidP="009A2EB2">
      <w:pPr>
        <w:pStyle w:val="a3"/>
        <w:spacing w:before="0" w:beforeAutospacing="0" w:after="0" w:afterAutospacing="0"/>
        <w:ind w:firstLine="720"/>
        <w:rPr>
          <w:rFonts w:ascii="仿宋" w:eastAsia="仿宋" w:hAnsi="仿宋"/>
          <w:b/>
          <w:sz w:val="36"/>
          <w:szCs w:val="36"/>
        </w:rPr>
      </w:pPr>
      <w:r w:rsidRPr="00332A0C">
        <w:rPr>
          <w:rStyle w:val="text-tag"/>
          <w:rFonts w:ascii="仿宋" w:eastAsia="仿宋" w:hAnsi="仿宋" w:hint="eastAsia"/>
          <w:b/>
          <w:sz w:val="36"/>
          <w:szCs w:val="36"/>
        </w:rPr>
        <w:t>一、</w:t>
      </w:r>
      <w:r w:rsidRPr="00332A0C">
        <w:rPr>
          <w:rFonts w:ascii="仿宋" w:eastAsia="仿宋" w:hAnsi="仿宋" w:hint="eastAsia"/>
          <w:b/>
          <w:sz w:val="36"/>
          <w:szCs w:val="36"/>
        </w:rPr>
        <w:t>2022年度推进法治政府建设主要举措和成效</w:t>
      </w:r>
    </w:p>
    <w:p w:rsidR="009A2EB2" w:rsidRPr="00B61858" w:rsidRDefault="009A2EB2" w:rsidP="00580A03">
      <w:pPr>
        <w:pStyle w:val="a3"/>
        <w:spacing w:before="0" w:beforeAutospacing="0" w:after="0" w:afterAutospacing="0"/>
        <w:ind w:firstLineChars="200" w:firstLine="723"/>
        <w:rPr>
          <w:rFonts w:ascii="仿宋" w:eastAsia="仿宋" w:hAnsi="仿宋"/>
          <w:b/>
          <w:sz w:val="36"/>
          <w:szCs w:val="36"/>
        </w:rPr>
      </w:pPr>
      <w:r w:rsidRPr="00B61858">
        <w:rPr>
          <w:rStyle w:val="text-tag"/>
          <w:rFonts w:ascii="仿宋" w:eastAsia="仿宋" w:hAnsi="仿宋" w:hint="eastAsia"/>
          <w:b/>
          <w:bCs/>
          <w:sz w:val="36"/>
          <w:szCs w:val="36"/>
        </w:rPr>
        <w:t>（一）提高政治站位，强化组织领导</w:t>
      </w:r>
      <w:r w:rsidRPr="00B61858">
        <w:rPr>
          <w:rStyle w:val="text-tag"/>
          <w:rFonts w:ascii="仿宋" w:eastAsia="仿宋" w:hint="eastAsia"/>
          <w:b/>
          <w:sz w:val="36"/>
          <w:szCs w:val="36"/>
        </w:rPr>
        <w:t> </w:t>
      </w:r>
    </w:p>
    <w:p w:rsidR="009A2EB2" w:rsidRPr="00332A0C" w:rsidRDefault="009A2EB2" w:rsidP="00686C13">
      <w:pPr>
        <w:pStyle w:val="a3"/>
        <w:spacing w:before="0" w:beforeAutospacing="0" w:after="0" w:afterAutospacing="0"/>
        <w:ind w:firstLine="720"/>
        <w:jc w:val="both"/>
        <w:rPr>
          <w:rFonts w:ascii="仿宋" w:eastAsia="仿宋" w:hAnsi="仿宋"/>
          <w:sz w:val="36"/>
          <w:szCs w:val="36"/>
        </w:rPr>
      </w:pPr>
      <w:r w:rsidRPr="00332A0C">
        <w:rPr>
          <w:rStyle w:val="text-tag"/>
          <w:rFonts w:ascii="仿宋" w:eastAsia="仿宋" w:hAnsi="仿宋" w:hint="eastAsia"/>
          <w:sz w:val="36"/>
          <w:szCs w:val="36"/>
        </w:rPr>
        <w:t>一是着力强化对法治政府建设的组织领导，结合人员调整情况，及时研究调整健全法治建设工作领导小组，进一步明确了工作职责，确保依法组织协调推进法治建设工作，领导小组下设办公室，负责法治建设日常工作。二是把法律法规纳入党工委中心组学习内容，实现主要领导亲自抓、分管领导具体抓，一级一级抓落实，层层促实效。三是根据</w:t>
      </w:r>
      <w:r w:rsidR="001077F3" w:rsidRPr="00332A0C">
        <w:rPr>
          <w:rStyle w:val="text-tag"/>
          <w:rFonts w:ascii="仿宋" w:eastAsia="仿宋" w:hAnsi="仿宋" w:hint="eastAsia"/>
          <w:sz w:val="36"/>
          <w:szCs w:val="36"/>
        </w:rPr>
        <w:t>《法治晋江建设规划（2021-2025年）》（晋委发〔2021〕9号），以</w:t>
      </w:r>
      <w:r w:rsidR="001077F3" w:rsidRPr="00332A0C">
        <w:rPr>
          <w:rStyle w:val="text-tag"/>
          <w:rFonts w:ascii="仿宋" w:eastAsia="仿宋" w:hAnsi="仿宋" w:hint="eastAsia"/>
          <w:sz w:val="36"/>
          <w:szCs w:val="36"/>
        </w:rPr>
        <w:lastRenderedPageBreak/>
        <w:t>争创全国法治政府建设示范地区为总抓手，坚持依法治市、依法执政、依法行政共同推进，坚持法治晋江、法治政府、法治社会一体建设，为我市传承弘扬“晋江经验”，全方位推动高质量发展超越提供坚实的法治保障，</w:t>
      </w:r>
      <w:r w:rsidRPr="00332A0C">
        <w:rPr>
          <w:rFonts w:ascii="仿宋" w:eastAsia="仿宋" w:hAnsi="仿宋" w:hint="eastAsia"/>
          <w:sz w:val="36"/>
          <w:szCs w:val="36"/>
        </w:rPr>
        <w:t>结合本单位实际，研究制定2022年度普法工作计划，进一步明确工作目标、时间节点，有序推进普法任务。</w:t>
      </w:r>
    </w:p>
    <w:p w:rsidR="009A2EB2" w:rsidRPr="00B61858" w:rsidRDefault="009A2EB2" w:rsidP="009A2EB2">
      <w:pPr>
        <w:pStyle w:val="a3"/>
        <w:spacing w:before="0" w:beforeAutospacing="0" w:after="0" w:afterAutospacing="0"/>
        <w:ind w:firstLine="720"/>
        <w:rPr>
          <w:rFonts w:ascii="仿宋" w:eastAsia="仿宋" w:hAnsi="仿宋"/>
          <w:b/>
          <w:sz w:val="36"/>
          <w:szCs w:val="36"/>
        </w:rPr>
      </w:pPr>
      <w:r w:rsidRPr="00B61858">
        <w:rPr>
          <w:rStyle w:val="text-tag"/>
          <w:rFonts w:ascii="仿宋" w:eastAsia="仿宋" w:hAnsi="仿宋" w:hint="eastAsia"/>
          <w:b/>
          <w:bCs/>
          <w:sz w:val="36"/>
          <w:szCs w:val="36"/>
        </w:rPr>
        <w:t>（二）突出政治引领，深入学习习近平法治思想</w:t>
      </w:r>
    </w:p>
    <w:p w:rsidR="009A2EB2" w:rsidRPr="00332A0C" w:rsidRDefault="009A2EB2" w:rsidP="009A2EB2">
      <w:pPr>
        <w:pStyle w:val="a3"/>
        <w:spacing w:before="0" w:beforeAutospacing="0" w:after="0" w:afterAutospacing="0"/>
        <w:ind w:firstLine="720"/>
        <w:jc w:val="both"/>
        <w:rPr>
          <w:rFonts w:ascii="仿宋" w:eastAsia="仿宋" w:hAnsi="仿宋"/>
          <w:sz w:val="36"/>
          <w:szCs w:val="36"/>
        </w:rPr>
      </w:pPr>
      <w:r w:rsidRPr="00332A0C">
        <w:rPr>
          <w:rFonts w:ascii="仿宋" w:eastAsia="仿宋" w:hint="eastAsia"/>
          <w:sz w:val="36"/>
          <w:szCs w:val="36"/>
        </w:rPr>
        <w:t> </w:t>
      </w:r>
      <w:r w:rsidRPr="00332A0C">
        <w:rPr>
          <w:rStyle w:val="text-tag"/>
          <w:rFonts w:ascii="仿宋" w:eastAsia="仿宋" w:hAnsi="仿宋" w:hint="eastAsia"/>
          <w:sz w:val="36"/>
          <w:szCs w:val="36"/>
        </w:rPr>
        <w:t>一是深入学习贯彻党的二十大精神，把学习宣传贯彻习近平法治思想作为一项重要政治任务，将习近平法治思想纳入</w:t>
      </w:r>
      <w:r w:rsidRPr="00332A0C">
        <w:rPr>
          <w:rFonts w:ascii="仿宋" w:eastAsia="仿宋" w:hAnsi="仿宋" w:hint="eastAsia"/>
          <w:sz w:val="36"/>
          <w:szCs w:val="36"/>
        </w:rPr>
        <w:t>2022年党工委理论学习中心组学习计划。二是部署开展本单位习近平法治思想专题学习活动，参与学习</w:t>
      </w:r>
      <w:r w:rsidR="00686C13" w:rsidRPr="00332A0C">
        <w:rPr>
          <w:rFonts w:ascii="仿宋" w:eastAsia="仿宋" w:hAnsi="仿宋" w:hint="eastAsia"/>
          <w:sz w:val="36"/>
          <w:szCs w:val="36"/>
        </w:rPr>
        <w:t>270</w:t>
      </w:r>
      <w:r w:rsidRPr="00332A0C">
        <w:rPr>
          <w:rFonts w:ascii="仿宋" w:eastAsia="仿宋" w:hAnsi="仿宋" w:hint="eastAsia"/>
          <w:sz w:val="36"/>
          <w:szCs w:val="36"/>
        </w:rPr>
        <w:t>余人，实现全体干部全覆盖。</w:t>
      </w:r>
    </w:p>
    <w:p w:rsidR="009A2EB2" w:rsidRPr="00B61858" w:rsidRDefault="009A2EB2" w:rsidP="009A2EB2">
      <w:pPr>
        <w:pStyle w:val="a3"/>
        <w:spacing w:before="0" w:beforeAutospacing="0" w:after="0" w:afterAutospacing="0"/>
        <w:ind w:firstLine="720"/>
        <w:rPr>
          <w:rFonts w:ascii="仿宋" w:eastAsia="仿宋" w:hAnsi="仿宋"/>
          <w:b/>
          <w:sz w:val="36"/>
          <w:szCs w:val="36"/>
        </w:rPr>
      </w:pPr>
      <w:r w:rsidRPr="00B61858">
        <w:rPr>
          <w:rStyle w:val="text-tag"/>
          <w:rFonts w:ascii="仿宋" w:eastAsia="仿宋" w:hAnsi="仿宋" w:hint="eastAsia"/>
          <w:b/>
          <w:bCs/>
          <w:sz w:val="36"/>
          <w:szCs w:val="36"/>
        </w:rPr>
        <w:t>（</w:t>
      </w:r>
      <w:r w:rsidR="00686C13" w:rsidRPr="00B61858">
        <w:rPr>
          <w:rStyle w:val="text-tag"/>
          <w:rFonts w:ascii="仿宋" w:eastAsia="仿宋" w:hAnsi="仿宋" w:hint="eastAsia"/>
          <w:b/>
          <w:bCs/>
          <w:sz w:val="36"/>
          <w:szCs w:val="36"/>
        </w:rPr>
        <w:t>三</w:t>
      </w:r>
      <w:r w:rsidRPr="00B61858">
        <w:rPr>
          <w:rStyle w:val="text-tag"/>
          <w:rFonts w:ascii="仿宋" w:eastAsia="仿宋" w:hAnsi="仿宋" w:hint="eastAsia"/>
          <w:b/>
          <w:bCs/>
          <w:sz w:val="36"/>
          <w:szCs w:val="36"/>
        </w:rPr>
        <w:t>）依法履行职能，规范行政执法</w:t>
      </w:r>
    </w:p>
    <w:p w:rsidR="00F6796E" w:rsidRPr="00332A0C" w:rsidRDefault="009A2EB2" w:rsidP="00686C13">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sz w:val="36"/>
          <w:szCs w:val="36"/>
        </w:rPr>
        <w:t>全面依法履行工作职能，完成疫情防控、</w:t>
      </w:r>
      <w:r w:rsidR="00876C52" w:rsidRPr="00332A0C">
        <w:rPr>
          <w:rStyle w:val="text-tag"/>
          <w:rFonts w:ascii="仿宋" w:eastAsia="仿宋" w:hAnsi="仿宋" w:hint="eastAsia"/>
          <w:sz w:val="36"/>
          <w:szCs w:val="36"/>
        </w:rPr>
        <w:t>重点项目建设、优化营商环境、安全环保、党建引领高质量发展</w:t>
      </w:r>
      <w:r w:rsidRPr="00332A0C">
        <w:rPr>
          <w:rStyle w:val="text-tag"/>
          <w:rFonts w:ascii="仿宋" w:eastAsia="仿宋" w:hAnsi="仿宋" w:hint="eastAsia"/>
          <w:sz w:val="36"/>
          <w:szCs w:val="36"/>
        </w:rPr>
        <w:t>等多项任务。</w:t>
      </w:r>
      <w:r w:rsidR="00F6796E" w:rsidRPr="00332A0C">
        <w:rPr>
          <w:rFonts w:ascii="仿宋" w:eastAsia="仿宋" w:hAnsi="仿宋"/>
          <w:bCs/>
          <w:sz w:val="36"/>
          <w:szCs w:val="36"/>
        </w:rPr>
        <w:t>一是狠抓区容区貌。</w:t>
      </w:r>
      <w:r w:rsidR="00F6796E" w:rsidRPr="00332A0C">
        <w:rPr>
          <w:rFonts w:ascii="仿宋" w:eastAsia="仿宋" w:hAnsi="仿宋"/>
          <w:sz w:val="36"/>
          <w:szCs w:val="36"/>
        </w:rPr>
        <w:t>加强日常执法检查，结合文明城市创建行动，开展各类专项整治行动15次，清理乱张挂红布条143块，清洗小广告987处，拆除户外违规广告牌168处，纠正占道经营30起，清理违规摆摊26起，劝导沿街晾晒78起，完成深沪园等</w:t>
      </w:r>
      <w:r w:rsidR="00F6796E" w:rsidRPr="00332A0C">
        <w:rPr>
          <w:rFonts w:ascii="仿宋" w:eastAsia="仿宋" w:hAnsi="仿宋" w:hint="eastAsia"/>
          <w:sz w:val="36"/>
          <w:szCs w:val="36"/>
        </w:rPr>
        <w:t>3个</w:t>
      </w:r>
      <w:r w:rsidR="00F6796E" w:rsidRPr="00332A0C">
        <w:rPr>
          <w:rFonts w:ascii="仿宋" w:eastAsia="仿宋" w:hAnsi="仿宋"/>
          <w:sz w:val="36"/>
          <w:szCs w:val="36"/>
        </w:rPr>
        <w:t>园区393个汽车停车位、27个非机动车</w:t>
      </w:r>
      <w:r w:rsidR="00F6796E" w:rsidRPr="00332A0C">
        <w:rPr>
          <w:rFonts w:ascii="仿宋" w:eastAsia="仿宋" w:hAnsi="仿宋"/>
          <w:sz w:val="36"/>
          <w:szCs w:val="36"/>
        </w:rPr>
        <w:lastRenderedPageBreak/>
        <w:t>停放位规划。</w:t>
      </w:r>
      <w:r w:rsidR="00F6796E" w:rsidRPr="00332A0C">
        <w:rPr>
          <w:rFonts w:ascii="仿宋" w:eastAsia="仿宋" w:hAnsi="仿宋"/>
          <w:bCs/>
          <w:sz w:val="36"/>
          <w:szCs w:val="36"/>
        </w:rPr>
        <w:t>二是狠抓生态环境。</w:t>
      </w:r>
      <w:r w:rsidR="00F6796E" w:rsidRPr="00332A0C">
        <w:rPr>
          <w:rFonts w:ascii="仿宋" w:eastAsia="仿宋" w:hAnsi="仿宋"/>
          <w:sz w:val="36"/>
          <w:szCs w:val="36"/>
        </w:rPr>
        <w:t>加强指导园区内制革、印染等行业企业整治提升工作，启动并实施安东园雨污水管道清淤检测、修复工程以及“零直排”专项专班治理工作。</w:t>
      </w:r>
      <w:r w:rsidR="00F6796E" w:rsidRPr="00332A0C">
        <w:rPr>
          <w:rFonts w:ascii="仿宋" w:eastAsia="仿宋" w:hAnsi="仿宋" w:hint="eastAsia"/>
          <w:sz w:val="36"/>
          <w:szCs w:val="36"/>
        </w:rPr>
        <w:t>推行</w:t>
      </w:r>
      <w:r w:rsidR="00F6796E" w:rsidRPr="00332A0C">
        <w:rPr>
          <w:rFonts w:ascii="仿宋" w:eastAsia="仿宋" w:hAnsi="仿宋"/>
          <w:sz w:val="36"/>
          <w:szCs w:val="36"/>
        </w:rPr>
        <w:t>河长制党建，将梧垵溪、坝头溪五里园流域、安东水系庄头溪作为排洪沟试点，将党组织建在河段上，成立3个河流临时党支部，打造“河长制”党建创新实践基地，实现对流域更为精细化的管理。</w:t>
      </w:r>
      <w:r w:rsidR="00F6796E" w:rsidRPr="00332A0C">
        <w:rPr>
          <w:rFonts w:ascii="仿宋" w:eastAsia="仿宋" w:hAnsi="仿宋"/>
          <w:bCs/>
          <w:sz w:val="36"/>
          <w:szCs w:val="36"/>
        </w:rPr>
        <w:t>三是狠抓安全生产。</w:t>
      </w:r>
      <w:r w:rsidR="00F6796E" w:rsidRPr="00332A0C">
        <w:rPr>
          <w:rFonts w:ascii="仿宋" w:eastAsia="仿宋" w:hAnsi="仿宋"/>
          <w:sz w:val="36"/>
          <w:szCs w:val="36"/>
        </w:rPr>
        <w:t>坚持“线上培训+线下观摩”双融合，今年来</w:t>
      </w:r>
      <w:r w:rsidR="00F6796E" w:rsidRPr="00332A0C">
        <w:rPr>
          <w:rFonts w:ascii="仿宋" w:eastAsia="仿宋" w:hAnsi="仿宋" w:hint="eastAsia"/>
          <w:sz w:val="36"/>
          <w:szCs w:val="36"/>
        </w:rPr>
        <w:t>组织</w:t>
      </w:r>
      <w:r w:rsidR="00F6796E" w:rsidRPr="00332A0C">
        <w:rPr>
          <w:rFonts w:ascii="仿宋" w:eastAsia="仿宋" w:hAnsi="仿宋"/>
          <w:sz w:val="36"/>
          <w:szCs w:val="36"/>
        </w:rPr>
        <w:t>开展安全生产标准化线上培训</w:t>
      </w:r>
      <w:r w:rsidR="00F6796E" w:rsidRPr="00332A0C">
        <w:rPr>
          <w:rFonts w:ascii="仿宋" w:eastAsia="仿宋" w:hAnsi="仿宋" w:hint="eastAsia"/>
          <w:sz w:val="36"/>
          <w:szCs w:val="36"/>
        </w:rPr>
        <w:t>、</w:t>
      </w:r>
      <w:r w:rsidR="00F6796E" w:rsidRPr="00332A0C">
        <w:rPr>
          <w:rFonts w:ascii="仿宋" w:eastAsia="仿宋" w:hAnsi="仿宋"/>
          <w:sz w:val="36"/>
          <w:szCs w:val="36"/>
        </w:rPr>
        <w:t>现场观摩活</w:t>
      </w:r>
      <w:r w:rsidR="00246853">
        <w:rPr>
          <w:rFonts w:ascii="仿宋" w:eastAsia="仿宋" w:hAnsi="仿宋"/>
          <w:sz w:val="36"/>
          <w:szCs w:val="36"/>
        </w:rPr>
        <w:t>动</w:t>
      </w:r>
      <w:r w:rsidR="00F6796E" w:rsidRPr="00332A0C">
        <w:rPr>
          <w:rFonts w:ascii="仿宋" w:eastAsia="仿宋" w:hAnsi="仿宋" w:hint="eastAsia"/>
          <w:sz w:val="36"/>
          <w:szCs w:val="36"/>
        </w:rPr>
        <w:t>4</w:t>
      </w:r>
      <w:r w:rsidR="00F6796E" w:rsidRPr="00332A0C">
        <w:rPr>
          <w:rFonts w:ascii="仿宋" w:eastAsia="仿宋" w:hAnsi="仿宋"/>
          <w:sz w:val="36"/>
          <w:szCs w:val="36"/>
        </w:rPr>
        <w:t>次，累计参训单位548家，受训人员达612人次。结合“雷霆”行动、消防隐患攻坚“回头看”等系列行动，重点围绕消防安全、危险化学品等重点行业领域开展安全生产隐患大排查大整治，累计检查生产经营场所1220余家次，发现隐患并完成整改4510余条，责令停产整顿7家，关闭取缔23家，行政处罚“三合一”场所13家。积极推广企业聘请安全顾问管家服务，协助开展标准化创建自评。</w:t>
      </w:r>
    </w:p>
    <w:p w:rsidR="009A2EB2" w:rsidRPr="004C27C1" w:rsidRDefault="009A2EB2" w:rsidP="00F6796E">
      <w:pPr>
        <w:pStyle w:val="a3"/>
        <w:spacing w:before="0" w:beforeAutospacing="0" w:after="0" w:afterAutospacing="0"/>
        <w:ind w:firstLine="720"/>
        <w:rPr>
          <w:rFonts w:ascii="仿宋" w:eastAsia="仿宋" w:hAnsi="仿宋"/>
          <w:b/>
          <w:sz w:val="36"/>
          <w:szCs w:val="36"/>
        </w:rPr>
      </w:pPr>
      <w:r w:rsidRPr="004C27C1">
        <w:rPr>
          <w:rStyle w:val="text-tag"/>
          <w:rFonts w:ascii="仿宋" w:eastAsia="仿宋" w:hAnsi="仿宋" w:hint="eastAsia"/>
          <w:b/>
          <w:bCs/>
          <w:sz w:val="36"/>
          <w:szCs w:val="36"/>
        </w:rPr>
        <w:t>（</w:t>
      </w:r>
      <w:r w:rsidR="00686C13" w:rsidRPr="004C27C1">
        <w:rPr>
          <w:rStyle w:val="text-tag"/>
          <w:rFonts w:ascii="仿宋" w:eastAsia="仿宋" w:hAnsi="仿宋" w:hint="eastAsia"/>
          <w:b/>
          <w:bCs/>
          <w:sz w:val="36"/>
          <w:szCs w:val="36"/>
        </w:rPr>
        <w:t>四</w:t>
      </w:r>
      <w:r w:rsidRPr="004C27C1">
        <w:rPr>
          <w:rStyle w:val="text-tag"/>
          <w:rFonts w:ascii="仿宋" w:eastAsia="仿宋" w:hAnsi="仿宋" w:hint="eastAsia"/>
          <w:b/>
          <w:bCs/>
          <w:sz w:val="36"/>
          <w:szCs w:val="36"/>
        </w:rPr>
        <w:t>）推进机构改革，提高审批效率</w:t>
      </w:r>
    </w:p>
    <w:p w:rsidR="00F6796E" w:rsidRPr="004C27C1" w:rsidRDefault="00F6796E" w:rsidP="00580A03">
      <w:pPr>
        <w:pStyle w:val="a3"/>
        <w:spacing w:beforeAutospacing="0" w:afterAutospacing="0" w:line="560" w:lineRule="exact"/>
        <w:ind w:firstLineChars="200" w:firstLine="720"/>
        <w:jc w:val="both"/>
        <w:rPr>
          <w:rFonts w:ascii="Times New Roman" w:eastAsia="仿宋_GB2312" w:hAnsi="Times New Roman"/>
          <w:kern w:val="2"/>
          <w:sz w:val="32"/>
          <w:szCs w:val="32"/>
        </w:rPr>
      </w:pPr>
      <w:r w:rsidRPr="00332A0C">
        <w:rPr>
          <w:rFonts w:ascii="仿宋" w:eastAsia="仿宋" w:hAnsi="仿宋"/>
          <w:sz w:val="36"/>
          <w:szCs w:val="36"/>
        </w:rPr>
        <w:t>强化服务意识，在解民忧、暖民心上有突破。</w:t>
      </w:r>
      <w:r w:rsidRPr="00332A0C">
        <w:rPr>
          <w:rFonts w:ascii="仿宋" w:eastAsia="仿宋" w:hAnsi="仿宋"/>
          <w:bCs/>
          <w:sz w:val="36"/>
          <w:szCs w:val="36"/>
        </w:rPr>
        <w:t>一是强化资源要素保障，持续优化营商环境。</w:t>
      </w:r>
      <w:r w:rsidR="004C27C1" w:rsidRPr="004C27C1">
        <w:rPr>
          <w:rFonts w:ascii="仿宋" w:eastAsia="仿宋" w:hAnsi="仿宋" w:hint="eastAsia"/>
          <w:sz w:val="36"/>
          <w:szCs w:val="36"/>
        </w:rPr>
        <w:t>创新推出“双员”和“科级干部每周解一难”服务工作机制，推进项目设计方案“多评合一模拟审批”，实现“五</w:t>
      </w:r>
      <w:r w:rsidR="004C27C1" w:rsidRPr="004C27C1">
        <w:rPr>
          <w:rFonts w:ascii="仿宋" w:eastAsia="仿宋" w:hAnsi="仿宋" w:hint="eastAsia"/>
          <w:sz w:val="36"/>
          <w:szCs w:val="36"/>
        </w:rPr>
        <w:lastRenderedPageBreak/>
        <w:t>证同发”，累计解决企业各类问题115个；依托咨询平台、增产增效资金申报工作群等政策服务平台帮助8家企业获得银行纾困贷款4989万元，协助55家申请增产增效资金405.1万元；</w:t>
      </w:r>
      <w:r w:rsidRPr="00332A0C">
        <w:rPr>
          <w:rFonts w:ascii="仿宋" w:eastAsia="仿宋" w:hAnsi="仿宋"/>
          <w:sz w:val="36"/>
          <w:szCs w:val="36"/>
        </w:rPr>
        <w:t>探索“园区枫桥”职工法律服务一体化工作机制，</w:t>
      </w:r>
      <w:r w:rsidR="004C27C1" w:rsidRPr="00580A03">
        <w:rPr>
          <w:rFonts w:ascii="仿宋" w:eastAsia="仿宋" w:hAnsi="仿宋"/>
          <w:sz w:val="36"/>
          <w:szCs w:val="36"/>
        </w:rPr>
        <w:t>建成全市首个“一体化”基地，</w:t>
      </w:r>
      <w:r w:rsidRPr="00332A0C">
        <w:rPr>
          <w:rFonts w:ascii="仿宋" w:eastAsia="仿宋" w:hAnsi="仿宋"/>
          <w:sz w:val="36"/>
          <w:szCs w:val="36"/>
        </w:rPr>
        <w:t>着力为职工维权降本增效，实现职工维权只进“一扇门”最多“跑一地”。</w:t>
      </w:r>
      <w:r w:rsidR="00E43C5D" w:rsidRPr="00332A0C">
        <w:rPr>
          <w:rFonts w:ascii="仿宋" w:eastAsia="仿宋" w:hAnsi="仿宋" w:hint="eastAsia"/>
          <w:sz w:val="36"/>
          <w:szCs w:val="36"/>
        </w:rPr>
        <w:t>为维护职工合法权益，构建和谐劳动关系，把法律服务工作延伸到基层，打造职工权益服务“一中心一站一室一点”保障平台，集咨询、援助、调解、仲裁、诉讼、执行、检察、监察为一体的综合性法律服务平台，为职工提供便捷的法律服务，切实做好“一站式”职工维权服务，实现矛盾纠纷不出园区。</w:t>
      </w:r>
      <w:r w:rsidR="00246853" w:rsidRPr="00246853">
        <w:rPr>
          <w:rFonts w:ascii="仿宋" w:eastAsia="仿宋" w:hAnsi="仿宋"/>
          <w:sz w:val="36"/>
          <w:szCs w:val="36"/>
        </w:rPr>
        <w:t>通过，“一体化”职工法律服务平台，为企业、职工矛盾纠纷提供“一揽子”</w:t>
      </w:r>
      <w:r w:rsidR="00580A03">
        <w:rPr>
          <w:rFonts w:ascii="仿宋" w:eastAsia="仿宋" w:hAnsi="仿宋"/>
          <w:sz w:val="36"/>
          <w:szCs w:val="36"/>
        </w:rPr>
        <w:t>法律服务。</w:t>
      </w:r>
      <w:r w:rsidR="00246853" w:rsidRPr="00246853">
        <w:rPr>
          <w:rFonts w:ascii="仿宋" w:eastAsia="仿宋" w:hAnsi="仿宋"/>
          <w:sz w:val="36"/>
          <w:szCs w:val="36"/>
        </w:rPr>
        <w:t>今年来累计接访劳动纠纷等313起，涉及人数1105人，涉及金额1416.33万元，处理工伤认定申请97人，劳动纠纷案件同比下降约23%。</w:t>
      </w:r>
    </w:p>
    <w:p w:rsidR="009A2EB2" w:rsidRPr="00332A0C" w:rsidRDefault="009A2EB2" w:rsidP="00F6796E">
      <w:pPr>
        <w:pStyle w:val="a3"/>
        <w:spacing w:before="0" w:beforeAutospacing="0" w:after="0" w:afterAutospacing="0"/>
        <w:rPr>
          <w:rFonts w:ascii="仿宋" w:eastAsia="仿宋" w:hAnsi="仿宋"/>
          <w:b/>
          <w:sz w:val="36"/>
          <w:szCs w:val="36"/>
        </w:rPr>
      </w:pPr>
      <w:r w:rsidRPr="00332A0C">
        <w:rPr>
          <w:rStyle w:val="text-tag"/>
          <w:rFonts w:ascii="仿宋" w:eastAsia="仿宋" w:hAnsi="仿宋" w:hint="eastAsia"/>
          <w:b/>
          <w:sz w:val="36"/>
          <w:szCs w:val="36"/>
        </w:rPr>
        <w:t>二、</w:t>
      </w:r>
      <w:r w:rsidRPr="00332A0C">
        <w:rPr>
          <w:rFonts w:ascii="仿宋" w:eastAsia="仿宋" w:hAnsi="仿宋" w:hint="eastAsia"/>
          <w:b/>
          <w:sz w:val="36"/>
          <w:szCs w:val="36"/>
        </w:rPr>
        <w:t>2022年度推进法治政府建设存在的不足和原因</w:t>
      </w:r>
    </w:p>
    <w:p w:rsidR="009A2EB2" w:rsidRPr="00332A0C" w:rsidRDefault="009A2EB2" w:rsidP="009A2EB2">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sz w:val="36"/>
          <w:szCs w:val="36"/>
        </w:rPr>
        <w:t>今年以来，</w:t>
      </w:r>
      <w:r w:rsidR="00F6796E" w:rsidRPr="00332A0C">
        <w:rPr>
          <w:rStyle w:val="text-tag"/>
          <w:rFonts w:ascii="仿宋" w:eastAsia="仿宋" w:hAnsi="仿宋" w:hint="eastAsia"/>
          <w:sz w:val="36"/>
          <w:szCs w:val="36"/>
        </w:rPr>
        <w:t>晋江经济开发区</w:t>
      </w:r>
      <w:r w:rsidRPr="00332A0C">
        <w:rPr>
          <w:rStyle w:val="text-tag"/>
          <w:rFonts w:ascii="仿宋" w:eastAsia="仿宋" w:hAnsi="仿宋" w:hint="eastAsia"/>
          <w:sz w:val="36"/>
          <w:szCs w:val="36"/>
        </w:rPr>
        <w:t>法治建设虽然取得了一些成效，但仍存在一些问题和</w:t>
      </w:r>
      <w:r w:rsidR="00FE75AC">
        <w:rPr>
          <w:rStyle w:val="text-tag"/>
          <w:rFonts w:ascii="仿宋" w:eastAsia="仿宋" w:hAnsi="仿宋" w:hint="eastAsia"/>
          <w:sz w:val="36"/>
          <w:szCs w:val="36"/>
        </w:rPr>
        <w:t>客观的</w:t>
      </w:r>
      <w:r w:rsidRPr="00332A0C">
        <w:rPr>
          <w:rStyle w:val="text-tag"/>
          <w:rFonts w:ascii="仿宋" w:eastAsia="仿宋" w:hAnsi="仿宋" w:hint="eastAsia"/>
          <w:sz w:val="36"/>
          <w:szCs w:val="36"/>
        </w:rPr>
        <w:t>不足，主要表现在</w:t>
      </w:r>
      <w:r w:rsidR="00580A03">
        <w:rPr>
          <w:rStyle w:val="text-tag"/>
          <w:rFonts w:ascii="仿宋" w:eastAsia="仿宋" w:hAnsi="仿宋" w:hint="eastAsia"/>
          <w:sz w:val="36"/>
          <w:szCs w:val="36"/>
        </w:rPr>
        <w:t>：</w:t>
      </w:r>
      <w:r w:rsidRPr="00332A0C">
        <w:rPr>
          <w:rStyle w:val="text-tag"/>
          <w:rFonts w:ascii="仿宋" w:eastAsia="仿宋" w:hAnsi="仿宋" w:hint="eastAsia"/>
          <w:sz w:val="36"/>
          <w:szCs w:val="36"/>
        </w:rPr>
        <w:t>一是</w:t>
      </w:r>
      <w:r w:rsidR="00FE75AC">
        <w:rPr>
          <w:rStyle w:val="text-tag"/>
          <w:rFonts w:ascii="仿宋" w:eastAsia="仿宋" w:hAnsi="仿宋" w:hint="eastAsia"/>
          <w:sz w:val="36"/>
          <w:szCs w:val="36"/>
        </w:rPr>
        <w:t>单位行政职能问题，</w:t>
      </w:r>
      <w:r w:rsidRPr="00332A0C">
        <w:rPr>
          <w:rStyle w:val="text-tag"/>
          <w:rFonts w:ascii="仿宋" w:eastAsia="仿宋" w:hAnsi="仿宋" w:hint="eastAsia"/>
          <w:sz w:val="36"/>
          <w:szCs w:val="36"/>
        </w:rPr>
        <w:t>法治工作队伍仍需</w:t>
      </w:r>
      <w:r w:rsidR="00FE75AC">
        <w:rPr>
          <w:rStyle w:val="text-tag"/>
          <w:rFonts w:ascii="仿宋" w:eastAsia="仿宋" w:hAnsi="仿宋" w:hint="eastAsia"/>
          <w:sz w:val="36"/>
          <w:szCs w:val="36"/>
        </w:rPr>
        <w:t>配齐跟</w:t>
      </w:r>
      <w:r w:rsidRPr="00332A0C">
        <w:rPr>
          <w:rStyle w:val="text-tag"/>
          <w:rFonts w:ascii="仿宋" w:eastAsia="仿宋" w:hAnsi="仿宋" w:hint="eastAsia"/>
          <w:sz w:val="36"/>
          <w:szCs w:val="36"/>
        </w:rPr>
        <w:t>加强，缺少法律相关专业人员，专业能力、专业素养、知识架构均存在不足和短板；二是普法工作形</w:t>
      </w:r>
      <w:r w:rsidRPr="00332A0C">
        <w:rPr>
          <w:rStyle w:val="text-tag"/>
          <w:rFonts w:ascii="仿宋" w:eastAsia="仿宋" w:hAnsi="仿宋" w:hint="eastAsia"/>
          <w:sz w:val="36"/>
          <w:szCs w:val="36"/>
        </w:rPr>
        <w:lastRenderedPageBreak/>
        <w:t>式创新不足，线下普法宣传活动开展形式较为单一，线上普法针对性和实效性还不够强。</w:t>
      </w:r>
    </w:p>
    <w:p w:rsidR="009A2EB2" w:rsidRPr="00332A0C" w:rsidRDefault="009A2EB2" w:rsidP="009A2EB2">
      <w:pPr>
        <w:pStyle w:val="a3"/>
        <w:spacing w:before="0" w:beforeAutospacing="0" w:after="0" w:afterAutospacing="0"/>
        <w:ind w:firstLine="720"/>
        <w:rPr>
          <w:rFonts w:ascii="仿宋" w:eastAsia="仿宋" w:hAnsi="仿宋"/>
          <w:b/>
          <w:sz w:val="36"/>
          <w:szCs w:val="36"/>
        </w:rPr>
      </w:pPr>
      <w:r w:rsidRPr="00332A0C">
        <w:rPr>
          <w:rStyle w:val="text-tag"/>
          <w:rFonts w:ascii="仿宋" w:eastAsia="仿宋" w:hAnsi="仿宋" w:hint="eastAsia"/>
          <w:b/>
          <w:sz w:val="36"/>
          <w:szCs w:val="36"/>
        </w:rPr>
        <w:t>三、</w:t>
      </w:r>
      <w:r w:rsidRPr="00332A0C">
        <w:rPr>
          <w:rFonts w:ascii="仿宋" w:eastAsia="仿宋" w:hAnsi="仿宋" w:hint="eastAsia"/>
          <w:b/>
          <w:sz w:val="36"/>
          <w:szCs w:val="36"/>
        </w:rPr>
        <w:t>2022年党政主要负责人履行推进法治建设第一责任人职责，加强法治政府建设的有关情况</w:t>
      </w:r>
    </w:p>
    <w:p w:rsidR="009A2EB2" w:rsidRPr="00C35C3E" w:rsidRDefault="009A2EB2" w:rsidP="00580A03">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bCs/>
          <w:sz w:val="36"/>
          <w:szCs w:val="36"/>
        </w:rPr>
        <w:t>一是坚持定期调度部署。</w:t>
      </w:r>
      <w:r w:rsidR="00580A03">
        <w:rPr>
          <w:rStyle w:val="text-tag"/>
          <w:rFonts w:ascii="仿宋" w:eastAsia="仿宋" w:hAnsi="仿宋" w:hint="eastAsia"/>
          <w:sz w:val="36"/>
          <w:szCs w:val="36"/>
        </w:rPr>
        <w:t>坚持法治建设工作亲自部署，重大问题亲自过问，</w:t>
      </w:r>
      <w:r w:rsidRPr="00332A0C">
        <w:rPr>
          <w:rStyle w:val="text-tag"/>
          <w:rFonts w:ascii="仿宋" w:eastAsia="仿宋" w:hAnsi="仿宋" w:hint="eastAsia"/>
          <w:sz w:val="36"/>
          <w:szCs w:val="36"/>
        </w:rPr>
        <w:t>定期听取法治建设相关工作汇报，及时研究解决干部学法教育、普法宣传、重大事项决策等有关问题，为全面推进法治建设工作提供强有力的组织保障。</w:t>
      </w:r>
      <w:r w:rsidRPr="00332A0C">
        <w:rPr>
          <w:rStyle w:val="text-tag"/>
          <w:rFonts w:ascii="仿宋" w:eastAsia="仿宋" w:hAnsi="仿宋" w:hint="eastAsia"/>
          <w:bCs/>
          <w:sz w:val="36"/>
          <w:szCs w:val="36"/>
        </w:rPr>
        <w:t>二是坚持科学依法决策。</w:t>
      </w:r>
      <w:r w:rsidRPr="00332A0C">
        <w:rPr>
          <w:rStyle w:val="text-tag"/>
          <w:rFonts w:ascii="仿宋" w:eastAsia="仿宋" w:hAnsi="仿宋" w:hint="eastAsia"/>
          <w:sz w:val="36"/>
          <w:szCs w:val="36"/>
        </w:rPr>
        <w:t>严格遵守和规范党工委议事规则，严格执行重大行政决策法定程序，遵行民主集中制原则，涉及</w:t>
      </w:r>
      <w:r w:rsidR="00C35C3E">
        <w:rPr>
          <w:rFonts w:ascii="仿宋" w:eastAsia="仿宋" w:hAnsi="仿宋" w:hint="eastAsia"/>
          <w:sz w:val="36"/>
          <w:szCs w:val="36"/>
        </w:rPr>
        <w:t>重大事项</w:t>
      </w:r>
      <w:r w:rsidRPr="00332A0C">
        <w:rPr>
          <w:rFonts w:ascii="仿宋" w:eastAsia="仿宋" w:hAnsi="仿宋" w:hint="eastAsia"/>
          <w:sz w:val="36"/>
          <w:szCs w:val="36"/>
        </w:rPr>
        <w:t>均由党工委会议集体研究决定</w:t>
      </w:r>
      <w:r w:rsidR="00580A03">
        <w:rPr>
          <w:rFonts w:ascii="仿宋" w:eastAsia="仿宋" w:hAnsi="仿宋" w:hint="eastAsia"/>
          <w:sz w:val="36"/>
          <w:szCs w:val="36"/>
        </w:rPr>
        <w:t>。</w:t>
      </w:r>
      <w:r w:rsidRPr="00332A0C">
        <w:rPr>
          <w:rStyle w:val="text-tag"/>
          <w:rFonts w:ascii="仿宋" w:eastAsia="仿宋" w:hAnsi="仿宋" w:hint="eastAsia"/>
          <w:bCs/>
          <w:sz w:val="36"/>
          <w:szCs w:val="36"/>
        </w:rPr>
        <w:t>三是坚持带头学法用法</w:t>
      </w:r>
      <w:r w:rsidR="00332A0C">
        <w:rPr>
          <w:rStyle w:val="text-tag"/>
          <w:rFonts w:ascii="仿宋" w:eastAsia="仿宋" w:hAnsi="仿宋" w:hint="eastAsia"/>
          <w:bCs/>
          <w:sz w:val="36"/>
          <w:szCs w:val="36"/>
        </w:rPr>
        <w:t>，</w:t>
      </w:r>
      <w:r w:rsidR="00093CCA" w:rsidRPr="00332A0C">
        <w:rPr>
          <w:rFonts w:ascii="仿宋" w:eastAsia="仿宋" w:hAnsi="仿宋"/>
          <w:bCs/>
          <w:sz w:val="36"/>
          <w:szCs w:val="36"/>
        </w:rPr>
        <w:t>强化政治监督。探索党内监督常态化的有效方式，</w:t>
      </w:r>
      <w:r w:rsidRPr="00332A0C">
        <w:rPr>
          <w:rFonts w:ascii="仿宋" w:eastAsia="仿宋" w:hAnsi="仿宋" w:hint="eastAsia"/>
          <w:sz w:val="36"/>
          <w:szCs w:val="36"/>
        </w:rPr>
        <w:t>积极发挥领导干部示范带头作用，及时组织党工委成员，各科室、公司主要负责同志集中学习习近平总书记关于全面依法治国的重要论述、重要讲话以及《宪法》、《安全生产法》</w:t>
      </w:r>
      <w:r w:rsidR="00093CCA" w:rsidRPr="00332A0C">
        <w:rPr>
          <w:rFonts w:ascii="仿宋" w:eastAsia="仿宋" w:hAnsi="仿宋" w:hint="eastAsia"/>
          <w:sz w:val="36"/>
          <w:szCs w:val="36"/>
        </w:rPr>
        <w:t>、</w:t>
      </w:r>
      <w:r w:rsidR="00093CCA" w:rsidRPr="00332A0C">
        <w:rPr>
          <w:rFonts w:ascii="仿宋" w:eastAsia="仿宋" w:hAnsi="仿宋" w:hint="eastAsia"/>
          <w:bCs/>
          <w:sz w:val="36"/>
          <w:szCs w:val="36"/>
        </w:rPr>
        <w:t>常态化开展“两学一做”专题学习讨论、“三会一课”等活动，组织学习《闽山闽水物华新——习近平福建足迹》，切实抓好党员干部理论学习。以正确的选人用人导向，激发干事创业热情，致力锻造一支敢啃骨头、能打硬仗、善谋发展的干部</w:t>
      </w:r>
      <w:r w:rsidR="00093CCA" w:rsidRPr="00332A0C">
        <w:rPr>
          <w:rFonts w:ascii="仿宋" w:eastAsia="仿宋" w:hAnsi="仿宋" w:hint="eastAsia"/>
          <w:bCs/>
          <w:sz w:val="36"/>
          <w:szCs w:val="36"/>
        </w:rPr>
        <w:lastRenderedPageBreak/>
        <w:t>队伍，</w:t>
      </w:r>
      <w:r w:rsidRPr="00332A0C">
        <w:rPr>
          <w:rFonts w:ascii="仿宋" w:eastAsia="仿宋" w:hAnsi="仿宋" w:hint="eastAsia"/>
          <w:sz w:val="36"/>
          <w:szCs w:val="36"/>
        </w:rPr>
        <w:t>全面提高干部的法治素养，形成带头学法、带头懂法、带头用法的浓厚法治氛围。</w:t>
      </w:r>
    </w:p>
    <w:p w:rsidR="009A2EB2" w:rsidRPr="00332A0C" w:rsidRDefault="009A2EB2" w:rsidP="009A2EB2">
      <w:pPr>
        <w:pStyle w:val="a3"/>
        <w:spacing w:before="0" w:beforeAutospacing="0" w:after="0" w:afterAutospacing="0"/>
        <w:ind w:firstLine="720"/>
        <w:rPr>
          <w:rFonts w:ascii="仿宋" w:eastAsia="仿宋" w:hAnsi="仿宋"/>
          <w:b/>
          <w:sz w:val="36"/>
          <w:szCs w:val="36"/>
        </w:rPr>
      </w:pPr>
      <w:r w:rsidRPr="00332A0C">
        <w:rPr>
          <w:rStyle w:val="text-tag"/>
          <w:rFonts w:ascii="仿宋" w:eastAsia="仿宋" w:hAnsi="仿宋" w:hint="eastAsia"/>
          <w:b/>
          <w:sz w:val="36"/>
          <w:szCs w:val="36"/>
        </w:rPr>
        <w:t>四、下一年度推进法治政府建设的主要安排</w:t>
      </w:r>
    </w:p>
    <w:p w:rsidR="009A2EB2" w:rsidRPr="00332A0C" w:rsidRDefault="009A2EB2" w:rsidP="009A2EB2">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bCs/>
          <w:sz w:val="36"/>
          <w:szCs w:val="36"/>
        </w:rPr>
        <w:t>（一）持续推进依法行政工作</w:t>
      </w:r>
    </w:p>
    <w:p w:rsidR="009A2EB2" w:rsidRPr="00332A0C" w:rsidRDefault="009A2EB2" w:rsidP="009A2EB2">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sz w:val="36"/>
          <w:szCs w:val="36"/>
        </w:rPr>
        <w:t>以习近平法治思想为指引，以党的二十大精神为动力，进一步统一思想，明确工作目标，制定年度工作计划，及时更新完善领导机制，持续推进法治建设第一责任人履职尽责，充分发挥党工委主体责任，切实增强法治政府建设的针对性和实效性，推动行政机关切实抓好任务落实。</w:t>
      </w:r>
    </w:p>
    <w:p w:rsidR="009A2EB2" w:rsidRPr="00332A0C" w:rsidRDefault="009A2EB2" w:rsidP="009A2EB2">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bCs/>
          <w:sz w:val="36"/>
          <w:szCs w:val="36"/>
        </w:rPr>
        <w:t>（二）加强依法行政能力建设</w:t>
      </w:r>
    </w:p>
    <w:p w:rsidR="009A2EB2" w:rsidRPr="00332A0C" w:rsidRDefault="009A2EB2" w:rsidP="009A2EB2">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sz w:val="36"/>
          <w:szCs w:val="36"/>
        </w:rPr>
        <w:t>坚决落实党工委学法常态化，每年组织公职人员、</w:t>
      </w:r>
      <w:r w:rsidR="00093CCA" w:rsidRPr="00332A0C">
        <w:rPr>
          <w:rStyle w:val="text-tag"/>
          <w:rFonts w:ascii="仿宋" w:eastAsia="仿宋" w:hAnsi="仿宋" w:hint="eastAsia"/>
          <w:sz w:val="36"/>
          <w:szCs w:val="36"/>
        </w:rPr>
        <w:t>国企干部</w:t>
      </w:r>
      <w:r w:rsidRPr="00332A0C">
        <w:rPr>
          <w:rStyle w:val="text-tag"/>
          <w:rFonts w:ascii="仿宋" w:eastAsia="仿宋" w:hAnsi="仿宋" w:hint="eastAsia"/>
          <w:sz w:val="36"/>
          <w:szCs w:val="36"/>
        </w:rPr>
        <w:t>参加法律知识培训，有针对性地解决法治队伍建设中存在的突出问题和薄弱环节，努力提高领导干部和行政机关工作人员运用法治思维和法治方式开展工作的能力。</w:t>
      </w:r>
    </w:p>
    <w:p w:rsidR="009A2EB2" w:rsidRPr="00332A0C" w:rsidRDefault="009A2EB2" w:rsidP="009A2EB2">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bCs/>
          <w:sz w:val="36"/>
          <w:szCs w:val="36"/>
        </w:rPr>
        <w:t>（三）深入开展法治宣传教育</w:t>
      </w:r>
    </w:p>
    <w:p w:rsidR="005D08AB" w:rsidRPr="00332A0C" w:rsidRDefault="009A2EB2" w:rsidP="00B61858">
      <w:pPr>
        <w:pStyle w:val="a3"/>
        <w:spacing w:before="0" w:beforeAutospacing="0" w:after="0" w:afterAutospacing="0"/>
        <w:ind w:firstLine="720"/>
        <w:rPr>
          <w:rFonts w:ascii="仿宋" w:eastAsia="仿宋" w:hAnsi="仿宋"/>
          <w:sz w:val="36"/>
          <w:szCs w:val="36"/>
        </w:rPr>
      </w:pPr>
      <w:r w:rsidRPr="00332A0C">
        <w:rPr>
          <w:rStyle w:val="text-tag"/>
          <w:rFonts w:ascii="仿宋" w:eastAsia="仿宋" w:hAnsi="仿宋" w:hint="eastAsia"/>
          <w:sz w:val="36"/>
          <w:szCs w:val="36"/>
        </w:rPr>
        <w:t>结合重要时间节点与工作实际，制定年度普法计划，不断创新宣传载体和形式，开展形式多样的法治宣传教育活动，努力增强法律法规宣传的针对性和实效性，加强群众法律意识，营造良好的法治氛围。</w:t>
      </w:r>
    </w:p>
    <w:sectPr w:rsidR="005D08AB" w:rsidRPr="00332A0C" w:rsidSect="005D08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266" w:rsidRDefault="00C06266" w:rsidP="00AA3027">
      <w:r>
        <w:separator/>
      </w:r>
    </w:p>
  </w:endnote>
  <w:endnote w:type="continuationSeparator" w:id="1">
    <w:p w:rsidR="00C06266" w:rsidRDefault="00C06266" w:rsidP="00AA30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266" w:rsidRDefault="00C06266" w:rsidP="00AA3027">
      <w:r>
        <w:separator/>
      </w:r>
    </w:p>
  </w:footnote>
  <w:footnote w:type="continuationSeparator" w:id="1">
    <w:p w:rsidR="00C06266" w:rsidRDefault="00C06266" w:rsidP="00AA30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EB2"/>
    <w:rsid w:val="00093CCA"/>
    <w:rsid w:val="001077F3"/>
    <w:rsid w:val="0015529B"/>
    <w:rsid w:val="00195E5E"/>
    <w:rsid w:val="00246853"/>
    <w:rsid w:val="00332A0C"/>
    <w:rsid w:val="004C27C1"/>
    <w:rsid w:val="00580A03"/>
    <w:rsid w:val="005D08AB"/>
    <w:rsid w:val="00686C13"/>
    <w:rsid w:val="00876C52"/>
    <w:rsid w:val="009A2EB2"/>
    <w:rsid w:val="00AA3027"/>
    <w:rsid w:val="00B61858"/>
    <w:rsid w:val="00C06266"/>
    <w:rsid w:val="00C35C3E"/>
    <w:rsid w:val="00E43C5D"/>
    <w:rsid w:val="00F6796E"/>
    <w:rsid w:val="00FB7871"/>
    <w:rsid w:val="00FE75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8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2EB2"/>
    <w:pPr>
      <w:widowControl/>
      <w:spacing w:before="100" w:beforeAutospacing="1" w:after="100" w:afterAutospacing="1"/>
      <w:jc w:val="left"/>
    </w:pPr>
    <w:rPr>
      <w:rFonts w:ascii="宋体" w:eastAsia="宋体" w:hAnsi="宋体" w:cs="宋体"/>
      <w:kern w:val="0"/>
      <w:sz w:val="24"/>
      <w:szCs w:val="24"/>
    </w:rPr>
  </w:style>
  <w:style w:type="character" w:customStyle="1" w:styleId="text-tag">
    <w:name w:val="text-tag"/>
    <w:basedOn w:val="a0"/>
    <w:rsid w:val="009A2EB2"/>
  </w:style>
  <w:style w:type="paragraph" w:styleId="a4">
    <w:name w:val="Plain Text"/>
    <w:basedOn w:val="a"/>
    <w:link w:val="Char"/>
    <w:unhideWhenUsed/>
    <w:qFormat/>
    <w:rsid w:val="00093CCA"/>
    <w:rPr>
      <w:rFonts w:ascii="宋体" w:eastAsia="宋体" w:hAnsi="Courier New" w:cs="Courier New"/>
      <w:szCs w:val="21"/>
    </w:rPr>
  </w:style>
  <w:style w:type="character" w:customStyle="1" w:styleId="Char">
    <w:name w:val="纯文本 Char"/>
    <w:basedOn w:val="a0"/>
    <w:link w:val="a4"/>
    <w:rsid w:val="00093CCA"/>
    <w:rPr>
      <w:rFonts w:ascii="宋体" w:eastAsia="宋体" w:hAnsi="Courier New" w:cs="Courier New"/>
      <w:szCs w:val="21"/>
    </w:rPr>
  </w:style>
  <w:style w:type="paragraph" w:styleId="a5">
    <w:name w:val="header"/>
    <w:basedOn w:val="a"/>
    <w:link w:val="Char0"/>
    <w:uiPriority w:val="99"/>
    <w:semiHidden/>
    <w:unhideWhenUsed/>
    <w:rsid w:val="00AA30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A3027"/>
    <w:rPr>
      <w:sz w:val="18"/>
      <w:szCs w:val="18"/>
    </w:rPr>
  </w:style>
  <w:style w:type="paragraph" w:styleId="a6">
    <w:name w:val="footer"/>
    <w:basedOn w:val="a"/>
    <w:link w:val="Char1"/>
    <w:uiPriority w:val="99"/>
    <w:semiHidden/>
    <w:unhideWhenUsed/>
    <w:rsid w:val="00AA302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A3027"/>
    <w:rPr>
      <w:sz w:val="18"/>
      <w:szCs w:val="18"/>
    </w:rPr>
  </w:style>
</w:styles>
</file>

<file path=word/webSettings.xml><?xml version="1.0" encoding="utf-8"?>
<w:webSettings xmlns:r="http://schemas.openxmlformats.org/officeDocument/2006/relationships" xmlns:w="http://schemas.openxmlformats.org/wordprocessingml/2006/main">
  <w:divs>
    <w:div w:id="47090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431</Words>
  <Characters>2458</Characters>
  <Application>Microsoft Office Word</Application>
  <DocSecurity>0</DocSecurity>
  <Lines>20</Lines>
  <Paragraphs>5</Paragraphs>
  <ScaleCrop>false</ScaleCrop>
  <Company>Microsoft</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2023-03-30T13:36:00Z</dcterms:created>
  <dcterms:modified xsi:type="dcterms:W3CDTF">2023-03-31T05:48:00Z</dcterms:modified>
</cp:coreProperties>
</file>