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spacing w:before="120" w:after="120" w:line="240" w:lineRule="auto"/>
        <w:jc w:val="center"/>
        <w:rPr>
          <w:rFonts w:ascii="黑体" w:hAnsi="黑体"/>
          <w:b w:val="0"/>
          <w:bCs w:val="0"/>
        </w:rPr>
      </w:pPr>
      <w:bookmarkStart w:id="1" w:name="_GoBack"/>
      <w:bookmarkEnd w:id="1"/>
      <w:bookmarkStart w:id="0" w:name="_Toc519775225"/>
      <w:r>
        <w:rPr>
          <w:rFonts w:hint="eastAsia" w:ascii="黑体" w:hAnsi="黑体"/>
          <w:b w:val="0"/>
          <w:bCs w:val="0"/>
        </w:rPr>
        <w:t>晋江市深沪镇东山村污水管道工程招标公告</w:t>
      </w:r>
      <w:bookmarkEnd w:id="0"/>
    </w:p>
    <w:p>
      <w:pPr>
        <w:spacing w:line="360" w:lineRule="exact"/>
        <w:jc w:val="center"/>
        <w:rPr>
          <w:rFonts w:hint="eastAsia" w:ascii="宋体" w:hAnsi="宋体" w:cs="宋体"/>
          <w:sz w:val="24"/>
          <w:szCs w:val="24"/>
        </w:rPr>
      </w:pPr>
      <w:r>
        <w:rPr>
          <w:rFonts w:hint="eastAsia" w:ascii="宋体" w:hAnsi="宋体" w:cs="宋体"/>
          <w:sz w:val="24"/>
          <w:szCs w:val="24"/>
        </w:rPr>
        <w:t>招标编号：闽华广泉[2019]招第046号</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招标条件</w:t>
      </w:r>
    </w:p>
    <w:p>
      <w:pPr>
        <w:widowControl/>
        <w:adjustRightInd/>
        <w:spacing w:line="360" w:lineRule="exact"/>
        <w:ind w:firstLine="499" w:firstLineChars="208"/>
        <w:jc w:val="left"/>
        <w:textAlignment w:val="auto"/>
        <w:rPr>
          <w:rFonts w:hint="eastAsia" w:ascii="宋体" w:hAnsi="宋体" w:cs="宋体"/>
          <w:sz w:val="24"/>
          <w:szCs w:val="24"/>
        </w:rPr>
      </w:pPr>
      <w:r>
        <w:rPr>
          <w:rFonts w:hint="eastAsia" w:ascii="宋体" w:hAnsi="宋体" w:cs="宋体"/>
          <w:sz w:val="24"/>
          <w:szCs w:val="24"/>
        </w:rPr>
        <w:t>本招标项目</w:t>
      </w:r>
      <w:r>
        <w:rPr>
          <w:rFonts w:hint="eastAsia" w:ascii="宋体" w:hAnsi="宋体" w:cs="宋体"/>
          <w:sz w:val="24"/>
          <w:szCs w:val="24"/>
          <w:u w:val="single"/>
        </w:rPr>
        <w:t>晋江市深沪镇东山村污水管道工程</w:t>
      </w:r>
      <w:r>
        <w:rPr>
          <w:rFonts w:hint="eastAsia" w:ascii="宋体"/>
          <w:sz w:val="24"/>
        </w:rPr>
        <w:t>已批准建设</w:t>
      </w:r>
      <w:r>
        <w:rPr>
          <w:rFonts w:hint="eastAsia" w:ascii="宋体" w:hAnsi="宋体" w:cs="宋体"/>
          <w:sz w:val="24"/>
          <w:szCs w:val="24"/>
        </w:rPr>
        <w:t>，建设单位为</w:t>
      </w:r>
      <w:r>
        <w:rPr>
          <w:rFonts w:hint="eastAsia" w:ascii="宋体" w:hAnsi="宋体" w:cs="宋体"/>
          <w:sz w:val="24"/>
          <w:szCs w:val="24"/>
          <w:u w:val="single"/>
        </w:rPr>
        <w:t>晋江市深沪镇东山村民委员会</w:t>
      </w:r>
      <w:r>
        <w:rPr>
          <w:rFonts w:hint="eastAsia" w:ascii="宋体" w:hAnsi="宋体" w:cs="宋体"/>
          <w:sz w:val="24"/>
          <w:szCs w:val="24"/>
        </w:rPr>
        <w:t>，建设资金来源</w:t>
      </w:r>
      <w:r>
        <w:rPr>
          <w:rFonts w:hint="eastAsia" w:ascii="宋体" w:hAnsi="宋体" w:cs="宋体"/>
          <w:sz w:val="24"/>
          <w:szCs w:val="24"/>
          <w:u w:val="single"/>
        </w:rPr>
        <w:t>上级补助及自筹</w:t>
      </w:r>
      <w:r>
        <w:rPr>
          <w:rFonts w:hint="eastAsia" w:ascii="宋体" w:hAnsi="宋体" w:cs="宋体"/>
          <w:sz w:val="24"/>
          <w:szCs w:val="24"/>
        </w:rPr>
        <w:t>，招标人为</w:t>
      </w:r>
      <w:r>
        <w:rPr>
          <w:rFonts w:hint="eastAsia" w:ascii="宋体" w:hAnsi="宋体" w:cs="宋体"/>
          <w:sz w:val="24"/>
          <w:szCs w:val="24"/>
          <w:u w:val="single"/>
        </w:rPr>
        <w:t>晋江市深沪镇东山村民委员会</w:t>
      </w:r>
      <w:r>
        <w:rPr>
          <w:rFonts w:hint="eastAsia" w:ascii="宋体" w:hAnsi="宋体" w:cs="宋体"/>
          <w:sz w:val="24"/>
          <w:szCs w:val="24"/>
        </w:rPr>
        <w:t>，委托的招标代理单位为</w:t>
      </w:r>
      <w:r>
        <w:rPr>
          <w:rFonts w:hint="eastAsia" w:ascii="宋体" w:hAnsi="宋体" w:cs="宋体"/>
          <w:sz w:val="24"/>
          <w:szCs w:val="24"/>
          <w:u w:val="single"/>
        </w:rPr>
        <w:t>福建华广工程管理有限公司</w:t>
      </w:r>
      <w:r>
        <w:rPr>
          <w:rFonts w:hint="eastAsia" w:ascii="宋体" w:hAnsi="宋体" w:cs="宋体"/>
          <w:sz w:val="24"/>
          <w:szCs w:val="24"/>
        </w:rPr>
        <w:t>。本项目已具备招标条件，现对该项目的施工进行公开招标。</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项目概况和招标范围</w:t>
      </w:r>
    </w:p>
    <w:p>
      <w:pPr>
        <w:widowControl/>
        <w:numPr>
          <w:ilvl w:val="1"/>
          <w:numId w:val="1"/>
        </w:numPr>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工程建设地点：</w:t>
      </w:r>
      <w:r>
        <w:rPr>
          <w:rFonts w:hint="eastAsia" w:ascii="宋体" w:hAnsi="宋体" w:cs="宋体"/>
          <w:sz w:val="24"/>
          <w:szCs w:val="24"/>
          <w:u w:val="single"/>
        </w:rPr>
        <w:t>晋江市深沪镇东山村</w:t>
      </w:r>
      <w:r>
        <w:rPr>
          <w:rFonts w:hint="eastAsia" w:ascii="宋体" w:hAnsi="宋体" w:cs="宋体"/>
          <w:sz w:val="24"/>
          <w:szCs w:val="24"/>
        </w:rPr>
        <w:t>；</w:t>
      </w:r>
    </w:p>
    <w:p>
      <w:pPr>
        <w:widowControl/>
        <w:numPr>
          <w:ilvl w:val="1"/>
          <w:numId w:val="1"/>
        </w:numPr>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工程建设规模：</w:t>
      </w:r>
      <w:r>
        <w:rPr>
          <w:rFonts w:hint="eastAsia" w:ascii="宋体" w:hAnsi="宋体" w:cs="宋体"/>
          <w:sz w:val="24"/>
          <w:szCs w:val="24"/>
          <w:u w:val="single"/>
        </w:rPr>
        <w:t>本工程</w:t>
      </w:r>
      <w:r>
        <w:rPr>
          <w:rFonts w:hint="eastAsia" w:ascii="宋体"/>
          <w:bCs/>
          <w:sz w:val="24"/>
          <w:u w:val="single"/>
        </w:rPr>
        <w:t>总</w:t>
      </w:r>
      <w:r>
        <w:rPr>
          <w:rFonts w:hint="eastAsia" w:ascii="宋体"/>
          <w:sz w:val="24"/>
          <w:u w:val="single"/>
        </w:rPr>
        <w:t>造价</w:t>
      </w:r>
      <w:r>
        <w:rPr>
          <w:rFonts w:ascii="宋体"/>
          <w:sz w:val="24"/>
          <w:u w:val="single"/>
        </w:rPr>
        <w:t>654</w:t>
      </w:r>
      <w:r>
        <w:rPr>
          <w:rFonts w:hint="eastAsia" w:ascii="宋体"/>
          <w:sz w:val="24"/>
          <w:u w:val="single"/>
        </w:rPr>
        <w:t>.</w:t>
      </w:r>
      <w:r>
        <w:rPr>
          <w:rFonts w:ascii="宋体"/>
          <w:sz w:val="24"/>
          <w:u w:val="single"/>
        </w:rPr>
        <w:t>1279</w:t>
      </w:r>
      <w:r>
        <w:rPr>
          <w:rFonts w:hint="eastAsia" w:ascii="宋体"/>
          <w:sz w:val="24"/>
          <w:u w:val="single"/>
        </w:rPr>
        <w:t>万元，污水管道最大管径为DN400</w:t>
      </w:r>
      <w:r>
        <w:rPr>
          <w:rFonts w:hint="eastAsia" w:ascii="宋体" w:hAnsi="宋体" w:cs="宋体"/>
          <w:sz w:val="24"/>
          <w:szCs w:val="24"/>
        </w:rPr>
        <w:t>；</w:t>
      </w:r>
    </w:p>
    <w:p>
      <w:pPr>
        <w:widowControl/>
        <w:numPr>
          <w:ilvl w:val="1"/>
          <w:numId w:val="1"/>
        </w:numPr>
        <w:adjustRightInd/>
        <w:spacing w:line="360" w:lineRule="exact"/>
        <w:textAlignment w:val="auto"/>
        <w:rPr>
          <w:rFonts w:hint="eastAsia" w:ascii="宋体" w:hAnsi="宋体" w:cs="宋体"/>
          <w:sz w:val="24"/>
          <w:szCs w:val="24"/>
        </w:rPr>
      </w:pPr>
      <w:r>
        <w:rPr>
          <w:rFonts w:hint="eastAsia" w:ascii="宋体" w:hAnsi="宋体" w:cs="宋体"/>
          <w:sz w:val="24"/>
          <w:szCs w:val="24"/>
        </w:rPr>
        <w:t>招标范围和内容：</w:t>
      </w:r>
    </w:p>
    <w:p>
      <w:pPr>
        <w:widowControl/>
        <w:adjustRightInd/>
        <w:spacing w:line="360" w:lineRule="exact"/>
        <w:ind w:firstLine="480" w:firstLineChars="200"/>
        <w:textAlignment w:val="auto"/>
        <w:rPr>
          <w:rFonts w:hint="eastAsia" w:ascii="宋体" w:hAnsi="宋体" w:cs="宋体"/>
          <w:sz w:val="24"/>
          <w:szCs w:val="24"/>
          <w:u w:val="single"/>
        </w:rPr>
      </w:pPr>
      <w:r>
        <w:rPr>
          <w:rFonts w:hint="eastAsia" w:ascii="宋体" w:hAnsi="宋体" w:cs="宋体"/>
          <w:sz w:val="24"/>
          <w:szCs w:val="24"/>
        </w:rPr>
        <w:t>（1）工程类别：</w:t>
      </w:r>
      <w:r>
        <w:rPr>
          <w:rFonts w:hint="eastAsia" w:ascii="宋体" w:hAnsi="宋体" w:cs="宋体"/>
          <w:sz w:val="24"/>
          <w:szCs w:val="24"/>
          <w:u w:val="single"/>
        </w:rPr>
        <w:t>市政工程</w:t>
      </w:r>
      <w:r>
        <w:rPr>
          <w:rFonts w:hint="eastAsia" w:ascii="宋体" w:hAnsi="宋体" w:cs="宋体"/>
          <w:sz w:val="24"/>
          <w:szCs w:val="24"/>
        </w:rPr>
        <w:t>；</w:t>
      </w:r>
    </w:p>
    <w:p>
      <w:pPr>
        <w:widowControl/>
        <w:adjustRightInd/>
        <w:spacing w:line="360" w:lineRule="exact"/>
        <w:ind w:firstLine="480" w:firstLineChars="200"/>
        <w:textAlignment w:val="auto"/>
        <w:rPr>
          <w:rFonts w:hint="eastAsia" w:ascii="宋体" w:hAnsi="宋体" w:cs="宋体"/>
          <w:sz w:val="24"/>
          <w:szCs w:val="24"/>
        </w:rPr>
      </w:pPr>
      <w:r>
        <w:rPr>
          <w:rFonts w:hint="eastAsia" w:ascii="宋体" w:hAnsi="宋体" w:cs="宋体"/>
          <w:sz w:val="24"/>
          <w:szCs w:val="24"/>
        </w:rPr>
        <w:t>（2）招标类型：</w:t>
      </w:r>
      <w:r>
        <w:rPr>
          <w:rFonts w:hint="eastAsia" w:ascii="宋体" w:hAnsi="宋体" w:cs="宋体"/>
          <w:sz w:val="24"/>
          <w:szCs w:val="24"/>
          <w:u w:val="single"/>
        </w:rPr>
        <w:t>施工总承包</w:t>
      </w:r>
      <w:r>
        <w:rPr>
          <w:rFonts w:hint="eastAsia" w:ascii="宋体" w:hAnsi="宋体" w:cs="宋体"/>
          <w:sz w:val="24"/>
          <w:szCs w:val="24"/>
        </w:rPr>
        <w:t>；</w:t>
      </w:r>
    </w:p>
    <w:p>
      <w:pPr>
        <w:widowControl/>
        <w:overflowPunct w:val="0"/>
        <w:adjustRightInd/>
        <w:spacing w:line="360" w:lineRule="exact"/>
        <w:ind w:firstLine="480" w:firstLineChars="200"/>
        <w:textAlignment w:val="auto"/>
        <w:rPr>
          <w:rFonts w:hint="eastAsia" w:ascii="宋体"/>
          <w:bCs/>
          <w:sz w:val="24"/>
          <w:u w:val="single"/>
        </w:rPr>
      </w:pPr>
      <w:r>
        <w:rPr>
          <w:rFonts w:hint="eastAsia" w:ascii="宋体" w:hAnsi="宋体" w:cs="宋体"/>
          <w:sz w:val="24"/>
          <w:szCs w:val="24"/>
        </w:rPr>
        <w:t>（3）招标范围和内容：</w:t>
      </w:r>
      <w:r>
        <w:rPr>
          <w:rFonts w:hint="eastAsia" w:ascii="宋体" w:hAnsi="宋体" w:cs="宋体"/>
          <w:sz w:val="24"/>
          <w:szCs w:val="24"/>
          <w:u w:val="single"/>
        </w:rPr>
        <w:t>本工程</w:t>
      </w:r>
      <w:r>
        <w:rPr>
          <w:rFonts w:hint="eastAsia" w:ascii="宋体"/>
          <w:bCs/>
          <w:sz w:val="24"/>
          <w:u w:val="single"/>
        </w:rPr>
        <w:t>总</w:t>
      </w:r>
      <w:r>
        <w:rPr>
          <w:rFonts w:hint="eastAsia" w:ascii="宋体"/>
          <w:sz w:val="24"/>
          <w:u w:val="single"/>
        </w:rPr>
        <w:t>造价</w:t>
      </w:r>
      <w:r>
        <w:rPr>
          <w:rFonts w:ascii="宋体"/>
          <w:sz w:val="24"/>
          <w:u w:val="single"/>
        </w:rPr>
        <w:t>654</w:t>
      </w:r>
      <w:r>
        <w:rPr>
          <w:rFonts w:hint="eastAsia" w:ascii="宋体"/>
          <w:sz w:val="24"/>
          <w:u w:val="single"/>
        </w:rPr>
        <w:t>.</w:t>
      </w:r>
      <w:r>
        <w:rPr>
          <w:rFonts w:ascii="宋体"/>
          <w:sz w:val="24"/>
          <w:u w:val="single"/>
        </w:rPr>
        <w:t>1279</w:t>
      </w:r>
      <w:r>
        <w:rPr>
          <w:rFonts w:hint="eastAsia" w:ascii="宋体"/>
          <w:sz w:val="24"/>
          <w:u w:val="single"/>
        </w:rPr>
        <w:t>万元，污水管道最大管径为DN400</w:t>
      </w:r>
      <w:r>
        <w:rPr>
          <w:rFonts w:hint="eastAsia" w:ascii="宋体"/>
          <w:bCs/>
          <w:sz w:val="24"/>
          <w:u w:val="single"/>
        </w:rPr>
        <w:t>，主要</w:t>
      </w:r>
      <w:r>
        <w:rPr>
          <w:rFonts w:hint="eastAsia" w:ascii="宋体"/>
          <w:sz w:val="24"/>
          <w:u w:val="single"/>
        </w:rPr>
        <w:t>建设内容包括但不限于：拆除工程、道路工程、排水工程、一体化泵站压力管道等，</w:t>
      </w:r>
      <w:r>
        <w:rPr>
          <w:rFonts w:hint="eastAsia" w:ascii="宋体"/>
          <w:bCs/>
          <w:sz w:val="24"/>
          <w:u w:val="single"/>
        </w:rPr>
        <w:t>具体详见施工图纸及工程量清单</w:t>
      </w:r>
      <w:r>
        <w:rPr>
          <w:rFonts w:hint="eastAsia" w:ascii="宋体" w:hAnsi="宋体" w:cs="宋体"/>
          <w:sz w:val="24"/>
          <w:szCs w:val="24"/>
        </w:rPr>
        <w:t>；</w:t>
      </w:r>
    </w:p>
    <w:p>
      <w:pPr>
        <w:widowControl/>
        <w:adjustRightInd/>
        <w:spacing w:line="360" w:lineRule="exact"/>
        <w:ind w:firstLine="480" w:firstLineChars="200"/>
        <w:textAlignment w:val="auto"/>
        <w:rPr>
          <w:rFonts w:hint="eastAsia" w:ascii="宋体" w:hAnsi="宋体" w:cs="宋体"/>
          <w:sz w:val="24"/>
          <w:szCs w:val="24"/>
        </w:rPr>
      </w:pPr>
      <w:r>
        <w:rPr>
          <w:rFonts w:hint="eastAsia" w:ascii="宋体" w:hAnsi="宋体" w:cs="宋体"/>
          <w:sz w:val="24"/>
          <w:szCs w:val="24"/>
        </w:rPr>
        <w:t>其中，用于确定企业资质及等级的相关数据：</w:t>
      </w:r>
      <w:r>
        <w:rPr>
          <w:rFonts w:hint="eastAsia" w:ascii="宋体"/>
          <w:bCs/>
          <w:sz w:val="24"/>
          <w:u w:val="single"/>
        </w:rPr>
        <w:t>总</w:t>
      </w:r>
      <w:r>
        <w:rPr>
          <w:rFonts w:hint="eastAsia" w:ascii="宋体"/>
          <w:sz w:val="24"/>
          <w:u w:val="single"/>
        </w:rPr>
        <w:t>造价</w:t>
      </w:r>
      <w:r>
        <w:rPr>
          <w:rFonts w:ascii="宋体"/>
          <w:sz w:val="24"/>
          <w:u w:val="single"/>
        </w:rPr>
        <w:t>654</w:t>
      </w:r>
      <w:r>
        <w:rPr>
          <w:rFonts w:hint="eastAsia" w:ascii="宋体"/>
          <w:sz w:val="24"/>
          <w:u w:val="single"/>
        </w:rPr>
        <w:t>.</w:t>
      </w:r>
      <w:r>
        <w:rPr>
          <w:rFonts w:ascii="宋体"/>
          <w:sz w:val="24"/>
          <w:u w:val="single"/>
        </w:rPr>
        <w:t>1279</w:t>
      </w:r>
      <w:r>
        <w:rPr>
          <w:rFonts w:hint="eastAsia" w:ascii="宋体"/>
          <w:sz w:val="24"/>
          <w:u w:val="single"/>
        </w:rPr>
        <w:t>万元，污水管道最大管径为DN400</w:t>
      </w:r>
      <w:r>
        <w:rPr>
          <w:rFonts w:hint="eastAsia" w:ascii="宋体" w:hAnsi="宋体" w:cs="宋体"/>
          <w:sz w:val="24"/>
          <w:szCs w:val="24"/>
        </w:rPr>
        <w:t>；</w:t>
      </w:r>
    </w:p>
    <w:p>
      <w:pPr>
        <w:kinsoku w:val="0"/>
        <w:overflowPunct w:val="0"/>
        <w:adjustRightInd/>
        <w:spacing w:line="360" w:lineRule="exact"/>
        <w:ind w:firstLine="480" w:firstLineChars="200"/>
        <w:textAlignment w:val="auto"/>
        <w:rPr>
          <w:rFonts w:hint="eastAsia" w:ascii="宋体" w:hAnsi="宋体" w:cs="宋体"/>
          <w:sz w:val="24"/>
          <w:szCs w:val="24"/>
        </w:rPr>
      </w:pPr>
      <w:r>
        <w:rPr>
          <w:rFonts w:hint="eastAsia" w:ascii="宋体" w:hAnsi="宋体" w:cs="宋体"/>
          <w:sz w:val="24"/>
          <w:szCs w:val="24"/>
        </w:rPr>
        <w:t>用于确定注册建造师等级的相关数据：</w:t>
      </w:r>
      <w:r>
        <w:rPr>
          <w:rFonts w:hint="eastAsia" w:ascii="宋体"/>
          <w:bCs/>
          <w:sz w:val="24"/>
          <w:u w:val="single"/>
        </w:rPr>
        <w:t>总</w:t>
      </w:r>
      <w:r>
        <w:rPr>
          <w:rFonts w:hint="eastAsia" w:ascii="宋体"/>
          <w:sz w:val="24"/>
          <w:u w:val="single"/>
        </w:rPr>
        <w:t>造价</w:t>
      </w:r>
      <w:r>
        <w:rPr>
          <w:rFonts w:ascii="宋体"/>
          <w:sz w:val="24"/>
          <w:u w:val="single"/>
        </w:rPr>
        <w:t>654</w:t>
      </w:r>
      <w:r>
        <w:rPr>
          <w:rFonts w:hint="eastAsia" w:ascii="宋体"/>
          <w:sz w:val="24"/>
          <w:u w:val="single"/>
        </w:rPr>
        <w:t>.</w:t>
      </w:r>
      <w:r>
        <w:rPr>
          <w:rFonts w:ascii="宋体"/>
          <w:sz w:val="24"/>
          <w:u w:val="single"/>
        </w:rPr>
        <w:t>1279</w:t>
      </w:r>
      <w:r>
        <w:rPr>
          <w:rFonts w:hint="eastAsia" w:ascii="宋体"/>
          <w:sz w:val="24"/>
          <w:u w:val="single"/>
        </w:rPr>
        <w:t>万元，污水管道最大管径为DN400</w:t>
      </w:r>
      <w:r>
        <w:rPr>
          <w:rFonts w:hint="eastAsia" w:ascii="宋体" w:hAnsi="宋体" w:cs="宋体"/>
          <w:sz w:val="24"/>
          <w:szCs w:val="24"/>
        </w:rPr>
        <w:t>；</w:t>
      </w:r>
    </w:p>
    <w:p>
      <w:pPr>
        <w:widowControl/>
        <w:adjustRightInd/>
        <w:spacing w:line="360" w:lineRule="exact"/>
        <w:ind w:firstLine="480" w:firstLineChars="200"/>
        <w:textAlignment w:val="auto"/>
        <w:rPr>
          <w:rFonts w:hint="eastAsia" w:ascii="宋体" w:hAnsi="宋体" w:cs="宋体"/>
          <w:sz w:val="24"/>
          <w:szCs w:val="24"/>
        </w:rPr>
      </w:pPr>
      <w:r>
        <w:rPr>
          <w:rFonts w:hint="eastAsia" w:ascii="宋体" w:hAnsi="宋体" w:cs="宋体"/>
          <w:sz w:val="24"/>
          <w:szCs w:val="24"/>
        </w:rPr>
        <w:t>用于确定类似工程业绩的相关数据：</w:t>
      </w:r>
      <w:r>
        <w:rPr>
          <w:rFonts w:hint="eastAsia" w:ascii="宋体" w:hAnsi="宋体" w:cs="宋体"/>
          <w:sz w:val="24"/>
          <w:szCs w:val="24"/>
          <w:u w:val="single"/>
        </w:rPr>
        <w:t xml:space="preserve">  无  </w:t>
      </w:r>
      <w:r>
        <w:rPr>
          <w:rFonts w:hint="eastAsia" w:ascii="宋体" w:hAnsi="宋体" w:cs="宋体"/>
          <w:sz w:val="24"/>
          <w:szCs w:val="24"/>
        </w:rPr>
        <w:t>；</w:t>
      </w:r>
    </w:p>
    <w:p>
      <w:pPr>
        <w:widowControl/>
        <w:numPr>
          <w:ilvl w:val="1"/>
          <w:numId w:val="1"/>
        </w:numPr>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招标控制价（即最高控制价，下同）：人民币</w:t>
      </w:r>
      <w:r>
        <w:rPr>
          <w:rFonts w:hint="eastAsia" w:ascii="宋体" w:hAnsi="宋体" w:cs="宋体"/>
          <w:sz w:val="24"/>
          <w:szCs w:val="24"/>
          <w:u w:val="single"/>
        </w:rPr>
        <w:t>6541279</w:t>
      </w:r>
      <w:r>
        <w:rPr>
          <w:rFonts w:hint="eastAsia" w:ascii="宋体" w:hAnsi="宋体" w:cs="宋体"/>
          <w:sz w:val="24"/>
          <w:szCs w:val="24"/>
        </w:rPr>
        <w:t>元；</w:t>
      </w:r>
    </w:p>
    <w:p>
      <w:pPr>
        <w:widowControl/>
        <w:numPr>
          <w:ilvl w:val="1"/>
          <w:numId w:val="1"/>
        </w:numPr>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工期要求：总工期为</w:t>
      </w:r>
      <w:r>
        <w:rPr>
          <w:rFonts w:hint="eastAsia" w:ascii="宋体" w:hAnsi="宋体" w:cs="宋体"/>
          <w:sz w:val="24"/>
          <w:szCs w:val="24"/>
          <w:u w:val="single"/>
        </w:rPr>
        <w:t xml:space="preserve"> 150 </w:t>
      </w:r>
      <w:r>
        <w:rPr>
          <w:rFonts w:hint="eastAsia" w:ascii="宋体" w:hAnsi="宋体" w:cs="宋体"/>
          <w:sz w:val="24"/>
          <w:szCs w:val="24"/>
        </w:rPr>
        <w:t>个日历天，定额工期</w:t>
      </w:r>
      <w:r>
        <w:rPr>
          <w:rFonts w:hint="eastAsia" w:ascii="宋体" w:hAnsi="宋体" w:cs="宋体"/>
          <w:sz w:val="24"/>
          <w:szCs w:val="24"/>
          <w:u w:val="single"/>
        </w:rPr>
        <w:t xml:space="preserve"> / </w:t>
      </w:r>
      <w:r>
        <w:rPr>
          <w:rFonts w:hint="eastAsia" w:ascii="宋体" w:hAnsi="宋体" w:cs="宋体"/>
          <w:sz w:val="24"/>
          <w:szCs w:val="24"/>
        </w:rPr>
        <w:t>个日历天（适用于国家或我省对工期有规定的项目）；其中各关键节点的工期要求为</w:t>
      </w:r>
      <w:r>
        <w:rPr>
          <w:rFonts w:hint="eastAsia" w:ascii="宋体" w:hAnsi="宋体" w:cs="宋体"/>
          <w:sz w:val="24"/>
          <w:szCs w:val="24"/>
          <w:u w:val="single"/>
        </w:rPr>
        <w:t xml:space="preserve">  </w:t>
      </w:r>
      <w:r>
        <w:rPr>
          <w:rFonts w:hint="eastAsia" w:ascii="宋体" w:hAnsi="宋体" w:cs="宋体"/>
          <w:bCs/>
          <w:sz w:val="24"/>
          <w:szCs w:val="24"/>
          <w:u w:val="single"/>
        </w:rPr>
        <w:t xml:space="preserve">无  </w:t>
      </w:r>
      <w:r>
        <w:rPr>
          <w:rFonts w:hint="eastAsia" w:ascii="宋体" w:hAnsi="宋体" w:cs="宋体"/>
          <w:sz w:val="24"/>
          <w:szCs w:val="24"/>
        </w:rPr>
        <w:t>；</w:t>
      </w:r>
    </w:p>
    <w:p>
      <w:pPr>
        <w:widowControl/>
        <w:numPr>
          <w:ilvl w:val="1"/>
          <w:numId w:val="1"/>
        </w:numPr>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标段划分：</w:t>
      </w:r>
      <w:r>
        <w:rPr>
          <w:rFonts w:hint="eastAsia" w:ascii="宋体" w:hAnsi="宋体" w:cs="宋体"/>
          <w:sz w:val="24"/>
          <w:szCs w:val="24"/>
          <w:u w:val="single"/>
        </w:rPr>
        <w:t xml:space="preserve">  一个标段  </w:t>
      </w:r>
      <w:r>
        <w:rPr>
          <w:rFonts w:hint="eastAsia" w:ascii="宋体" w:hAnsi="宋体" w:cs="宋体"/>
          <w:sz w:val="24"/>
          <w:szCs w:val="24"/>
        </w:rPr>
        <w:t>；</w:t>
      </w:r>
    </w:p>
    <w:p>
      <w:pPr>
        <w:widowControl/>
        <w:numPr>
          <w:ilvl w:val="1"/>
          <w:numId w:val="1"/>
        </w:numPr>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质量要求：符合《工程施工质量验收规范》并达到</w:t>
      </w:r>
      <w:r>
        <w:rPr>
          <w:rFonts w:hint="eastAsia" w:ascii="宋体" w:hAnsi="宋体" w:cs="宋体"/>
          <w:sz w:val="24"/>
          <w:szCs w:val="24"/>
          <w:u w:val="single"/>
        </w:rPr>
        <w:t xml:space="preserve"> 合格 </w:t>
      </w:r>
      <w:r>
        <w:rPr>
          <w:rFonts w:hint="eastAsia" w:ascii="宋体" w:hAnsi="宋体" w:cs="宋体"/>
          <w:sz w:val="24"/>
          <w:szCs w:val="24"/>
        </w:rPr>
        <w:t>标准。</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投标人资格要求及审查办法</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本招标项目要求投标人须具备有效的不低于</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级</w:t>
      </w:r>
      <w:r>
        <w:rPr>
          <w:rFonts w:hint="eastAsia" w:ascii="宋体" w:hAnsi="宋体" w:cs="宋体"/>
          <w:sz w:val="24"/>
          <w:szCs w:val="24"/>
          <w:u w:val="single"/>
        </w:rPr>
        <w:t xml:space="preserve"> </w:t>
      </w:r>
      <w:r>
        <w:rPr>
          <w:rFonts w:hint="eastAsia" w:ascii="宋体" w:hAnsi="宋体" w:cs="宋体"/>
          <w:b/>
          <w:bCs/>
          <w:sz w:val="24"/>
          <w:szCs w:val="24"/>
          <w:u w:val="single"/>
        </w:rPr>
        <w:t xml:space="preserve">市政公用工程施工总承包 </w:t>
      </w:r>
      <w:r>
        <w:rPr>
          <w:rFonts w:hint="eastAsia" w:ascii="宋体" w:hAnsi="宋体" w:cs="宋体"/>
          <w:sz w:val="24"/>
          <w:szCs w:val="24"/>
        </w:rPr>
        <w:t>资质和《施工企业安全生产许可证》。</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投标人拟担任本招标项目的项目负责人（即项目经理，下同）须具备有效的不低于</w:t>
      </w:r>
      <w:r>
        <w:rPr>
          <w:rFonts w:hint="eastAsia" w:ascii="宋体" w:hAnsi="宋体" w:cs="宋体"/>
          <w:sz w:val="24"/>
          <w:szCs w:val="24"/>
          <w:u w:val="single"/>
        </w:rPr>
        <w:t xml:space="preserve"> </w:t>
      </w:r>
      <w:r>
        <w:rPr>
          <w:rFonts w:hint="eastAsia" w:ascii="宋体" w:hAnsi="宋体" w:cs="宋体"/>
          <w:b/>
          <w:bCs/>
          <w:sz w:val="24"/>
          <w:szCs w:val="24"/>
          <w:u w:val="single"/>
        </w:rPr>
        <w:t xml:space="preserve">贰 </w:t>
      </w:r>
      <w:r>
        <w:rPr>
          <w:rFonts w:hint="eastAsia" w:ascii="宋体" w:hAnsi="宋体" w:cs="宋体"/>
          <w:bCs/>
          <w:sz w:val="24"/>
          <w:szCs w:val="24"/>
        </w:rPr>
        <w:t>级</w:t>
      </w:r>
      <w:r>
        <w:rPr>
          <w:rFonts w:hint="eastAsia" w:ascii="宋体" w:hAnsi="宋体" w:cs="宋体"/>
          <w:b/>
          <w:bCs/>
          <w:sz w:val="24"/>
          <w:szCs w:val="24"/>
          <w:u w:val="single"/>
        </w:rPr>
        <w:t xml:space="preserve"> 市政公用工程 </w:t>
      </w:r>
      <w:r>
        <w:rPr>
          <w:rFonts w:hint="eastAsia" w:ascii="宋体" w:hAnsi="宋体" w:cs="宋体"/>
          <w:sz w:val="24"/>
          <w:szCs w:val="24"/>
        </w:rPr>
        <w:t>专业注册建造师执业资格（或建造师临时执业资格），并具备有效的安全生产考核合格证书（B证）。</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本招标项目</w:t>
      </w:r>
      <w:r>
        <w:rPr>
          <w:rFonts w:hint="eastAsia" w:ascii="宋体" w:hAnsi="宋体" w:cs="宋体"/>
          <w:sz w:val="24"/>
          <w:szCs w:val="24"/>
          <w:u w:val="single"/>
        </w:rPr>
        <w:t xml:space="preserve"> 不接受 </w:t>
      </w:r>
      <w:r>
        <w:rPr>
          <w:rFonts w:hint="eastAsia" w:ascii="宋体" w:hAnsi="宋体" w:cs="宋体"/>
          <w:sz w:val="24"/>
          <w:szCs w:val="24"/>
        </w:rPr>
        <w:t>联合体投标。</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本招标项目</w:t>
      </w:r>
      <w:r>
        <w:rPr>
          <w:rFonts w:hint="eastAsia" w:ascii="宋体" w:hAnsi="宋体" w:cs="宋体"/>
          <w:sz w:val="24"/>
          <w:szCs w:val="24"/>
          <w:u w:val="single"/>
        </w:rPr>
        <w:t xml:space="preserve"> 不应用 </w:t>
      </w:r>
      <w:r>
        <w:rPr>
          <w:rFonts w:hint="eastAsia" w:ascii="宋体" w:hAnsi="宋体" w:cs="宋体"/>
          <w:sz w:val="24"/>
          <w:szCs w:val="24"/>
        </w:rPr>
        <w:t>福建省建筑施工企业信用综合评价分值。</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投标人“类似工程业绩”要求：</w:t>
      </w:r>
      <w:r>
        <w:rPr>
          <w:rFonts w:hint="eastAsia" w:ascii="宋体" w:hAnsi="宋体" w:cs="宋体"/>
          <w:sz w:val="24"/>
          <w:szCs w:val="24"/>
          <w:u w:val="single"/>
        </w:rPr>
        <w:t xml:space="preserve"> 不适用　</w:t>
      </w:r>
      <w:r>
        <w:rPr>
          <w:rFonts w:hint="eastAsia" w:ascii="宋体" w:hAnsi="宋体" w:cs="宋体"/>
          <w:sz w:val="24"/>
          <w:szCs w:val="24"/>
        </w:rPr>
        <w:t>。</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各投标人均可就本招标项目上述标段中的</w:t>
      </w:r>
      <w:r>
        <w:rPr>
          <w:rFonts w:hint="eastAsia" w:ascii="宋体" w:hAnsi="宋体" w:cs="宋体"/>
          <w:sz w:val="24"/>
          <w:szCs w:val="24"/>
          <w:u w:val="single"/>
        </w:rPr>
        <w:t xml:space="preserve"> 一 </w:t>
      </w:r>
      <w:r>
        <w:rPr>
          <w:rFonts w:hint="eastAsia" w:ascii="宋体" w:hAnsi="宋体" w:cs="宋体"/>
          <w:sz w:val="24"/>
          <w:szCs w:val="24"/>
        </w:rPr>
        <w:t>个标段投标，但最多允许中标</w:t>
      </w:r>
      <w:r>
        <w:rPr>
          <w:rFonts w:hint="eastAsia" w:ascii="宋体" w:hAnsi="宋体" w:cs="宋体"/>
          <w:sz w:val="24"/>
          <w:szCs w:val="24"/>
          <w:u w:val="single"/>
        </w:rPr>
        <w:t xml:space="preserve"> 一  </w:t>
      </w:r>
      <w:r>
        <w:rPr>
          <w:rFonts w:hint="eastAsia" w:ascii="宋体" w:hAnsi="宋体" w:cs="宋体"/>
          <w:sz w:val="24"/>
          <w:szCs w:val="24"/>
        </w:rPr>
        <w:t>个标段。</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其他资格要求：</w:t>
      </w:r>
      <w:r>
        <w:rPr>
          <w:rFonts w:hint="eastAsia" w:ascii="宋体" w:hAnsi="宋体" w:cs="宋体"/>
          <w:sz w:val="24"/>
          <w:szCs w:val="24"/>
          <w:u w:val="single"/>
        </w:rPr>
        <w:t>具体要求详见招标文件</w:t>
      </w:r>
      <w:r>
        <w:rPr>
          <w:rFonts w:hint="eastAsia" w:ascii="宋体" w:hAnsi="宋体" w:cs="宋体"/>
          <w:sz w:val="24"/>
          <w:szCs w:val="24"/>
        </w:rPr>
        <w:t>。</w:t>
      </w:r>
    </w:p>
    <w:p>
      <w:pPr>
        <w:widowControl/>
        <w:numPr>
          <w:ilvl w:val="1"/>
          <w:numId w:val="1"/>
        </w:numPr>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本招标项目采用</w:t>
      </w:r>
      <w:r>
        <w:rPr>
          <w:rFonts w:hint="eastAsia" w:ascii="宋体" w:hAnsi="宋体" w:cs="宋体"/>
          <w:sz w:val="24"/>
          <w:szCs w:val="24"/>
          <w:u w:val="single"/>
        </w:rPr>
        <w:t xml:space="preserve">  资格后审  </w:t>
      </w:r>
      <w:r>
        <w:rPr>
          <w:rFonts w:hint="eastAsia" w:ascii="宋体" w:hAnsi="宋体" w:cs="宋体"/>
          <w:sz w:val="24"/>
          <w:szCs w:val="24"/>
        </w:rPr>
        <w:t>方式对投标人的资格进行审查。</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招标文件的获取</w:t>
      </w:r>
    </w:p>
    <w:p>
      <w:pPr>
        <w:pStyle w:val="12"/>
        <w:wordWrap w:val="0"/>
        <w:spacing w:line="440" w:lineRule="exact"/>
        <w:ind w:firstLine="480" w:firstLineChars="200"/>
        <w:rPr>
          <w:rFonts w:hint="eastAsia" w:ascii="宋体" w:hAnsi="宋体" w:eastAsia="宋体"/>
          <w:sz w:val="24"/>
          <w:szCs w:val="24"/>
        </w:rPr>
      </w:pPr>
      <w:r>
        <w:rPr>
          <w:rFonts w:hint="eastAsia" w:ascii="宋体" w:hAnsi="宋体"/>
          <w:sz w:val="24"/>
          <w:szCs w:val="24"/>
        </w:rPr>
        <w:t>凡有意参加投标者，请</w:t>
      </w:r>
      <w:r>
        <w:rPr>
          <w:rFonts w:ascii="宋体" w:hAnsi="宋体"/>
          <w:sz w:val="24"/>
          <w:szCs w:val="24"/>
        </w:rPr>
        <w:t>于</w:t>
      </w:r>
      <w:r>
        <w:rPr>
          <w:rFonts w:hint="eastAsia" w:ascii="宋体" w:hAnsi="宋体"/>
          <w:sz w:val="24"/>
          <w:szCs w:val="24"/>
          <w:u w:val="single"/>
        </w:rPr>
        <w:t xml:space="preserve"> 2019 </w:t>
      </w:r>
      <w:r>
        <w:rPr>
          <w:rFonts w:ascii="宋体" w:hAnsi="宋体"/>
          <w:sz w:val="24"/>
          <w:szCs w:val="24"/>
        </w:rPr>
        <w:t>年</w:t>
      </w:r>
      <w:r>
        <w:rPr>
          <w:rFonts w:hint="eastAsia" w:ascii="宋体" w:hAnsi="宋体" w:eastAsia="宋体"/>
          <w:sz w:val="24"/>
          <w:szCs w:val="24"/>
          <w:u w:val="single"/>
        </w:rPr>
        <w:t xml:space="preserve"> 7 </w:t>
      </w:r>
      <w:r>
        <w:rPr>
          <w:rFonts w:ascii="宋体" w:hAnsi="宋体"/>
          <w:sz w:val="24"/>
          <w:szCs w:val="24"/>
        </w:rPr>
        <w:t>月</w:t>
      </w:r>
      <w:r>
        <w:rPr>
          <w:rFonts w:hint="eastAsia" w:ascii="宋体" w:hAnsi="宋体" w:eastAsia="宋体"/>
          <w:sz w:val="24"/>
          <w:szCs w:val="24"/>
          <w:u w:val="single"/>
        </w:rPr>
        <w:t xml:space="preserve"> 12 </w:t>
      </w:r>
      <w:r>
        <w:rPr>
          <w:rFonts w:ascii="宋体" w:hAnsi="宋体"/>
          <w:sz w:val="24"/>
          <w:szCs w:val="24"/>
        </w:rPr>
        <w:t>日至</w:t>
      </w:r>
      <w:r>
        <w:rPr>
          <w:rFonts w:hint="eastAsia" w:ascii="宋体" w:hAnsi="宋体"/>
          <w:sz w:val="24"/>
          <w:szCs w:val="24"/>
          <w:u w:val="single"/>
        </w:rPr>
        <w:t xml:space="preserve"> 2019 </w:t>
      </w:r>
      <w:r>
        <w:rPr>
          <w:rFonts w:ascii="宋体" w:hAnsi="宋体"/>
          <w:sz w:val="24"/>
          <w:szCs w:val="24"/>
        </w:rPr>
        <w:t>年</w:t>
      </w:r>
      <w:r>
        <w:rPr>
          <w:rFonts w:hint="eastAsia" w:ascii="宋体" w:hAnsi="宋体" w:eastAsia="宋体"/>
          <w:sz w:val="24"/>
          <w:szCs w:val="24"/>
          <w:u w:val="single"/>
        </w:rPr>
        <w:t xml:space="preserve"> 7 </w:t>
      </w:r>
      <w:r>
        <w:rPr>
          <w:rFonts w:ascii="宋体" w:hAnsi="宋体"/>
          <w:sz w:val="24"/>
          <w:szCs w:val="24"/>
        </w:rPr>
        <w:t>月</w:t>
      </w:r>
      <w:r>
        <w:rPr>
          <w:rFonts w:hint="eastAsia" w:ascii="宋体" w:hAnsi="宋体" w:eastAsia="宋体"/>
          <w:sz w:val="24"/>
          <w:szCs w:val="24"/>
          <w:u w:val="single"/>
        </w:rPr>
        <w:t xml:space="preserve"> 16 </w:t>
      </w:r>
      <w:r>
        <w:rPr>
          <w:rFonts w:ascii="宋体" w:hAnsi="宋体"/>
          <w:sz w:val="24"/>
          <w:szCs w:val="24"/>
        </w:rPr>
        <w:t>日</w:t>
      </w:r>
      <w:r>
        <w:rPr>
          <w:rFonts w:hint="eastAsia" w:ascii="宋体" w:hAnsi="宋体"/>
          <w:sz w:val="24"/>
          <w:szCs w:val="24"/>
        </w:rPr>
        <w:t>上午8:00-12:00</w:t>
      </w:r>
      <w:r>
        <w:rPr>
          <w:rFonts w:hint="eastAsia" w:ascii="宋体" w:hAnsi="宋体" w:eastAsia="宋体"/>
          <w:sz w:val="24"/>
          <w:szCs w:val="24"/>
        </w:rPr>
        <w:t>，</w:t>
      </w:r>
      <w:r>
        <w:rPr>
          <w:rFonts w:hint="eastAsia" w:ascii="宋体" w:hAnsi="宋体"/>
          <w:sz w:val="24"/>
          <w:szCs w:val="24"/>
        </w:rPr>
        <w:t>下午14:30-18:00持报名资料自行到</w:t>
      </w:r>
      <w:r>
        <w:rPr>
          <w:rFonts w:hint="eastAsia" w:ascii="宋体" w:hAnsi="宋体" w:eastAsia="宋体"/>
          <w:sz w:val="24"/>
          <w:szCs w:val="24"/>
        </w:rPr>
        <w:t>福建华广工程管理有限公司</w:t>
      </w:r>
      <w:r>
        <w:rPr>
          <w:rFonts w:hint="eastAsia" w:ascii="宋体" w:hAnsi="宋体"/>
          <w:sz w:val="24"/>
          <w:szCs w:val="24"/>
        </w:rPr>
        <w:t>（地址：晋江市梅岭街道长兴路617号报业小区（汇智商务中心）1幢401、406单元）购买招标文件（含招标文件、预算书电子版、投标文件格式电子版等资料），每份售价</w:t>
      </w:r>
      <w:r>
        <w:rPr>
          <w:rFonts w:hint="eastAsia" w:ascii="宋体" w:hAnsi="宋体" w:eastAsia="宋体"/>
          <w:sz w:val="24"/>
          <w:szCs w:val="24"/>
        </w:rPr>
        <w:t>3</w:t>
      </w:r>
      <w:r>
        <w:rPr>
          <w:rFonts w:hint="eastAsia" w:ascii="宋体" w:hAnsi="宋体"/>
          <w:sz w:val="24"/>
          <w:szCs w:val="24"/>
        </w:rPr>
        <w:t>00元，售后不退。</w:t>
      </w:r>
    </w:p>
    <w:p>
      <w:pPr>
        <w:wordWrap w:val="0"/>
        <w:snapToGrid w:val="0"/>
        <w:spacing w:line="440" w:lineRule="exact"/>
        <w:ind w:firstLine="480" w:firstLineChars="200"/>
        <w:rPr>
          <w:rFonts w:hint="eastAsia" w:ascii="宋体" w:hAnsi="宋体"/>
          <w:sz w:val="24"/>
          <w:szCs w:val="24"/>
        </w:rPr>
      </w:pPr>
      <w:r>
        <w:rPr>
          <w:rFonts w:hint="eastAsia" w:ascii="宋体" w:hAnsi="宋体"/>
          <w:sz w:val="24"/>
          <w:szCs w:val="24"/>
        </w:rPr>
        <w:t>报名资料：（须按顺序装订，</w:t>
      </w:r>
      <w:r>
        <w:rPr>
          <w:rFonts w:hint="eastAsia" w:ascii="宋体" w:hAnsi="宋体"/>
          <w:b/>
          <w:sz w:val="24"/>
          <w:szCs w:val="24"/>
        </w:rPr>
        <w:t>复印件盖单位公章</w:t>
      </w:r>
      <w:r>
        <w:rPr>
          <w:rFonts w:hint="eastAsia" w:ascii="宋体" w:hAnsi="宋体"/>
          <w:sz w:val="24"/>
          <w:szCs w:val="24"/>
        </w:rPr>
        <w:t>）</w:t>
      </w:r>
    </w:p>
    <w:p>
      <w:pPr>
        <w:wordWrap w:val="0"/>
        <w:snapToGrid w:val="0"/>
        <w:spacing w:line="440" w:lineRule="exact"/>
        <w:ind w:firstLine="480" w:firstLineChars="200"/>
        <w:rPr>
          <w:rFonts w:hint="eastAsia" w:ascii="宋体" w:hAnsi="宋体"/>
          <w:kern w:val="2"/>
          <w:sz w:val="24"/>
          <w:szCs w:val="24"/>
        </w:rPr>
      </w:pPr>
      <w:r>
        <w:rPr>
          <w:rFonts w:hint="eastAsia" w:ascii="宋体" w:hAnsi="宋体"/>
          <w:kern w:val="2"/>
          <w:sz w:val="24"/>
          <w:szCs w:val="24"/>
        </w:rPr>
        <w:t>①单位介绍信（原件）；</w:t>
      </w:r>
    </w:p>
    <w:p>
      <w:pPr>
        <w:wordWrap w:val="0"/>
        <w:snapToGrid w:val="0"/>
        <w:spacing w:line="440" w:lineRule="exact"/>
        <w:ind w:firstLine="480" w:firstLineChars="200"/>
        <w:rPr>
          <w:rFonts w:hint="eastAsia" w:ascii="宋体" w:hAnsi="宋体"/>
          <w:kern w:val="2"/>
          <w:sz w:val="24"/>
          <w:szCs w:val="24"/>
        </w:rPr>
      </w:pPr>
      <w:r>
        <w:rPr>
          <w:rFonts w:hint="eastAsia" w:ascii="宋体" w:hAnsi="宋体"/>
          <w:sz w:val="24"/>
          <w:szCs w:val="24"/>
        </w:rPr>
        <w:t>②企业营业执照副本复印件、资质证书副本复印件。</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评标办法</w:t>
      </w:r>
    </w:p>
    <w:p>
      <w:pPr>
        <w:widowControl/>
        <w:tabs>
          <w:tab w:val="left" w:pos="0"/>
          <w:tab w:val="left" w:pos="900"/>
          <w:tab w:val="left" w:pos="1100"/>
        </w:tabs>
        <w:adjustRightInd/>
        <w:spacing w:line="360" w:lineRule="exact"/>
        <w:ind w:firstLine="510"/>
        <w:jc w:val="left"/>
        <w:textAlignment w:val="auto"/>
        <w:rPr>
          <w:rFonts w:hint="eastAsia" w:ascii="宋体" w:hAnsi="宋体" w:cs="宋体"/>
          <w:sz w:val="24"/>
          <w:szCs w:val="24"/>
        </w:rPr>
      </w:pPr>
      <w:r>
        <w:rPr>
          <w:rFonts w:hint="eastAsia" w:ascii="宋体" w:hAnsi="宋体" w:cs="宋体"/>
          <w:sz w:val="24"/>
          <w:szCs w:val="24"/>
        </w:rPr>
        <w:t>本招标项目采用的评标办法：</w:t>
      </w:r>
      <w:r>
        <w:rPr>
          <w:rFonts w:hint="eastAsia" w:ascii="宋体" w:hAnsi="宋体" w:cs="宋体"/>
          <w:sz w:val="24"/>
          <w:szCs w:val="24"/>
          <w:u w:val="single"/>
        </w:rPr>
        <w:t>简易评标法</w:t>
      </w:r>
      <w:r>
        <w:rPr>
          <w:rFonts w:hint="eastAsia" w:ascii="宋体" w:hAnsi="宋体" w:cs="宋体"/>
          <w:sz w:val="24"/>
          <w:szCs w:val="24"/>
        </w:rPr>
        <w:t>。</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投标保证金的提交</w:t>
      </w:r>
    </w:p>
    <w:p>
      <w:pPr>
        <w:widowControl/>
        <w:tabs>
          <w:tab w:val="left" w:pos="900"/>
          <w:tab w:val="left" w:pos="1100"/>
        </w:tabs>
        <w:adjustRightInd/>
        <w:spacing w:line="360" w:lineRule="exact"/>
        <w:ind w:firstLine="516" w:firstLineChars="215"/>
        <w:jc w:val="left"/>
        <w:textAlignment w:val="auto"/>
        <w:rPr>
          <w:rFonts w:hint="eastAsia" w:ascii="宋体" w:hAnsi="宋体" w:cs="宋体"/>
          <w:sz w:val="24"/>
          <w:szCs w:val="24"/>
        </w:rPr>
      </w:pPr>
      <w:r>
        <w:rPr>
          <w:rFonts w:hint="eastAsia" w:ascii="宋体" w:hAnsi="宋体" w:cs="宋体"/>
          <w:sz w:val="24"/>
          <w:szCs w:val="24"/>
        </w:rPr>
        <w:t>6.1.投标保证金提交的时间：</w:t>
      </w:r>
      <w:r>
        <w:rPr>
          <w:rFonts w:hint="eastAsia" w:ascii="宋体" w:hAnsi="宋体" w:cs="宋体"/>
          <w:sz w:val="24"/>
          <w:szCs w:val="24"/>
          <w:u w:val="single"/>
        </w:rPr>
        <w:t>于投标截止时间前提交</w:t>
      </w:r>
      <w:r>
        <w:rPr>
          <w:rFonts w:hint="eastAsia" w:ascii="宋体" w:hAnsi="宋体" w:cs="宋体"/>
          <w:sz w:val="24"/>
          <w:szCs w:val="24"/>
        </w:rPr>
        <w:t>。</w:t>
      </w:r>
    </w:p>
    <w:p>
      <w:pPr>
        <w:widowControl/>
        <w:tabs>
          <w:tab w:val="left" w:pos="900"/>
          <w:tab w:val="left" w:pos="1100"/>
        </w:tabs>
        <w:adjustRightInd/>
        <w:spacing w:line="360" w:lineRule="exact"/>
        <w:ind w:left="510"/>
        <w:jc w:val="left"/>
        <w:textAlignment w:val="auto"/>
        <w:rPr>
          <w:rFonts w:hint="eastAsia" w:ascii="宋体" w:hAnsi="宋体" w:cs="宋体"/>
          <w:sz w:val="24"/>
          <w:szCs w:val="24"/>
        </w:rPr>
      </w:pPr>
      <w:r>
        <w:rPr>
          <w:rFonts w:hint="eastAsia" w:ascii="宋体" w:hAnsi="宋体" w:cs="宋体"/>
          <w:sz w:val="24"/>
          <w:szCs w:val="24"/>
        </w:rPr>
        <w:t>6.2.投标保证金提交的金额：</w:t>
      </w:r>
      <w:r>
        <w:rPr>
          <w:rFonts w:hint="eastAsia" w:ascii="宋体" w:hAnsi="宋体" w:cs="宋体"/>
          <w:sz w:val="24"/>
          <w:szCs w:val="24"/>
          <w:u w:val="single"/>
        </w:rPr>
        <w:t xml:space="preserve"> </w:t>
      </w:r>
      <w:r>
        <w:rPr>
          <w:rFonts w:hint="eastAsia" w:ascii="宋体" w:hAnsi="宋体" w:cs="宋体"/>
          <w:b/>
          <w:sz w:val="24"/>
          <w:szCs w:val="24"/>
          <w:u w:val="single"/>
        </w:rPr>
        <w:t xml:space="preserve">13 </w:t>
      </w:r>
      <w:r>
        <w:rPr>
          <w:rFonts w:hint="eastAsia" w:ascii="宋体" w:hAnsi="宋体" w:cs="宋体"/>
          <w:sz w:val="24"/>
          <w:szCs w:val="24"/>
        </w:rPr>
        <w:t>万元人民币（下同）。</w:t>
      </w:r>
    </w:p>
    <w:p>
      <w:pPr>
        <w:widowControl/>
        <w:tabs>
          <w:tab w:val="left" w:pos="900"/>
          <w:tab w:val="left" w:pos="1100"/>
        </w:tabs>
        <w:adjustRightInd/>
        <w:spacing w:line="360" w:lineRule="exact"/>
        <w:ind w:firstLine="510"/>
        <w:jc w:val="left"/>
        <w:textAlignment w:val="auto"/>
        <w:rPr>
          <w:rFonts w:hint="eastAsia" w:ascii="宋体" w:hAnsi="宋体" w:cs="宋体"/>
          <w:sz w:val="24"/>
          <w:szCs w:val="24"/>
        </w:rPr>
      </w:pPr>
      <w:r>
        <w:rPr>
          <w:rFonts w:hint="eastAsia" w:ascii="宋体" w:hAnsi="宋体" w:cs="宋体"/>
          <w:sz w:val="24"/>
          <w:szCs w:val="24"/>
        </w:rPr>
        <w:t>6.3.投标保证金提交的方式：</w:t>
      </w:r>
      <w:r>
        <w:rPr>
          <w:rFonts w:hint="eastAsia" w:ascii="宋体" w:hAnsi="宋体" w:cs="宋体"/>
          <w:sz w:val="24"/>
          <w:szCs w:val="24"/>
          <w:u w:val="single"/>
        </w:rPr>
        <w:t>①以现金形式在开标会现场缴纳（投标人自备信封密封后加盖单位公章），未中标投标人的投标保证金在开标结束后当场退还；或②银行保函形式：采用银行保函形式的，该保函应由投标人开立企业基本账户的银行或工商登记注册地的银行（银行要求必须为中国工商银行、中国农业银行、中国银行、中国建设银行、交通银行等五大国有银行，下同）或工程所在地的银行开具，并保证其在投标有效期内有效，且现场须提交银行保函的原件（不用另外密封）；或③福建省住房城乡建设厅公布的福建省建筑业龙头企业可以采用年度投标保证金提交方式参与本项目投标；或④晋江市建筑企业可采用缴存年度投标保证金方式参与本项目投标（具体根据《晋江市人民政府关于印发晋江市促进建筑业发展壮大实施意见的通知》（晋政文[2017]278号文）规定执行）</w:t>
      </w:r>
      <w:r>
        <w:rPr>
          <w:rFonts w:hint="eastAsia" w:ascii="宋体" w:hAnsi="宋体" w:cs="宋体"/>
          <w:sz w:val="24"/>
          <w:szCs w:val="24"/>
        </w:rPr>
        <w:t>。</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投标文件的递交</w:t>
      </w:r>
    </w:p>
    <w:p>
      <w:pPr>
        <w:shd w:val="clear" w:color="auto" w:fill="FFFFFF"/>
        <w:spacing w:line="420" w:lineRule="atLeast"/>
        <w:ind w:firstLine="480"/>
        <w:rPr>
          <w:rFonts w:ascii="仿宋_GB2312" w:hAnsi="宋体" w:eastAsia="仿宋_GB2312" w:cs="宋体"/>
          <w:color w:val="444444"/>
          <w:sz w:val="32"/>
          <w:szCs w:val="32"/>
        </w:rPr>
      </w:pPr>
      <w:r>
        <w:rPr>
          <w:rFonts w:hint="eastAsia" w:ascii="宋体" w:hAnsi="宋体" w:cs="宋体"/>
          <w:sz w:val="24"/>
          <w:szCs w:val="24"/>
        </w:rPr>
        <w:t>7.1</w:t>
      </w:r>
      <w:r>
        <w:rPr>
          <w:rFonts w:hint="eastAsia" w:ascii="宋体" w:hAnsi="宋体" w:cs="宋体"/>
          <w:color w:val="444444"/>
          <w:sz w:val="24"/>
          <w:szCs w:val="24"/>
        </w:rPr>
        <w:t>.</w:t>
      </w:r>
      <w:r>
        <w:rPr>
          <w:rFonts w:hint="eastAsia" w:ascii="宋体" w:hAnsi="宋体" w:cs="宋体"/>
          <w:sz w:val="24"/>
          <w:szCs w:val="24"/>
        </w:rPr>
        <w:t>投标文件递交的截止时间（投标截止时间，下同）：</w:t>
      </w:r>
      <w:r>
        <w:rPr>
          <w:rFonts w:hint="eastAsia" w:ascii="宋体" w:hAnsi="宋体" w:cs="宋体"/>
          <w:sz w:val="24"/>
          <w:szCs w:val="24"/>
          <w:u w:val="single"/>
        </w:rPr>
        <w:t xml:space="preserve"> 2019 </w:t>
      </w:r>
      <w:r>
        <w:rPr>
          <w:rFonts w:hint="eastAsia" w:ascii="宋体" w:hAnsi="宋体" w:cs="宋体"/>
          <w:sz w:val="24"/>
          <w:szCs w:val="24"/>
        </w:rPr>
        <w:t>年</w:t>
      </w:r>
      <w:r>
        <w:rPr>
          <w:rFonts w:hint="eastAsia" w:ascii="宋体" w:hAnsi="宋体" w:cs="宋体"/>
          <w:sz w:val="24"/>
          <w:szCs w:val="24"/>
          <w:u w:val="single"/>
        </w:rPr>
        <w:t xml:space="preserve"> 7 </w:t>
      </w:r>
      <w:r>
        <w:rPr>
          <w:rFonts w:hint="eastAsia" w:ascii="宋体" w:hAnsi="宋体" w:cs="宋体"/>
          <w:sz w:val="24"/>
          <w:szCs w:val="24"/>
        </w:rPr>
        <w:t>月</w:t>
      </w:r>
      <w:r>
        <w:rPr>
          <w:rFonts w:hint="eastAsia" w:ascii="宋体" w:hAnsi="宋体" w:cs="宋体"/>
          <w:sz w:val="24"/>
          <w:szCs w:val="24"/>
          <w:u w:val="single"/>
        </w:rPr>
        <w:t xml:space="preserve"> 23 </w:t>
      </w:r>
      <w:r>
        <w:rPr>
          <w:rFonts w:hint="eastAsia" w:ascii="宋体" w:hAnsi="宋体" w:cs="宋体"/>
          <w:sz w:val="24"/>
          <w:szCs w:val="24"/>
        </w:rPr>
        <w:t>日</w:t>
      </w:r>
      <w:r>
        <w:rPr>
          <w:rFonts w:hint="eastAsia" w:ascii="宋体" w:hAnsi="宋体" w:cs="宋体"/>
          <w:sz w:val="24"/>
          <w:szCs w:val="24"/>
          <w:u w:val="single"/>
        </w:rPr>
        <w:t xml:space="preserve"> 9 </w:t>
      </w:r>
      <w:r>
        <w:rPr>
          <w:rFonts w:hint="eastAsia" w:ascii="宋体" w:hAnsi="宋体" w:cs="宋体"/>
          <w:sz w:val="24"/>
          <w:szCs w:val="24"/>
        </w:rPr>
        <w:t>时</w:t>
      </w:r>
      <w:r>
        <w:rPr>
          <w:rFonts w:hint="eastAsia" w:ascii="宋体" w:hAnsi="宋体" w:cs="宋体"/>
          <w:sz w:val="24"/>
          <w:szCs w:val="24"/>
          <w:u w:val="single"/>
        </w:rPr>
        <w:t xml:space="preserve"> 00 </w:t>
      </w:r>
      <w:r>
        <w:rPr>
          <w:rFonts w:hint="eastAsia" w:ascii="宋体" w:hAnsi="宋体" w:cs="宋体"/>
          <w:sz w:val="24"/>
          <w:szCs w:val="24"/>
        </w:rPr>
        <w:t>分，</w:t>
      </w:r>
      <w:r>
        <w:rPr>
          <w:rFonts w:hint="eastAsia" w:ascii="宋体" w:hAnsi="宋体" w:cs="宋体"/>
          <w:color w:val="444444"/>
          <w:sz w:val="24"/>
          <w:szCs w:val="24"/>
        </w:rPr>
        <w:t>提交地点：</w:t>
      </w:r>
      <w:r>
        <w:rPr>
          <w:rFonts w:hint="eastAsia" w:ascii="宋体" w:hAnsi="宋体" w:cs="宋体"/>
          <w:b/>
          <w:bCs/>
          <w:color w:val="444444"/>
          <w:sz w:val="24"/>
          <w:szCs w:val="24"/>
          <w:u w:val="single"/>
        </w:rPr>
        <w:t>晋江市深沪镇文化中心二楼会议室</w:t>
      </w:r>
      <w:r>
        <w:rPr>
          <w:rFonts w:hint="eastAsia" w:ascii="宋体" w:hAnsi="宋体" w:cs="宋体"/>
          <w:color w:val="444444"/>
          <w:sz w:val="24"/>
          <w:szCs w:val="24"/>
        </w:rPr>
        <w:t>；开标会现场，投标人的法定代表人或其委托代理人随带本人身份证原件（若为委托代理人还应随带授权委托书原件</w:t>
      </w:r>
      <w:r>
        <w:rPr>
          <w:rFonts w:hint="eastAsia" w:ascii="宋体" w:hAnsi="宋体"/>
          <w:sz w:val="24"/>
          <w:szCs w:val="24"/>
        </w:rPr>
        <w:t>-</w:t>
      </w:r>
      <w:r>
        <w:rPr>
          <w:rFonts w:hint="eastAsia" w:ascii="宋体" w:hAnsi="宋体"/>
          <w:b/>
          <w:sz w:val="24"/>
          <w:szCs w:val="24"/>
        </w:rPr>
        <w:t>格式见第8章投标文件格式三、授权委托书</w:t>
      </w:r>
      <w:r>
        <w:rPr>
          <w:rFonts w:hint="eastAsia" w:ascii="宋体" w:hAnsi="宋体" w:cs="宋体"/>
          <w:color w:val="444444"/>
          <w:sz w:val="24"/>
          <w:szCs w:val="24"/>
        </w:rPr>
        <w:t>）应准时到场核验登记，未能准时参加开标会议或不能完整出具以上证件的，视为自行放弃抽取中标候选人资格。</w:t>
      </w:r>
    </w:p>
    <w:p>
      <w:pPr>
        <w:widowControl/>
        <w:shd w:val="clear" w:color="auto" w:fill="FFFFFF"/>
        <w:adjustRightInd/>
        <w:spacing w:line="420" w:lineRule="atLeast"/>
        <w:ind w:firstLine="480"/>
        <w:jc w:val="left"/>
        <w:textAlignment w:val="auto"/>
        <w:rPr>
          <w:rFonts w:hint="eastAsia" w:ascii="仿宋_GB2312" w:hAnsi="宋体" w:eastAsia="仿宋_GB2312" w:cs="宋体"/>
          <w:color w:val="444444"/>
          <w:sz w:val="32"/>
          <w:szCs w:val="32"/>
        </w:rPr>
      </w:pPr>
      <w:r>
        <w:rPr>
          <w:rFonts w:hint="eastAsia" w:ascii="宋体" w:hAnsi="宋体" w:cs="宋体"/>
          <w:color w:val="444444"/>
          <w:sz w:val="24"/>
          <w:szCs w:val="24"/>
        </w:rPr>
        <w:t>7.2.逾期送达的或未送达指定地点的投标文件，招标人不予受理。</w:t>
      </w:r>
    </w:p>
    <w:p>
      <w:pPr>
        <w:widowControl/>
        <w:shd w:val="clear" w:color="auto" w:fill="FFFFFF"/>
        <w:adjustRightInd/>
        <w:spacing w:line="420" w:lineRule="atLeast"/>
        <w:ind w:firstLine="480"/>
        <w:jc w:val="left"/>
        <w:textAlignment w:val="auto"/>
        <w:rPr>
          <w:rFonts w:hint="eastAsia" w:ascii="仿宋_GB2312" w:hAnsi="宋体" w:eastAsia="仿宋_GB2312" w:cs="宋体"/>
          <w:color w:val="444444"/>
          <w:sz w:val="32"/>
          <w:szCs w:val="32"/>
        </w:rPr>
      </w:pPr>
      <w:r>
        <w:rPr>
          <w:rFonts w:hint="eastAsia" w:ascii="宋体" w:hAnsi="宋体" w:cs="宋体"/>
          <w:color w:val="444444"/>
          <w:sz w:val="24"/>
          <w:szCs w:val="24"/>
        </w:rPr>
        <w:t>7.3.未报名的投标单位，其投标文件不予接收。</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发布公告的媒介</w:t>
      </w:r>
    </w:p>
    <w:p>
      <w:pPr>
        <w:widowControl/>
        <w:tabs>
          <w:tab w:val="left" w:pos="900"/>
          <w:tab w:val="left" w:pos="1100"/>
        </w:tabs>
        <w:adjustRightInd/>
        <w:spacing w:line="360" w:lineRule="exact"/>
        <w:jc w:val="left"/>
        <w:textAlignment w:val="auto"/>
        <w:rPr>
          <w:rFonts w:hint="eastAsia" w:ascii="宋体" w:hAnsi="宋体" w:cs="宋体"/>
          <w:sz w:val="24"/>
          <w:szCs w:val="24"/>
        </w:rPr>
      </w:pPr>
      <w:r>
        <w:rPr>
          <w:rFonts w:hint="eastAsia" w:ascii="宋体" w:hAnsi="宋体" w:cs="宋体"/>
          <w:sz w:val="24"/>
          <w:szCs w:val="24"/>
        </w:rPr>
        <w:t xml:space="preserve">    本次招标公告同时在</w:t>
      </w:r>
      <w:r>
        <w:rPr>
          <w:rFonts w:hint="eastAsia" w:ascii="宋体" w:hAnsi="宋体" w:cs="宋体"/>
          <w:sz w:val="24"/>
          <w:szCs w:val="24"/>
          <w:u w:val="single"/>
        </w:rPr>
        <w:t>晋江市人民政府网（http://www.jinjiang.gov.cn/xxgk/ggzypz/gcztb/）、晋江市深沪镇人民政府政务公开栏、晋江市深沪镇东山村民委员会政务公开栏</w:t>
      </w:r>
      <w:r>
        <w:rPr>
          <w:rFonts w:hint="eastAsia" w:ascii="宋体" w:hAnsi="宋体" w:cs="宋体"/>
          <w:sz w:val="24"/>
          <w:szCs w:val="24"/>
        </w:rPr>
        <w:t>上发布。</w:t>
      </w:r>
    </w:p>
    <w:p>
      <w:pPr>
        <w:widowControl/>
        <w:numPr>
          <w:ilvl w:val="0"/>
          <w:numId w:val="1"/>
        </w:numPr>
        <w:tabs>
          <w:tab w:val="left" w:pos="900"/>
          <w:tab w:val="left" w:pos="1100"/>
        </w:tabs>
        <w:adjustRightInd/>
        <w:spacing w:line="360" w:lineRule="exact"/>
        <w:textAlignment w:val="auto"/>
        <w:rPr>
          <w:rFonts w:ascii="宋体" w:hAnsi="宋体" w:cs="宋体"/>
          <w:b/>
          <w:sz w:val="24"/>
          <w:szCs w:val="24"/>
        </w:rPr>
      </w:pPr>
      <w:r>
        <w:rPr>
          <w:rFonts w:hint="eastAsia" w:ascii="宋体" w:hAnsi="宋体" w:cs="宋体"/>
          <w:b/>
          <w:sz w:val="24"/>
          <w:szCs w:val="24"/>
        </w:rPr>
        <w:t>监管部门</w:t>
      </w:r>
    </w:p>
    <w:p>
      <w:pPr>
        <w:widowControl/>
        <w:shd w:val="clear" w:color="auto" w:fill="FFFFFF"/>
        <w:adjustRightInd/>
        <w:spacing w:line="420" w:lineRule="atLeast"/>
        <w:ind w:left="510"/>
        <w:jc w:val="left"/>
        <w:textAlignment w:val="auto"/>
        <w:rPr>
          <w:rFonts w:hint="eastAsia" w:ascii="仿宋_GB2312" w:hAnsi="宋体" w:eastAsia="仿宋_GB2312" w:cs="宋体"/>
          <w:color w:val="444444"/>
          <w:sz w:val="32"/>
          <w:szCs w:val="32"/>
        </w:rPr>
      </w:pPr>
      <w:r>
        <w:rPr>
          <w:rFonts w:hint="eastAsia" w:ascii="宋体" w:hAnsi="宋体" w:cs="宋体"/>
          <w:color w:val="444444"/>
          <w:sz w:val="24"/>
          <w:szCs w:val="24"/>
        </w:rPr>
        <w:t>监管部门：</w:t>
      </w:r>
      <w:r>
        <w:rPr>
          <w:rFonts w:hint="eastAsia" w:ascii="宋体" w:hAnsi="宋体" w:cs="宋体"/>
          <w:color w:val="444444"/>
          <w:sz w:val="24"/>
          <w:szCs w:val="24"/>
          <w:u w:val="single"/>
        </w:rPr>
        <w:t>晋江市深沪镇纪委办</w:t>
      </w:r>
      <w:r>
        <w:rPr>
          <w:rFonts w:hint="eastAsia" w:ascii="宋体" w:hAnsi="宋体" w:cs="宋体"/>
          <w:color w:val="444444"/>
          <w:sz w:val="24"/>
          <w:szCs w:val="24"/>
        </w:rPr>
        <w:t>；</w:t>
      </w:r>
    </w:p>
    <w:p>
      <w:pPr>
        <w:widowControl/>
        <w:shd w:val="clear" w:color="auto" w:fill="FFFFFF"/>
        <w:adjustRightInd/>
        <w:spacing w:line="420" w:lineRule="atLeast"/>
        <w:ind w:left="510"/>
        <w:jc w:val="left"/>
        <w:textAlignment w:val="auto"/>
        <w:rPr>
          <w:rFonts w:hint="eastAsia" w:ascii="仿宋_GB2312" w:hAnsi="宋体" w:eastAsia="仿宋_GB2312" w:cs="宋体"/>
          <w:color w:val="444444"/>
          <w:sz w:val="32"/>
          <w:szCs w:val="32"/>
        </w:rPr>
      </w:pPr>
      <w:r>
        <w:rPr>
          <w:rFonts w:hint="eastAsia" w:ascii="宋体" w:hAnsi="宋体" w:cs="宋体"/>
          <w:color w:val="444444"/>
          <w:sz w:val="24"/>
          <w:szCs w:val="24"/>
        </w:rPr>
        <w:t>电话：</w:t>
      </w:r>
      <w:r>
        <w:rPr>
          <w:rFonts w:hint="eastAsia" w:ascii="宋体" w:hAnsi="宋体" w:cs="宋体"/>
          <w:color w:val="444444"/>
          <w:sz w:val="24"/>
          <w:szCs w:val="24"/>
          <w:u w:val="single"/>
        </w:rPr>
        <w:t>0595-88295510</w:t>
      </w:r>
      <w:r>
        <w:rPr>
          <w:rFonts w:hint="eastAsia" w:ascii="宋体" w:hAnsi="宋体" w:cs="宋体"/>
          <w:color w:val="444444"/>
          <w:sz w:val="24"/>
          <w:szCs w:val="24"/>
        </w:rPr>
        <w:t>；</w:t>
      </w:r>
    </w:p>
    <w:p>
      <w:pPr>
        <w:widowControl/>
        <w:shd w:val="clear" w:color="auto" w:fill="FFFFFF"/>
        <w:adjustRightInd/>
        <w:spacing w:line="420" w:lineRule="atLeast"/>
        <w:ind w:left="510"/>
        <w:textAlignment w:val="auto"/>
        <w:rPr>
          <w:rFonts w:hint="eastAsia" w:ascii="仿宋_GB2312" w:hAnsi="宋体" w:eastAsia="仿宋_GB2312" w:cs="宋体"/>
          <w:color w:val="444444"/>
          <w:sz w:val="32"/>
          <w:szCs w:val="32"/>
        </w:rPr>
      </w:pPr>
      <w:r>
        <w:rPr>
          <w:rFonts w:hint="eastAsia" w:ascii="宋体" w:hAnsi="宋体" w:cs="宋体"/>
          <w:color w:val="444444"/>
          <w:sz w:val="24"/>
          <w:szCs w:val="24"/>
        </w:rPr>
        <w:t>地点：</w:t>
      </w:r>
      <w:r>
        <w:rPr>
          <w:rFonts w:hint="eastAsia" w:ascii="宋体" w:hAnsi="宋体" w:cs="宋体"/>
          <w:color w:val="444444"/>
          <w:sz w:val="24"/>
          <w:szCs w:val="24"/>
          <w:u w:val="single"/>
        </w:rPr>
        <w:t>晋江市深沪镇</w:t>
      </w:r>
    </w:p>
    <w:p>
      <w:pPr>
        <w:widowControl/>
        <w:numPr>
          <w:ilvl w:val="0"/>
          <w:numId w:val="1"/>
        </w:numPr>
        <w:tabs>
          <w:tab w:val="left" w:pos="900"/>
          <w:tab w:val="left" w:pos="1100"/>
        </w:tabs>
        <w:adjustRightInd/>
        <w:spacing w:line="360" w:lineRule="exact"/>
        <w:textAlignment w:val="auto"/>
        <w:rPr>
          <w:rFonts w:hint="eastAsia" w:ascii="宋体" w:hAnsi="宋体" w:cs="宋体"/>
          <w:b/>
          <w:sz w:val="24"/>
          <w:szCs w:val="24"/>
        </w:rPr>
      </w:pPr>
      <w:r>
        <w:rPr>
          <w:rFonts w:hint="eastAsia" w:ascii="宋体" w:hAnsi="宋体" w:cs="宋体"/>
          <w:b/>
          <w:sz w:val="24"/>
          <w:szCs w:val="24"/>
        </w:rPr>
        <w:t>联系方式</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招标人：</w:t>
      </w:r>
      <w:r>
        <w:rPr>
          <w:rFonts w:hint="eastAsia" w:ascii="宋体" w:hAnsi="宋体" w:cs="宋体"/>
          <w:sz w:val="24"/>
          <w:szCs w:val="24"/>
          <w:u w:val="single"/>
        </w:rPr>
        <w:t>晋江市深沪镇东山村民委员会</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晋江市深沪镇东山村</w:t>
      </w:r>
      <w:r>
        <w:rPr>
          <w:rFonts w:hint="eastAsia" w:ascii="宋体" w:hAnsi="宋体" w:cs="宋体"/>
          <w:sz w:val="24"/>
          <w:szCs w:val="24"/>
        </w:rPr>
        <w:t>，邮编：</w:t>
      </w:r>
      <w:r>
        <w:rPr>
          <w:rFonts w:hint="eastAsia" w:ascii="宋体" w:hAnsi="宋体" w:cs="宋体"/>
          <w:sz w:val="24"/>
          <w:szCs w:val="24"/>
          <w:u w:val="single"/>
        </w:rPr>
        <w:t>362200</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电子邮箱:</w:t>
      </w:r>
      <w:r>
        <w:rPr>
          <w:rFonts w:hint="eastAsia" w:ascii="宋体" w:hAnsi="宋体" w:cs="宋体"/>
          <w:sz w:val="24"/>
          <w:szCs w:val="24"/>
          <w:u w:val="single"/>
        </w:rPr>
        <w:t xml:space="preserve">    /    </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电话：</w:t>
      </w:r>
      <w:r>
        <w:rPr>
          <w:rFonts w:hint="eastAsia" w:ascii="宋体" w:hAnsi="宋体" w:cs="宋体"/>
          <w:bCs/>
          <w:sz w:val="24"/>
          <w:szCs w:val="24"/>
          <w:u w:val="single"/>
        </w:rPr>
        <w:t>15880885808</w:t>
      </w:r>
      <w:r>
        <w:rPr>
          <w:rFonts w:hint="eastAsia" w:ascii="宋体" w:hAnsi="宋体" w:cs="宋体"/>
          <w:sz w:val="24"/>
          <w:szCs w:val="24"/>
        </w:rPr>
        <w:t>，传真：</w:t>
      </w:r>
      <w:r>
        <w:rPr>
          <w:rFonts w:hint="eastAsia" w:ascii="宋体" w:hAnsi="宋体" w:cs="宋体"/>
          <w:sz w:val="24"/>
          <w:szCs w:val="24"/>
          <w:u w:val="single"/>
        </w:rPr>
        <w:t xml:space="preserve">   /   </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single"/>
        </w:rPr>
        <w:t xml:space="preserve">  林先生  </w:t>
      </w:r>
      <w:r>
        <w:rPr>
          <w:rFonts w:hint="eastAsia" w:ascii="宋体" w:hAnsi="宋体" w:cs="宋体"/>
          <w:sz w:val="24"/>
          <w:szCs w:val="24"/>
        </w:rPr>
        <w:t>。</w:t>
      </w:r>
    </w:p>
    <w:p>
      <w:pPr>
        <w:pStyle w:val="11"/>
        <w:snapToGrid w:val="0"/>
        <w:spacing w:line="360" w:lineRule="exact"/>
        <w:ind w:firstLineChars="175"/>
        <w:rPr>
          <w:rFonts w:hint="eastAsia" w:ascii="宋体" w:hAnsi="宋体" w:cs="宋体"/>
          <w:sz w:val="24"/>
          <w:szCs w:val="24"/>
        </w:rPr>
      </w:pP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招标代理机构：</w:t>
      </w:r>
      <w:r>
        <w:rPr>
          <w:rFonts w:hint="eastAsia" w:ascii="宋体" w:hAnsi="宋体" w:cs="宋体"/>
          <w:sz w:val="24"/>
          <w:szCs w:val="24"/>
          <w:u w:val="single"/>
        </w:rPr>
        <w:t xml:space="preserve">  福建华广工程管理有限公司 </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晋江市梅岭街道长兴路617号报业小区（汇智商务中心）1幢401、406单元</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邮编：</w:t>
      </w:r>
      <w:r>
        <w:rPr>
          <w:rFonts w:hint="eastAsia" w:ascii="宋体" w:hAnsi="宋体" w:cs="宋体"/>
          <w:sz w:val="24"/>
          <w:szCs w:val="24"/>
          <w:u w:val="single"/>
        </w:rPr>
        <w:t xml:space="preserve"> 362200 </w:t>
      </w:r>
      <w:r>
        <w:rPr>
          <w:rFonts w:hint="eastAsia" w:ascii="宋体" w:hAnsi="宋体" w:cs="宋体"/>
          <w:sz w:val="24"/>
          <w:szCs w:val="24"/>
        </w:rPr>
        <w:t>；电子邮件：</w:t>
      </w:r>
      <w:r>
        <w:rPr>
          <w:rFonts w:hint="eastAsia" w:ascii="宋体" w:hAnsi="宋体" w:cs="宋体"/>
          <w:sz w:val="24"/>
          <w:szCs w:val="24"/>
          <w:u w:val="single"/>
        </w:rPr>
        <w:t xml:space="preserve">  </w:t>
      </w:r>
      <w:r>
        <w:rPr>
          <w:rFonts w:hint="eastAsia" w:ascii="宋体"/>
          <w:sz w:val="24"/>
          <w:szCs w:val="24"/>
          <w:u w:val="single"/>
        </w:rPr>
        <w:t>825092702@qq.com</w:t>
      </w:r>
      <w:r>
        <w:rPr>
          <w:rFonts w:hint="eastAsia" w:ascii="宋体" w:hAnsi="宋体" w:cs="宋体"/>
          <w:sz w:val="24"/>
          <w:szCs w:val="24"/>
          <w:u w:val="single"/>
        </w:rPr>
        <w:t xml:space="preserve">   </w:t>
      </w:r>
      <w:r>
        <w:rPr>
          <w:rFonts w:hint="eastAsia" w:ascii="宋体" w:hAnsi="宋体" w:cs="宋体"/>
          <w:sz w:val="24"/>
          <w:szCs w:val="24"/>
        </w:rPr>
        <w:t>；</w:t>
      </w:r>
    </w:p>
    <w:p>
      <w:pPr>
        <w:pStyle w:val="11"/>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电话：</w:t>
      </w:r>
      <w:r>
        <w:rPr>
          <w:rFonts w:hint="eastAsia" w:ascii="宋体" w:hAnsi="宋体"/>
          <w:sz w:val="24"/>
          <w:szCs w:val="24"/>
          <w:u w:val="single"/>
        </w:rPr>
        <w:t>0595-85625336、15259776056</w:t>
      </w:r>
      <w:r>
        <w:rPr>
          <w:rFonts w:hint="eastAsia" w:ascii="宋体" w:hAnsi="宋体" w:cs="宋体"/>
          <w:sz w:val="24"/>
          <w:szCs w:val="24"/>
        </w:rPr>
        <w:t>，传真：</w:t>
      </w:r>
      <w:r>
        <w:rPr>
          <w:rFonts w:ascii="宋体" w:hAnsi="宋体" w:cs="宋体"/>
          <w:sz w:val="24"/>
          <w:szCs w:val="24"/>
          <w:u w:val="single"/>
        </w:rPr>
        <w:t>0595-85630536</w:t>
      </w:r>
      <w:r>
        <w:rPr>
          <w:rFonts w:hint="eastAsia" w:ascii="宋体" w:hAnsi="宋体" w:cs="宋体"/>
          <w:sz w:val="24"/>
          <w:szCs w:val="24"/>
        </w:rPr>
        <w:t>；</w:t>
      </w:r>
    </w:p>
    <w:p>
      <w:pPr>
        <w:spacing w:line="440" w:lineRule="exact"/>
        <w:ind w:left="-2" w:firstLine="480" w:firstLineChars="200"/>
        <w:rPr>
          <w:rFonts w:ascii="宋体" w:hAnsi="宋体"/>
          <w:sz w:val="24"/>
          <w:szCs w:val="24"/>
        </w:rPr>
      </w:pPr>
      <w:r>
        <w:rPr>
          <w:rFonts w:hint="eastAsia" w:ascii="宋体" w:hAnsi="宋体" w:cs="宋体"/>
          <w:sz w:val="24"/>
          <w:szCs w:val="24"/>
        </w:rPr>
        <w:t xml:space="preserve">联系人： </w:t>
      </w:r>
      <w:r>
        <w:rPr>
          <w:rFonts w:hint="eastAsia" w:ascii="宋体" w:hAnsi="宋体" w:cs="宋体"/>
          <w:sz w:val="24"/>
          <w:szCs w:val="24"/>
          <w:u w:val="single"/>
        </w:rPr>
        <w:t xml:space="preserve">   </w:t>
      </w:r>
      <w:r>
        <w:rPr>
          <w:rFonts w:hint="eastAsia" w:ascii="宋体"/>
          <w:sz w:val="24"/>
          <w:szCs w:val="24"/>
          <w:u w:val="single"/>
        </w:rPr>
        <w:t>张挺</w:t>
      </w:r>
      <w:r>
        <w:rPr>
          <w:rFonts w:hint="eastAsia" w:ascii="宋体" w:hAnsi="宋体" w:cs="宋体"/>
          <w:sz w:val="24"/>
          <w:szCs w:val="24"/>
          <w:u w:val="single"/>
        </w:rPr>
        <w:t xml:space="preserve">    </w:t>
      </w:r>
      <w:r>
        <w:rPr>
          <w:rFonts w:hint="eastAsia" w:ascii="宋体" w:hAnsi="宋体" w:cs="宋体"/>
          <w:sz w:val="24"/>
          <w:szCs w:val="24"/>
        </w:rPr>
        <w:t>。</w:t>
      </w:r>
    </w:p>
    <w:sectPr>
      <w:pgSz w:w="11906" w:h="16838"/>
      <w:pgMar w:top="1304" w:right="1361" w:bottom="130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Noto Sans Mono CJK JP Regular">
    <w:altName w:val="微软雅黑"/>
    <w:panose1 w:val="00000000000000000000"/>
    <w:charset w:val="00"/>
    <w:family w:val="swiss"/>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09"/>
    <w:rsid w:val="00096673"/>
    <w:rsid w:val="000B5FB5"/>
    <w:rsid w:val="00113623"/>
    <w:rsid w:val="00156FA6"/>
    <w:rsid w:val="00191672"/>
    <w:rsid w:val="002A2451"/>
    <w:rsid w:val="003E4005"/>
    <w:rsid w:val="0044411D"/>
    <w:rsid w:val="008C068B"/>
    <w:rsid w:val="008F5FB0"/>
    <w:rsid w:val="00941D9C"/>
    <w:rsid w:val="00A816E8"/>
    <w:rsid w:val="00A84E68"/>
    <w:rsid w:val="00AA4C09"/>
    <w:rsid w:val="00B00E6C"/>
    <w:rsid w:val="00B2531B"/>
    <w:rsid w:val="00B80011"/>
    <w:rsid w:val="00B9516B"/>
    <w:rsid w:val="00C53FC5"/>
    <w:rsid w:val="00D0026B"/>
    <w:rsid w:val="00D92A79"/>
    <w:rsid w:val="00DA483D"/>
    <w:rsid w:val="00DE1AB6"/>
    <w:rsid w:val="00E06834"/>
    <w:rsid w:val="00F64DF6"/>
    <w:rsid w:val="00FF045E"/>
    <w:rsid w:val="1CCB5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link w:val="2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24"/>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5">
    <w:name w:val="heading 4"/>
    <w:basedOn w:val="1"/>
    <w:next w:val="1"/>
    <w:link w:val="25"/>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21"/>
    <w:qFormat/>
    <w:uiPriority w:val="9"/>
    <w:pPr>
      <w:keepNext/>
      <w:keepLines/>
      <w:spacing w:before="280" w:after="290" w:line="376" w:lineRule="atLeast"/>
      <w:outlineLvl w:val="4"/>
    </w:pPr>
    <w:rPr>
      <w:b/>
      <w:bCs/>
      <w:sz w:val="28"/>
      <w:szCs w:val="28"/>
    </w:rPr>
  </w:style>
  <w:style w:type="paragraph" w:styleId="7">
    <w:name w:val="heading 6"/>
    <w:basedOn w:val="1"/>
    <w:next w:val="1"/>
    <w:link w:val="26"/>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sz w:val="24"/>
    </w:rPr>
  </w:style>
  <w:style w:type="paragraph" w:styleId="8">
    <w:name w:val="heading 7"/>
    <w:basedOn w:val="1"/>
    <w:next w:val="1"/>
    <w:link w:val="27"/>
    <w:qFormat/>
    <w:uiPriority w:val="0"/>
    <w:pPr>
      <w:keepNext/>
      <w:keepLines/>
      <w:widowControl/>
      <w:tabs>
        <w:tab w:val="left" w:pos="2520"/>
      </w:tabs>
      <w:spacing w:before="240" w:after="64" w:line="319" w:lineRule="auto"/>
      <w:ind w:left="1296" w:hanging="1296"/>
      <w:jc w:val="left"/>
      <w:outlineLvl w:val="6"/>
    </w:pPr>
    <w:rPr>
      <w:b/>
      <w:bCs/>
      <w:sz w:val="24"/>
    </w:rPr>
  </w:style>
  <w:style w:type="paragraph" w:styleId="9">
    <w:name w:val="heading 8"/>
    <w:basedOn w:val="1"/>
    <w:next w:val="1"/>
    <w:link w:val="28"/>
    <w:qFormat/>
    <w:uiPriority w:val="0"/>
    <w:pPr>
      <w:keepNext/>
      <w:keepLines/>
      <w:widowControl/>
      <w:tabs>
        <w:tab w:val="left" w:pos="1440"/>
      </w:tabs>
      <w:spacing w:before="240" w:after="64" w:line="319" w:lineRule="auto"/>
      <w:ind w:left="1440" w:hanging="1440"/>
      <w:jc w:val="left"/>
      <w:outlineLvl w:val="7"/>
    </w:pPr>
    <w:rPr>
      <w:rFonts w:ascii="Arial" w:hAnsi="Arial" w:eastAsia="黑体"/>
      <w:sz w:val="24"/>
    </w:rPr>
  </w:style>
  <w:style w:type="paragraph" w:styleId="10">
    <w:name w:val="heading 9"/>
    <w:basedOn w:val="1"/>
    <w:next w:val="1"/>
    <w:link w:val="29"/>
    <w:qFormat/>
    <w:uiPriority w:val="0"/>
    <w:pPr>
      <w:keepNext/>
      <w:keepLines/>
      <w:widowControl/>
      <w:tabs>
        <w:tab w:val="left" w:pos="1584"/>
      </w:tabs>
      <w:spacing w:before="240" w:after="64" w:line="319" w:lineRule="auto"/>
      <w:ind w:left="1584" w:hanging="1584"/>
      <w:jc w:val="left"/>
      <w:outlineLvl w:val="8"/>
    </w:pPr>
    <w:rPr>
      <w:rFonts w:ascii="Arial" w:hAnsi="Arial" w:eastAsia="黑体"/>
      <w:szCs w:val="21"/>
    </w:rPr>
  </w:style>
  <w:style w:type="character" w:default="1" w:styleId="20">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link w:val="35"/>
    <w:qFormat/>
    <w:uiPriority w:val="0"/>
    <w:pPr>
      <w:ind w:firstLine="420"/>
    </w:pPr>
    <w:rPr>
      <w:kern w:val="2"/>
      <w:sz w:val="21"/>
    </w:rPr>
  </w:style>
  <w:style w:type="paragraph" w:styleId="12">
    <w:name w:val="annotation text"/>
    <w:basedOn w:val="1"/>
    <w:link w:val="37"/>
    <w:qFormat/>
    <w:uiPriority w:val="0"/>
    <w:pPr>
      <w:adjustRightInd/>
      <w:spacing w:line="240" w:lineRule="auto"/>
      <w:jc w:val="left"/>
      <w:textAlignment w:val="auto"/>
    </w:pPr>
    <w:rPr>
      <w:rFonts w:eastAsia="Times New Roman"/>
      <w:kern w:val="2"/>
      <w:sz w:val="21"/>
      <w:szCs w:val="22"/>
    </w:rPr>
  </w:style>
  <w:style w:type="paragraph" w:styleId="13">
    <w:name w:val="Body Text"/>
    <w:basedOn w:val="1"/>
    <w:link w:val="40"/>
    <w:semiHidden/>
    <w:unhideWhenUsed/>
    <w:qFormat/>
    <w:uiPriority w:val="99"/>
    <w:pPr>
      <w:spacing w:after="120"/>
    </w:pPr>
  </w:style>
  <w:style w:type="paragraph" w:styleId="14">
    <w:name w:val="Body Text Indent"/>
    <w:basedOn w:val="1"/>
    <w:link w:val="31"/>
    <w:semiHidden/>
    <w:unhideWhenUsed/>
    <w:uiPriority w:val="99"/>
    <w:pPr>
      <w:spacing w:after="120"/>
      <w:ind w:left="420" w:leftChars="200"/>
    </w:pPr>
  </w:style>
  <w:style w:type="paragraph" w:styleId="15">
    <w:name w:val="footer"/>
    <w:basedOn w:val="1"/>
    <w:link w:val="39"/>
    <w:semiHidden/>
    <w:unhideWhenUsed/>
    <w:qFormat/>
    <w:uiPriority w:val="99"/>
    <w:pPr>
      <w:tabs>
        <w:tab w:val="center" w:pos="4153"/>
        <w:tab w:val="right" w:pos="8306"/>
      </w:tabs>
      <w:snapToGrid w:val="0"/>
      <w:spacing w:line="240" w:lineRule="atLeast"/>
      <w:jc w:val="left"/>
    </w:pPr>
    <w:rPr>
      <w:sz w:val="18"/>
      <w:szCs w:val="18"/>
    </w:rPr>
  </w:style>
  <w:style w:type="paragraph" w:styleId="16">
    <w:name w:val="header"/>
    <w:basedOn w:val="1"/>
    <w:link w:val="3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itle"/>
    <w:basedOn w:val="1"/>
    <w:link w:val="30"/>
    <w:qFormat/>
    <w:uiPriority w:val="0"/>
    <w:pPr>
      <w:spacing w:before="240" w:after="60" w:line="420" w:lineRule="atLeast"/>
      <w:jc w:val="center"/>
      <w:outlineLvl w:val="0"/>
    </w:pPr>
    <w:rPr>
      <w:rFonts w:ascii="Arial" w:hAnsi="Arial"/>
      <w:b/>
      <w:sz w:val="32"/>
    </w:rPr>
  </w:style>
  <w:style w:type="paragraph" w:styleId="18">
    <w:name w:val="Body Text First Indent 2"/>
    <w:basedOn w:val="14"/>
    <w:link w:val="32"/>
    <w:qFormat/>
    <w:uiPriority w:val="0"/>
    <w:pPr>
      <w:ind w:firstLine="420" w:firstLineChars="200"/>
    </w:pPr>
  </w:style>
  <w:style w:type="character" w:customStyle="1" w:styleId="21">
    <w:name w:val="标题 5 Char"/>
    <w:basedOn w:val="20"/>
    <w:link w:val="6"/>
    <w:qFormat/>
    <w:uiPriority w:val="9"/>
    <w:rPr>
      <w:b/>
      <w:bCs/>
      <w:kern w:val="2"/>
      <w:sz w:val="28"/>
      <w:szCs w:val="28"/>
    </w:rPr>
  </w:style>
  <w:style w:type="character" w:customStyle="1" w:styleId="22">
    <w:name w:val="标题 1 Char"/>
    <w:link w:val="2"/>
    <w:qFormat/>
    <w:uiPriority w:val="0"/>
    <w:rPr>
      <w:rFonts w:eastAsia="宋体"/>
      <w:b/>
      <w:bCs/>
      <w:kern w:val="44"/>
      <w:sz w:val="44"/>
      <w:szCs w:val="44"/>
      <w:lang w:val="en-US" w:eastAsia="zh-CN" w:bidi="ar-SA"/>
    </w:rPr>
  </w:style>
  <w:style w:type="character" w:customStyle="1" w:styleId="23">
    <w:name w:val="标题 2 Char"/>
    <w:link w:val="3"/>
    <w:qFormat/>
    <w:uiPriority w:val="0"/>
    <w:rPr>
      <w:rFonts w:ascii="Arial" w:hAnsi="Arial" w:eastAsia="黑体"/>
      <w:b/>
      <w:bCs/>
      <w:kern w:val="2"/>
      <w:sz w:val="32"/>
      <w:szCs w:val="32"/>
      <w:lang w:val="en-US" w:eastAsia="zh-CN" w:bidi="ar-SA"/>
    </w:rPr>
  </w:style>
  <w:style w:type="character" w:customStyle="1" w:styleId="24">
    <w:name w:val="标题 3 Char"/>
    <w:link w:val="4"/>
    <w:qFormat/>
    <w:uiPriority w:val="0"/>
    <w:rPr>
      <w:rFonts w:ascii="黑体" w:hAnsi="宋体" w:eastAsia="黑体"/>
      <w:bCs/>
      <w:kern w:val="2"/>
      <w:sz w:val="28"/>
      <w:szCs w:val="28"/>
      <w:lang w:val="en-US" w:eastAsia="zh-CN" w:bidi="ar-SA"/>
    </w:rPr>
  </w:style>
  <w:style w:type="character" w:customStyle="1" w:styleId="25">
    <w:name w:val="标题 4 Char"/>
    <w:link w:val="5"/>
    <w:uiPriority w:val="0"/>
    <w:rPr>
      <w:rFonts w:ascii="Arial" w:hAnsi="Arial" w:eastAsia="黑体"/>
      <w:b/>
      <w:bCs/>
      <w:kern w:val="2"/>
      <w:sz w:val="28"/>
      <w:szCs w:val="28"/>
      <w:lang w:val="en-US" w:eastAsia="zh-CN" w:bidi="ar-SA"/>
    </w:rPr>
  </w:style>
  <w:style w:type="character" w:customStyle="1" w:styleId="26">
    <w:name w:val="标题 6 Char"/>
    <w:basedOn w:val="20"/>
    <w:link w:val="7"/>
    <w:qFormat/>
    <w:uiPriority w:val="0"/>
    <w:rPr>
      <w:rFonts w:ascii="Arial" w:hAnsi="Arial" w:eastAsia="黑体"/>
      <w:b/>
      <w:bCs/>
      <w:sz w:val="24"/>
      <w:szCs w:val="24"/>
    </w:rPr>
  </w:style>
  <w:style w:type="character" w:customStyle="1" w:styleId="27">
    <w:name w:val="标题 7 Char"/>
    <w:basedOn w:val="20"/>
    <w:link w:val="8"/>
    <w:uiPriority w:val="0"/>
    <w:rPr>
      <w:b/>
      <w:bCs/>
      <w:sz w:val="24"/>
      <w:szCs w:val="24"/>
    </w:rPr>
  </w:style>
  <w:style w:type="character" w:customStyle="1" w:styleId="28">
    <w:name w:val="标题 8 Char"/>
    <w:basedOn w:val="20"/>
    <w:link w:val="9"/>
    <w:qFormat/>
    <w:uiPriority w:val="0"/>
    <w:rPr>
      <w:rFonts w:ascii="Arial" w:hAnsi="Arial" w:eastAsia="黑体"/>
      <w:sz w:val="24"/>
      <w:szCs w:val="24"/>
    </w:rPr>
  </w:style>
  <w:style w:type="character" w:customStyle="1" w:styleId="29">
    <w:name w:val="标题 9 Char"/>
    <w:basedOn w:val="20"/>
    <w:link w:val="10"/>
    <w:qFormat/>
    <w:uiPriority w:val="0"/>
    <w:rPr>
      <w:rFonts w:ascii="Arial" w:hAnsi="Arial" w:eastAsia="黑体"/>
      <w:sz w:val="21"/>
      <w:szCs w:val="21"/>
    </w:rPr>
  </w:style>
  <w:style w:type="character" w:customStyle="1" w:styleId="30">
    <w:name w:val="标题 Char"/>
    <w:basedOn w:val="20"/>
    <w:link w:val="17"/>
    <w:qFormat/>
    <w:uiPriority w:val="0"/>
    <w:rPr>
      <w:rFonts w:ascii="Arial" w:hAnsi="Arial"/>
      <w:b/>
      <w:sz w:val="32"/>
    </w:rPr>
  </w:style>
  <w:style w:type="character" w:customStyle="1" w:styleId="31">
    <w:name w:val="正文文本缩进 Char"/>
    <w:basedOn w:val="20"/>
    <w:link w:val="14"/>
    <w:semiHidden/>
    <w:qFormat/>
    <w:uiPriority w:val="99"/>
    <w:rPr>
      <w:kern w:val="2"/>
      <w:sz w:val="21"/>
      <w:szCs w:val="24"/>
    </w:rPr>
  </w:style>
  <w:style w:type="character" w:customStyle="1" w:styleId="32">
    <w:name w:val="正文首行缩进 2 Char"/>
    <w:basedOn w:val="31"/>
    <w:link w:val="18"/>
    <w:uiPriority w:val="0"/>
  </w:style>
  <w:style w:type="character" w:customStyle="1" w:styleId="33">
    <w:name w:val="biaoti1"/>
    <w:qFormat/>
    <w:uiPriority w:val="0"/>
    <w:rPr>
      <w:rFonts w:hint="eastAsia" w:ascii="宋体" w:hAnsi="宋体" w:eastAsia="宋体"/>
      <w:sz w:val="32"/>
      <w:szCs w:val="32"/>
      <w:u w:val="none"/>
    </w:rPr>
  </w:style>
  <w:style w:type="paragraph" w:customStyle="1" w:styleId="34">
    <w:name w:val="Table Paragraph"/>
    <w:basedOn w:val="1"/>
    <w:qFormat/>
    <w:uiPriority w:val="1"/>
    <w:rPr>
      <w:rFonts w:ascii="Noto Sans Mono CJK JP Regular" w:hAnsi="Noto Sans Mono CJK JP Regular" w:eastAsia="Noto Sans Mono CJK JP Regular" w:cs="Noto Sans Mono CJK JP Regular"/>
    </w:rPr>
  </w:style>
  <w:style w:type="character" w:customStyle="1" w:styleId="35">
    <w:name w:val="正文缩进 Char"/>
    <w:link w:val="11"/>
    <w:qFormat/>
    <w:uiPriority w:val="0"/>
    <w:rPr>
      <w:kern w:val="2"/>
      <w:sz w:val="21"/>
    </w:rPr>
  </w:style>
  <w:style w:type="character" w:customStyle="1" w:styleId="36">
    <w:name w:val="批注文字 Char"/>
    <w:link w:val="12"/>
    <w:locked/>
    <w:uiPriority w:val="0"/>
    <w:rPr>
      <w:rFonts w:eastAsia="Times New Roman"/>
      <w:kern w:val="2"/>
      <w:sz w:val="21"/>
      <w:szCs w:val="22"/>
    </w:rPr>
  </w:style>
  <w:style w:type="character" w:customStyle="1" w:styleId="37">
    <w:name w:val="批注文字 Char1"/>
    <w:basedOn w:val="20"/>
    <w:link w:val="12"/>
    <w:semiHidden/>
    <w:uiPriority w:val="99"/>
  </w:style>
  <w:style w:type="character" w:customStyle="1" w:styleId="38">
    <w:name w:val="页眉 Char"/>
    <w:basedOn w:val="20"/>
    <w:link w:val="16"/>
    <w:semiHidden/>
    <w:qFormat/>
    <w:uiPriority w:val="99"/>
    <w:rPr>
      <w:sz w:val="18"/>
      <w:szCs w:val="18"/>
    </w:rPr>
  </w:style>
  <w:style w:type="character" w:customStyle="1" w:styleId="39">
    <w:name w:val="页脚 Char"/>
    <w:basedOn w:val="20"/>
    <w:link w:val="15"/>
    <w:semiHidden/>
    <w:uiPriority w:val="99"/>
    <w:rPr>
      <w:sz w:val="18"/>
      <w:szCs w:val="18"/>
    </w:rPr>
  </w:style>
  <w:style w:type="character" w:customStyle="1" w:styleId="40">
    <w:name w:val="正文文本 Char"/>
    <w:basedOn w:val="20"/>
    <w:link w:val="13"/>
    <w:semiHidden/>
    <w:uiPriority w:val="99"/>
  </w:style>
  <w:style w:type="character" w:customStyle="1" w:styleId="41">
    <w:name w:val="正文缩进 Char1"/>
    <w:qFormat/>
    <w:uiPriority w:val="0"/>
    <w:rPr>
      <w:kern w:val="2"/>
      <w:sz w:val="21"/>
    </w:rPr>
  </w:style>
  <w:style w:type="paragraph" w:customStyle="1" w:styleId="42">
    <w:name w:val="正文 A"/>
    <w:qFormat/>
    <w:uiPriority w:val="0"/>
    <w:pPr>
      <w:widowControl w:val="0"/>
      <w:jc w:val="both"/>
    </w:pPr>
    <w:rPr>
      <w:rFonts w:ascii="Arial Unicode MS" w:hAnsi="Times New Roman" w:eastAsia="Arial Unicode MS" w:cs="Arial Unicode M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351</Words>
  <Characters>2004</Characters>
  <Lines>16</Lines>
  <Paragraphs>4</Paragraphs>
  <TotalTime>11</TotalTime>
  <ScaleCrop>false</ScaleCrop>
  <LinksUpToDate>false</LinksUpToDate>
  <CharactersWithSpaces>2351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2019-06-13T02:58:00Z</dcterms:created>
  <dc:creator>张挺</dc:creator>
  <cp:lastModifiedBy>sinny</cp:lastModifiedBy>
  <dcterms:modified xsi:type="dcterms:W3CDTF">2019-07-11T07:11:43Z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