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val="0"/>
        <w:snapToGrid/>
        <w:spacing w:before="120" w:after="120" w:line="240" w:lineRule="auto"/>
        <w:ind w:leftChars="0"/>
        <w:jc w:val="center"/>
        <w:textAlignment w:val="baseline"/>
        <w:rPr>
          <w:rFonts w:hint="eastAsia" w:ascii="仿宋" w:hAnsi="仿宋" w:eastAsia="仿宋" w:cs="仿宋"/>
          <w:highlight w:val="none"/>
        </w:rPr>
      </w:pPr>
      <w:bookmarkStart w:id="0" w:name="_Toc12988"/>
      <w:bookmarkStart w:id="1" w:name="_Toc26539"/>
      <w:bookmarkStart w:id="2" w:name="_Toc27478"/>
      <w:bookmarkStart w:id="3" w:name="_Toc32432"/>
      <w:r>
        <w:rPr>
          <w:rFonts w:hint="eastAsia" w:ascii="仿宋" w:hAnsi="仿宋" w:eastAsia="仿宋" w:cs="仿宋"/>
          <w:highlight w:val="none"/>
        </w:rPr>
        <w:t>招标公告</w:t>
      </w:r>
      <w:bookmarkEnd w:id="0"/>
      <w:bookmarkEnd w:id="1"/>
      <w:bookmarkEnd w:id="2"/>
      <w:bookmarkEnd w:id="3"/>
    </w:p>
    <w:p>
      <w:pPr>
        <w:jc w:val="center"/>
        <w:rPr>
          <w:rFonts w:eastAsia="仿宋"/>
          <w:b/>
          <w:bCs/>
          <w:color w:val="auto"/>
          <w:highlight w:val="none"/>
        </w:rPr>
      </w:pPr>
      <w:r>
        <w:rPr>
          <w:rFonts w:hint="eastAsia" w:ascii="仿宋" w:hAnsi="仿宋" w:eastAsia="仿宋" w:cs="仿宋"/>
          <w:b/>
          <w:bCs/>
          <w:sz w:val="21"/>
          <w:szCs w:val="21"/>
          <w:highlight w:val="none"/>
        </w:rPr>
        <w:t>招</w:t>
      </w:r>
      <w:r>
        <w:rPr>
          <w:rFonts w:hint="eastAsia" w:ascii="仿宋" w:hAnsi="仿宋" w:eastAsia="仿宋" w:cs="仿宋"/>
          <w:b/>
          <w:bCs/>
          <w:color w:val="auto"/>
          <w:sz w:val="21"/>
          <w:szCs w:val="21"/>
          <w:highlight w:val="none"/>
        </w:rPr>
        <w:t>标编号：</w:t>
      </w:r>
      <w:r>
        <w:rPr>
          <w:rFonts w:hint="eastAsia" w:ascii="仿宋" w:hAnsi="仿宋" w:eastAsia="仿宋" w:cs="仿宋"/>
          <w:b/>
          <w:bCs/>
          <w:color w:val="auto"/>
          <w:sz w:val="21"/>
          <w:szCs w:val="21"/>
          <w:highlight w:val="none"/>
          <w:lang w:eastAsia="zh-CN"/>
        </w:rPr>
        <w:t>晋东招标[2023]1号</w:t>
      </w:r>
    </w:p>
    <w:p>
      <w:pPr>
        <w:widowControl/>
        <w:numPr>
          <w:ilvl w:val="0"/>
          <w:numId w:val="2"/>
        </w:numPr>
        <w:tabs>
          <w:tab w:val="left" w:pos="900"/>
          <w:tab w:val="left" w:pos="1100"/>
        </w:tabs>
        <w:adjustRightInd/>
        <w:spacing w:line="410" w:lineRule="exact"/>
        <w:textAlignment w:val="auto"/>
        <w:rPr>
          <w:rFonts w:hint="eastAsia" w:ascii="仿宋" w:hAnsi="仿宋" w:eastAsia="仿宋" w:cs="仿宋"/>
          <w:b/>
          <w:sz w:val="24"/>
          <w:highlight w:val="none"/>
        </w:rPr>
      </w:pPr>
      <w:r>
        <w:rPr>
          <w:rFonts w:hint="eastAsia" w:ascii="仿宋" w:hAnsi="仿宋" w:eastAsia="仿宋" w:cs="仿宋"/>
          <w:b/>
          <w:sz w:val="24"/>
          <w:highlight w:val="none"/>
        </w:rPr>
        <w:t>招标条件</w:t>
      </w:r>
    </w:p>
    <w:p>
      <w:pPr>
        <w:widowControl/>
        <w:adjustRightInd/>
        <w:spacing w:line="410" w:lineRule="exact"/>
        <w:ind w:firstLine="499" w:firstLineChars="208"/>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本招标项目</w:t>
      </w:r>
      <w:r>
        <w:rPr>
          <w:rFonts w:hint="eastAsia" w:ascii="仿宋" w:hAnsi="仿宋" w:eastAsia="仿宋" w:cs="仿宋"/>
          <w:sz w:val="24"/>
          <w:highlight w:val="none"/>
          <w:u w:val="single"/>
        </w:rPr>
        <w:t xml:space="preserve"> </w:t>
      </w:r>
      <w:r>
        <w:rPr>
          <w:rFonts w:hint="eastAsia" w:ascii="仿宋" w:hAnsi="仿宋" w:eastAsia="仿宋" w:cs="仿宋"/>
          <w:b/>
          <w:sz w:val="24"/>
          <w:highlight w:val="none"/>
          <w:u w:val="single"/>
          <w:lang w:eastAsia="zh-CN"/>
        </w:rPr>
        <w:t>东石中心卫生院萧下村卫生所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，建设单位为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u w:val="single"/>
          <w:lang w:eastAsia="zh-CN"/>
        </w:rPr>
        <w:t>福建省泉州市晋江市东石镇萧下村村民委员会</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，建设资金来源</w:t>
      </w:r>
      <w:r>
        <w:rPr>
          <w:rFonts w:hint="eastAsia" w:ascii="仿宋" w:hAnsi="仿宋" w:eastAsia="仿宋" w:cs="仿宋"/>
          <w:b/>
          <w:sz w:val="24"/>
          <w:highlight w:val="none"/>
          <w:u w:val="single"/>
        </w:rPr>
        <w:t>上级拨款</w:t>
      </w:r>
      <w:r>
        <w:rPr>
          <w:rFonts w:hint="eastAsia" w:ascii="仿宋" w:hAnsi="仿宋" w:eastAsia="仿宋" w:cs="仿宋"/>
          <w:b/>
          <w:sz w:val="24"/>
          <w:highlight w:val="none"/>
          <w:u w:val="single"/>
          <w:lang w:val="en-US" w:eastAsia="zh-CN"/>
        </w:rPr>
        <w:t>及</w:t>
      </w:r>
      <w:r>
        <w:rPr>
          <w:rFonts w:hint="eastAsia" w:ascii="仿宋" w:hAnsi="仿宋" w:eastAsia="仿宋" w:cs="仿宋"/>
          <w:b/>
          <w:sz w:val="24"/>
          <w:highlight w:val="none"/>
          <w:u w:val="single"/>
        </w:rPr>
        <w:t>自筹</w:t>
      </w:r>
      <w:r>
        <w:rPr>
          <w:rFonts w:hint="eastAsia" w:ascii="仿宋" w:hAnsi="仿宋" w:eastAsia="仿宋" w:cs="仿宋"/>
          <w:sz w:val="24"/>
          <w:highlight w:val="none"/>
        </w:rPr>
        <w:t>，招标人为</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u w:val="single"/>
          <w:lang w:eastAsia="zh-CN"/>
        </w:rPr>
        <w:t>福建省泉州市晋江市东石镇萧下村村民委员会</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，委托的招标代理单位为</w:t>
      </w:r>
      <w:r>
        <w:rPr>
          <w:rFonts w:hint="eastAsia" w:ascii="仿宋" w:hAnsi="仿宋" w:eastAsia="仿宋" w:cs="仿宋"/>
          <w:b/>
          <w:sz w:val="24"/>
          <w:highlight w:val="none"/>
          <w:u w:val="single"/>
          <w:lang w:eastAsia="zh-CN"/>
        </w:rPr>
        <w:t>福建南平九峰建设工程有限公司</w:t>
      </w:r>
      <w:r>
        <w:rPr>
          <w:rFonts w:hint="eastAsia" w:ascii="仿宋" w:hAnsi="仿宋" w:eastAsia="仿宋" w:cs="仿宋"/>
          <w:sz w:val="24"/>
          <w:highlight w:val="none"/>
        </w:rPr>
        <w:t>。本项目已具备招标条件，现对该项目的施工进行公开招标。</w:t>
      </w:r>
    </w:p>
    <w:p>
      <w:pPr>
        <w:widowControl/>
        <w:numPr>
          <w:ilvl w:val="0"/>
          <w:numId w:val="2"/>
        </w:numPr>
        <w:tabs>
          <w:tab w:val="left" w:pos="900"/>
          <w:tab w:val="left" w:pos="1100"/>
        </w:tabs>
        <w:adjustRightInd/>
        <w:spacing w:line="410" w:lineRule="exact"/>
        <w:textAlignment w:val="auto"/>
        <w:rPr>
          <w:rFonts w:hint="eastAsia" w:ascii="仿宋" w:hAnsi="仿宋" w:eastAsia="仿宋" w:cs="仿宋"/>
          <w:b/>
          <w:sz w:val="24"/>
          <w:highlight w:val="none"/>
        </w:rPr>
      </w:pPr>
      <w:r>
        <w:rPr>
          <w:rFonts w:hint="eastAsia" w:ascii="仿宋" w:hAnsi="仿宋" w:eastAsia="仿宋" w:cs="仿宋"/>
          <w:b/>
          <w:sz w:val="24"/>
          <w:highlight w:val="none"/>
        </w:rPr>
        <w:t>项目概况和招标范围</w:t>
      </w:r>
    </w:p>
    <w:p>
      <w:pPr>
        <w:widowControl/>
        <w:numPr>
          <w:ilvl w:val="1"/>
          <w:numId w:val="2"/>
        </w:numPr>
        <w:adjustRightInd/>
        <w:spacing w:line="41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工程建设地点：</w:t>
      </w:r>
      <w:r>
        <w:rPr>
          <w:rFonts w:hint="eastAsia" w:ascii="仿宋" w:hAnsi="仿宋" w:eastAsia="仿宋" w:cs="仿宋"/>
          <w:sz w:val="24"/>
          <w:highlight w:val="none"/>
          <w:u w:val="single"/>
          <w:lang w:eastAsia="zh-CN"/>
        </w:rPr>
        <w:t>晋江市东石镇萧下村</w:t>
      </w:r>
      <w:r>
        <w:rPr>
          <w:rFonts w:hint="eastAsia" w:ascii="仿宋" w:hAnsi="仿宋" w:eastAsia="仿宋" w:cs="仿宋"/>
          <w:sz w:val="24"/>
          <w:highlight w:val="none"/>
        </w:rPr>
        <w:t>；</w:t>
      </w:r>
    </w:p>
    <w:p>
      <w:pPr>
        <w:widowControl/>
        <w:numPr>
          <w:ilvl w:val="1"/>
          <w:numId w:val="2"/>
        </w:numPr>
        <w:wordWrap w:val="0"/>
        <w:adjustRightInd/>
        <w:spacing w:line="410" w:lineRule="exact"/>
        <w:ind w:left="91"/>
        <w:jc w:val="left"/>
        <w:textAlignment w:val="auto"/>
        <w:rPr>
          <w:rFonts w:hint="eastAsia" w:ascii="仿宋" w:hAnsi="仿宋" w:eastAsia="仿宋" w:cs="仿宋"/>
          <w:sz w:val="24"/>
          <w:highlight w:val="none"/>
        </w:rPr>
      </w:pPr>
      <w:r>
        <w:rPr>
          <w:rFonts w:hint="eastAsia" w:ascii="仿宋" w:hAnsi="仿宋" w:eastAsia="仿宋" w:cs="仿宋"/>
          <w:sz w:val="24"/>
          <w:highlight w:val="none"/>
        </w:rPr>
        <w:t>工程建设规模：</w:t>
      </w:r>
      <w:r>
        <w:rPr>
          <w:rFonts w:hint="eastAsia" w:ascii="仿宋" w:hAnsi="仿宋" w:eastAsia="仿宋" w:cs="仿宋"/>
          <w:sz w:val="24"/>
          <w:highlight w:val="none"/>
          <w:u w:val="single"/>
          <w:lang w:eastAsia="zh-CN"/>
        </w:rPr>
        <w:t>东石中心卫生院萧下村卫生所</w:t>
      </w:r>
      <w:r>
        <w:rPr>
          <w:rFonts w:hint="eastAsia" w:ascii="仿宋" w:hAnsi="仿宋" w:eastAsia="仿宋" w:cs="仿宋"/>
          <w:sz w:val="24"/>
          <w:highlight w:val="none"/>
          <w:u w:val="single"/>
        </w:rPr>
        <w:t>，工程造价约89</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u w:val="single"/>
        </w:rPr>
        <w:t>4570万元，工程建设内容包括：装修工程、安装工程等；</w:t>
      </w:r>
      <w:r>
        <w:rPr>
          <w:rFonts w:hint="eastAsia" w:ascii="仿宋" w:hAnsi="仿宋" w:eastAsia="仿宋" w:cs="仿宋"/>
          <w:sz w:val="24"/>
          <w:szCs w:val="22"/>
          <w:highlight w:val="none"/>
          <w:u w:val="single"/>
        </w:rPr>
        <w:t>具体详见工程量</w:t>
      </w:r>
      <w:r>
        <w:rPr>
          <w:rFonts w:hint="eastAsia" w:ascii="仿宋" w:hAnsi="仿宋" w:eastAsia="仿宋" w:cs="仿宋"/>
          <w:sz w:val="24"/>
          <w:highlight w:val="none"/>
          <w:u w:val="single"/>
        </w:rPr>
        <w:t>清单及施工图纸</w:t>
      </w:r>
      <w:r>
        <w:rPr>
          <w:rFonts w:hint="eastAsia" w:ascii="仿宋" w:hAnsi="仿宋" w:eastAsia="仿宋" w:cs="仿宋"/>
          <w:sz w:val="24"/>
          <w:highlight w:val="none"/>
        </w:rPr>
        <w:t>；</w:t>
      </w:r>
    </w:p>
    <w:p>
      <w:pPr>
        <w:widowControl/>
        <w:numPr>
          <w:ilvl w:val="1"/>
          <w:numId w:val="2"/>
        </w:numPr>
        <w:adjustRightInd/>
        <w:spacing w:line="41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招标范围和内容：</w:t>
      </w:r>
    </w:p>
    <w:p>
      <w:pPr>
        <w:widowControl/>
        <w:adjustRightInd/>
        <w:spacing w:line="410" w:lineRule="exact"/>
        <w:ind w:left="10" w:firstLine="499" w:firstLineChars="208"/>
        <w:textAlignment w:val="auto"/>
        <w:rPr>
          <w:rFonts w:hint="eastAsia" w:ascii="仿宋" w:hAnsi="仿宋" w:eastAsia="仿宋" w:cs="仿宋"/>
          <w:sz w:val="24"/>
          <w:highlight w:val="none"/>
          <w:u w:val="single"/>
        </w:rPr>
      </w:pPr>
      <w:r>
        <w:rPr>
          <w:rFonts w:hint="eastAsia" w:ascii="仿宋" w:hAnsi="仿宋" w:eastAsia="仿宋" w:cs="仿宋"/>
          <w:sz w:val="24"/>
          <w:highlight w:val="none"/>
        </w:rPr>
        <w:t>（1）工程类别：</w:t>
      </w:r>
      <w:r>
        <w:rPr>
          <w:rFonts w:hint="eastAsia" w:ascii="仿宋" w:hAnsi="仿宋" w:eastAsia="仿宋" w:cs="仿宋"/>
          <w:sz w:val="24"/>
          <w:highlight w:val="none"/>
          <w:u w:val="single"/>
        </w:rPr>
        <w:t>房屋建筑工程</w:t>
      </w:r>
      <w:r>
        <w:rPr>
          <w:rFonts w:hint="eastAsia" w:ascii="仿宋" w:hAnsi="仿宋" w:eastAsia="仿宋" w:cs="仿宋"/>
          <w:sz w:val="24"/>
          <w:highlight w:val="none"/>
        </w:rPr>
        <w:t>；</w:t>
      </w:r>
    </w:p>
    <w:p>
      <w:pPr>
        <w:widowControl/>
        <w:adjustRightInd/>
        <w:spacing w:line="410" w:lineRule="exact"/>
        <w:ind w:left="10" w:firstLine="499" w:firstLineChars="208"/>
        <w:textAlignment w:val="auto"/>
        <w:rPr>
          <w:rFonts w:hint="eastAsia" w:ascii="仿宋" w:hAnsi="仿宋" w:eastAsia="仿宋" w:cs="仿宋"/>
          <w:sz w:val="24"/>
          <w:highlight w:val="none"/>
        </w:rPr>
      </w:pPr>
      <w:r>
        <w:rPr>
          <w:rFonts w:hint="eastAsia" w:ascii="仿宋" w:hAnsi="仿宋" w:eastAsia="仿宋" w:cs="仿宋"/>
          <w:sz w:val="24"/>
          <w:highlight w:val="none"/>
        </w:rPr>
        <w:t>（2）招标类型：</w:t>
      </w:r>
      <w:r>
        <w:rPr>
          <w:rFonts w:hint="eastAsia" w:ascii="仿宋" w:hAnsi="仿宋" w:eastAsia="仿宋" w:cs="仿宋"/>
          <w:sz w:val="24"/>
          <w:highlight w:val="none"/>
          <w:u w:val="single"/>
        </w:rPr>
        <w:t>专业承包</w:t>
      </w:r>
      <w:r>
        <w:rPr>
          <w:rFonts w:hint="eastAsia" w:ascii="仿宋" w:hAnsi="仿宋" w:eastAsia="仿宋" w:cs="仿宋"/>
          <w:sz w:val="24"/>
          <w:highlight w:val="none"/>
        </w:rPr>
        <w:t>；</w:t>
      </w:r>
    </w:p>
    <w:p>
      <w:pPr>
        <w:widowControl/>
        <w:adjustRightInd/>
        <w:spacing w:line="410" w:lineRule="exact"/>
        <w:ind w:left="10" w:firstLine="499" w:firstLineChars="208"/>
        <w:textAlignment w:val="auto"/>
        <w:rPr>
          <w:rFonts w:hint="eastAsia" w:ascii="仿宋" w:hAnsi="仿宋" w:eastAsia="仿宋" w:cs="仿宋"/>
          <w:sz w:val="24"/>
          <w:highlight w:val="none"/>
        </w:rPr>
      </w:pPr>
      <w:r>
        <w:rPr>
          <w:rFonts w:hint="eastAsia" w:ascii="仿宋" w:hAnsi="仿宋" w:eastAsia="仿宋" w:cs="仿宋"/>
          <w:sz w:val="24"/>
          <w:highlight w:val="none"/>
        </w:rPr>
        <w:t>（3）招标范围和内容：</w:t>
      </w:r>
      <w:r>
        <w:rPr>
          <w:rFonts w:hint="eastAsia" w:ascii="仿宋" w:hAnsi="仿宋" w:eastAsia="仿宋" w:cs="仿宋"/>
          <w:color w:val="auto"/>
          <w:sz w:val="24"/>
          <w:highlight w:val="none"/>
          <w:u w:val="single"/>
        </w:rPr>
        <w:t>工程造价约89.4570万元，</w:t>
      </w:r>
      <w:r>
        <w:rPr>
          <w:rFonts w:hint="eastAsia" w:ascii="仿宋" w:hAnsi="仿宋" w:eastAsia="仿宋" w:cs="仿宋"/>
          <w:sz w:val="24"/>
          <w:highlight w:val="none"/>
          <w:u w:val="single"/>
        </w:rPr>
        <w:t>工程建设内容包括：装修工程、安装工程等；具体详见工程量清单及施工图纸</w:t>
      </w:r>
      <w:r>
        <w:rPr>
          <w:rFonts w:hint="eastAsia" w:ascii="仿宋" w:hAnsi="仿宋" w:eastAsia="仿宋" w:cs="仿宋"/>
          <w:sz w:val="24"/>
          <w:szCs w:val="22"/>
          <w:highlight w:val="none"/>
        </w:rPr>
        <w:t>；</w:t>
      </w:r>
      <w:r>
        <w:rPr>
          <w:rFonts w:hint="eastAsia" w:ascii="仿宋" w:hAnsi="仿宋" w:eastAsia="仿宋" w:cs="仿宋"/>
          <w:sz w:val="24"/>
          <w:highlight w:val="none"/>
        </w:rPr>
        <w:t xml:space="preserve"> </w:t>
      </w:r>
    </w:p>
    <w:p>
      <w:pPr>
        <w:widowControl/>
        <w:adjustRightInd/>
        <w:spacing w:line="4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其中，用于确定企业资质及等级的相关数据：</w:t>
      </w:r>
      <w:r>
        <w:rPr>
          <w:rFonts w:hint="eastAsia" w:ascii="仿宋" w:hAnsi="仿宋" w:eastAsia="仿宋" w:cs="仿宋"/>
          <w:sz w:val="24"/>
          <w:highlight w:val="none"/>
          <w:u w:val="single"/>
        </w:rPr>
        <w:t>工程总造价为89.4570万元</w:t>
      </w:r>
      <w:r>
        <w:rPr>
          <w:rFonts w:hint="eastAsia" w:ascii="仿宋" w:hAnsi="仿宋" w:eastAsia="仿宋" w:cs="仿宋"/>
          <w:sz w:val="24"/>
          <w:highlight w:val="none"/>
        </w:rPr>
        <w:t>；</w:t>
      </w:r>
    </w:p>
    <w:p>
      <w:pPr>
        <w:widowControl/>
        <w:adjustRightInd/>
        <w:spacing w:line="44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用于确定注册建造师等级的相关数据：</w:t>
      </w:r>
      <w:r>
        <w:rPr>
          <w:rFonts w:hint="eastAsia" w:ascii="仿宋" w:hAnsi="仿宋" w:eastAsia="仿宋" w:cs="仿宋"/>
          <w:sz w:val="24"/>
          <w:highlight w:val="none"/>
          <w:u w:val="single"/>
        </w:rPr>
        <w:t>工程总造价为89.4570万元</w:t>
      </w:r>
      <w:r>
        <w:rPr>
          <w:rFonts w:hint="eastAsia" w:ascii="仿宋" w:hAnsi="仿宋" w:eastAsia="仿宋" w:cs="仿宋"/>
          <w:sz w:val="24"/>
          <w:highlight w:val="none"/>
        </w:rPr>
        <w:t>；</w:t>
      </w:r>
    </w:p>
    <w:p>
      <w:pPr>
        <w:widowControl/>
        <w:adjustRightInd/>
        <w:spacing w:line="440" w:lineRule="exact"/>
        <w:ind w:firstLine="510"/>
        <w:textAlignment w:val="auto"/>
        <w:rPr>
          <w:rFonts w:hint="eastAsia"/>
          <w:highlight w:val="none"/>
        </w:rPr>
      </w:pPr>
      <w:r>
        <w:rPr>
          <w:rFonts w:hint="eastAsia" w:ascii="仿宋" w:hAnsi="仿宋" w:eastAsia="仿宋" w:cs="仿宋"/>
          <w:sz w:val="24"/>
          <w:highlight w:val="none"/>
        </w:rPr>
        <w:t>用于确定类似工程业绩的相关数据：</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widowControl/>
        <w:numPr>
          <w:ilvl w:val="1"/>
          <w:numId w:val="2"/>
        </w:numPr>
        <w:adjustRightInd/>
        <w:spacing w:line="41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招标控制价（即最高投标限价，下同）：招标控制价为</w:t>
      </w:r>
      <w:r>
        <w:rPr>
          <w:rFonts w:hint="eastAsia" w:ascii="仿宋" w:hAnsi="仿宋" w:eastAsia="仿宋" w:cs="仿宋"/>
          <w:sz w:val="24"/>
          <w:highlight w:val="none"/>
          <w:u w:val="single"/>
        </w:rPr>
        <w:t xml:space="preserve"> 894570 </w:t>
      </w:r>
      <w:r>
        <w:rPr>
          <w:rFonts w:hint="eastAsia" w:ascii="仿宋" w:hAnsi="仿宋" w:eastAsia="仿宋" w:cs="仿宋"/>
          <w:sz w:val="24"/>
          <w:highlight w:val="none"/>
        </w:rPr>
        <w:t xml:space="preserve">元； </w:t>
      </w:r>
    </w:p>
    <w:p>
      <w:pPr>
        <w:widowControl/>
        <w:numPr>
          <w:ilvl w:val="1"/>
          <w:numId w:val="2"/>
        </w:numPr>
        <w:adjustRightInd/>
        <w:spacing w:line="41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工期要求：</w:t>
      </w:r>
      <w:r>
        <w:rPr>
          <w:rFonts w:hint="eastAsia" w:ascii="仿宋" w:hAnsi="仿宋" w:eastAsia="仿宋" w:cs="仿宋"/>
          <w:sz w:val="24"/>
          <w:szCs w:val="24"/>
          <w:highlight w:val="none"/>
        </w:rPr>
        <w:t>总工期为</w:t>
      </w:r>
      <w:r>
        <w:rPr>
          <w:rFonts w:hint="eastAsia" w:ascii="仿宋" w:hAnsi="仿宋" w:eastAsia="仿宋" w:cs="仿宋"/>
          <w:sz w:val="24"/>
          <w:szCs w:val="24"/>
          <w:highlight w:val="none"/>
          <w:u w:val="single"/>
          <w:lang w:val="en-US" w:eastAsia="zh-CN"/>
        </w:rPr>
        <w:t>180</w:t>
      </w:r>
      <w:r>
        <w:rPr>
          <w:rFonts w:hint="eastAsia" w:ascii="仿宋" w:hAnsi="仿宋" w:eastAsia="仿宋" w:cs="仿宋"/>
          <w:sz w:val="24"/>
          <w:szCs w:val="24"/>
          <w:highlight w:val="none"/>
        </w:rPr>
        <w:t>个日历天；其中各关键节点的工期要求为（如果有）</w:t>
      </w:r>
      <w:r>
        <w:rPr>
          <w:rFonts w:hint="eastAsia" w:ascii="仿宋" w:hAnsi="仿宋" w:eastAsia="仿宋" w:cs="仿宋"/>
          <w:sz w:val="24"/>
          <w:szCs w:val="24"/>
          <w:highlight w:val="none"/>
          <w:u w:val="single"/>
        </w:rPr>
        <w:t xml:space="preserve"> 无  </w:t>
      </w:r>
      <w:r>
        <w:rPr>
          <w:rFonts w:hint="eastAsia" w:ascii="仿宋" w:hAnsi="仿宋" w:eastAsia="仿宋" w:cs="仿宋"/>
          <w:sz w:val="24"/>
          <w:szCs w:val="24"/>
          <w:highlight w:val="none"/>
        </w:rPr>
        <w:t>。</w:t>
      </w:r>
    </w:p>
    <w:p>
      <w:pPr>
        <w:widowControl/>
        <w:numPr>
          <w:ilvl w:val="1"/>
          <w:numId w:val="2"/>
        </w:numPr>
        <w:adjustRightInd/>
        <w:spacing w:line="410" w:lineRule="exact"/>
        <w:jc w:val="left"/>
        <w:textAlignment w:val="auto"/>
        <w:rPr>
          <w:rFonts w:hint="eastAsia" w:ascii="仿宋" w:hAnsi="仿宋" w:eastAsia="仿宋" w:cs="仿宋"/>
          <w:sz w:val="24"/>
          <w:highlight w:val="none"/>
        </w:rPr>
      </w:pPr>
      <w:r>
        <w:rPr>
          <w:rFonts w:hint="eastAsia" w:ascii="仿宋" w:hAnsi="仿宋" w:eastAsia="仿宋" w:cs="仿宋"/>
          <w:sz w:val="24"/>
          <w:highlight w:val="none"/>
        </w:rPr>
        <w:t>标段划分（如果有）：</w:t>
      </w:r>
      <w:r>
        <w:rPr>
          <w:rFonts w:hint="eastAsia" w:ascii="仿宋" w:hAnsi="仿宋" w:eastAsia="仿宋" w:cs="仿宋"/>
          <w:sz w:val="24"/>
          <w:highlight w:val="none"/>
          <w:u w:val="single"/>
        </w:rPr>
        <w:t xml:space="preserve">一个标段 </w:t>
      </w:r>
      <w:r>
        <w:rPr>
          <w:rFonts w:hint="eastAsia" w:ascii="仿宋" w:hAnsi="仿宋" w:eastAsia="仿宋" w:cs="仿宋"/>
          <w:sz w:val="24"/>
          <w:highlight w:val="none"/>
        </w:rPr>
        <w:t>；</w:t>
      </w:r>
    </w:p>
    <w:p>
      <w:pPr>
        <w:widowControl/>
        <w:numPr>
          <w:ilvl w:val="1"/>
          <w:numId w:val="2"/>
        </w:numPr>
        <w:adjustRightInd/>
        <w:spacing w:line="41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rPr>
        <w:t>质量要求：</w:t>
      </w:r>
      <w:r>
        <w:rPr>
          <w:rFonts w:hint="eastAsia" w:ascii="仿宋" w:hAnsi="仿宋" w:eastAsia="仿宋" w:cs="仿宋"/>
          <w:sz w:val="24"/>
          <w:szCs w:val="24"/>
          <w:highlight w:val="none"/>
          <w:u w:val="single"/>
        </w:rPr>
        <w:t>符合《工程施工质量验收规范》并达到合格标准</w:t>
      </w:r>
      <w:r>
        <w:rPr>
          <w:rFonts w:hint="eastAsia" w:ascii="仿宋" w:hAnsi="仿宋" w:eastAsia="仿宋" w:cs="仿宋"/>
          <w:sz w:val="24"/>
          <w:szCs w:val="24"/>
          <w:highlight w:val="none"/>
        </w:rPr>
        <w:t>。</w:t>
      </w:r>
    </w:p>
    <w:p>
      <w:pPr>
        <w:widowControl/>
        <w:numPr>
          <w:ilvl w:val="0"/>
          <w:numId w:val="2"/>
        </w:numPr>
        <w:tabs>
          <w:tab w:val="left" w:pos="900"/>
          <w:tab w:val="left" w:pos="1100"/>
        </w:tabs>
        <w:adjustRightInd/>
        <w:spacing w:line="360" w:lineRule="auto"/>
        <w:textAlignment w:val="auto"/>
        <w:rPr>
          <w:rFonts w:hint="eastAsia" w:ascii="仿宋" w:hAnsi="仿宋" w:eastAsia="仿宋" w:cs="仿宋"/>
          <w:b/>
          <w:sz w:val="24"/>
          <w:highlight w:val="none"/>
        </w:rPr>
      </w:pPr>
      <w:r>
        <w:rPr>
          <w:rFonts w:hint="eastAsia" w:ascii="仿宋" w:hAnsi="仿宋" w:eastAsia="仿宋" w:cs="仿宋"/>
          <w:b/>
          <w:sz w:val="24"/>
          <w:highlight w:val="none"/>
        </w:rPr>
        <w:t>投标人资格要求及审查办法</w:t>
      </w:r>
    </w:p>
    <w:p>
      <w:pPr>
        <w:spacing w:line="360" w:lineRule="auto"/>
        <w:ind w:left="510"/>
        <w:rPr>
          <w:rFonts w:hint="eastAsia" w:ascii="仿宋" w:hAnsi="仿宋" w:eastAsia="仿宋" w:cs="仿宋"/>
          <w:sz w:val="24"/>
          <w:szCs w:val="24"/>
          <w:highlight w:val="none"/>
        </w:rPr>
      </w:pPr>
      <w:r>
        <w:rPr>
          <w:rFonts w:hint="eastAsia" w:ascii="仿宋" w:hAnsi="仿宋" w:eastAsia="仿宋" w:cs="仿宋"/>
          <w:kern w:val="2"/>
          <w:sz w:val="24"/>
          <w:highlight w:val="none"/>
        </w:rPr>
        <w:t>3.1.本招标项目要求投标人须具备有效的</w:t>
      </w:r>
      <w:r>
        <w:rPr>
          <w:rFonts w:hint="eastAsia" w:ascii="仿宋" w:hAnsi="仿宋" w:eastAsia="仿宋" w:cs="仿宋"/>
          <w:sz w:val="24"/>
          <w:highlight w:val="none"/>
        </w:rPr>
        <w:t>不低于</w:t>
      </w:r>
      <w:r>
        <w:rPr>
          <w:rFonts w:hint="eastAsia" w:ascii="仿宋" w:hAnsi="仿宋" w:eastAsia="仿宋" w:cs="仿宋"/>
          <w:b/>
          <w:bCs/>
          <w:color w:val="auto"/>
          <w:sz w:val="24"/>
          <w:highlight w:val="none"/>
          <w:u w:val="single"/>
        </w:rPr>
        <w:t xml:space="preserve"> 叁 </w:t>
      </w:r>
      <w:r>
        <w:rPr>
          <w:rFonts w:hint="eastAsia" w:ascii="仿宋" w:hAnsi="仿宋" w:eastAsia="仿宋" w:cs="仿宋"/>
          <w:b/>
          <w:bCs/>
          <w:color w:val="auto"/>
          <w:sz w:val="24"/>
          <w:highlight w:val="none"/>
        </w:rPr>
        <w:t>级</w:t>
      </w:r>
      <w:r>
        <w:rPr>
          <w:rFonts w:hint="eastAsia" w:ascii="仿宋" w:hAnsi="仿宋" w:eastAsia="仿宋" w:cs="仿宋"/>
          <w:b/>
          <w:bCs/>
          <w:color w:val="auto"/>
          <w:sz w:val="24"/>
          <w:highlight w:val="none"/>
          <w:u w:val="single"/>
        </w:rPr>
        <w:t xml:space="preserve"> 建筑工程施工总承包 </w:t>
      </w:r>
      <w:r>
        <w:rPr>
          <w:rFonts w:hint="eastAsia" w:ascii="仿宋" w:hAnsi="仿宋" w:eastAsia="仿宋" w:cs="仿宋"/>
          <w:b/>
          <w:bCs/>
          <w:color w:val="auto"/>
          <w:sz w:val="24"/>
          <w:highlight w:val="none"/>
        </w:rPr>
        <w:t>资质和《施工企业安全生产许可证》</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kern w:val="2"/>
          <w:sz w:val="24"/>
          <w:highlight w:val="none"/>
        </w:rPr>
        <w:t>注: 省外建筑企业参加投标，应按《关于推动全省建筑市场统一开放的通知》(闽建筑[2015]35号文) 、《关于做好建筑施工企业信息与工程招投标活动衔接的通知》（闽建办筑[2016]8号文），办理入闽登记手续。</w:t>
      </w:r>
    </w:p>
    <w:p>
      <w:pPr>
        <w:spacing w:line="360" w:lineRule="auto"/>
        <w:ind w:firstLine="480" w:firstLineChars="200"/>
        <w:rPr>
          <w:rFonts w:hint="eastAsia" w:ascii="仿宋" w:hAnsi="仿宋" w:eastAsia="仿宋" w:cs="仿宋"/>
          <w:kern w:val="2"/>
          <w:sz w:val="24"/>
          <w:highlight w:val="none"/>
        </w:rPr>
      </w:pPr>
      <w:r>
        <w:rPr>
          <w:rFonts w:hint="eastAsia" w:ascii="仿宋" w:hAnsi="仿宋" w:eastAsia="仿宋" w:cs="仿宋"/>
          <w:kern w:val="2"/>
          <w:sz w:val="24"/>
          <w:highlight w:val="none"/>
        </w:rPr>
        <w:t>3.2.投标人拟担任本招标项目的项目负责人（即项目经理，下同）</w:t>
      </w:r>
      <w:r>
        <w:rPr>
          <w:rFonts w:hint="eastAsia" w:ascii="仿宋" w:hAnsi="仿宋" w:eastAsia="仿宋" w:cs="仿宋"/>
          <w:sz w:val="24"/>
          <w:szCs w:val="24"/>
          <w:highlight w:val="none"/>
        </w:rPr>
        <w:t>须具备有效的</w:t>
      </w:r>
      <w:r>
        <w:rPr>
          <w:rFonts w:hint="eastAsia" w:ascii="仿宋" w:hAnsi="仿宋" w:eastAsia="仿宋" w:cs="仿宋"/>
          <w:sz w:val="24"/>
          <w:highlight w:val="none"/>
        </w:rPr>
        <w:t>不低于</w:t>
      </w:r>
      <w:r>
        <w:rPr>
          <w:rFonts w:hint="eastAsia" w:ascii="仿宋" w:hAnsi="仿宋" w:eastAsia="仿宋" w:cs="仿宋"/>
          <w:sz w:val="24"/>
          <w:highlight w:val="none"/>
          <w:u w:val="single"/>
        </w:rPr>
        <w:t xml:space="preserve"> </w:t>
      </w:r>
      <w:r>
        <w:rPr>
          <w:rFonts w:hint="eastAsia" w:ascii="仿宋" w:hAnsi="仿宋" w:eastAsia="仿宋" w:cs="仿宋"/>
          <w:b/>
          <w:bCs/>
          <w:sz w:val="24"/>
          <w:highlight w:val="none"/>
          <w:u w:val="single"/>
        </w:rPr>
        <w:t>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级</w:t>
      </w:r>
      <w:r>
        <w:rPr>
          <w:rFonts w:hint="eastAsia" w:ascii="仿宋" w:hAnsi="仿宋" w:eastAsia="仿宋" w:cs="仿宋"/>
          <w:sz w:val="24"/>
          <w:highlight w:val="none"/>
          <w:u w:val="single"/>
        </w:rPr>
        <w:t xml:space="preserve"> </w:t>
      </w:r>
      <w:r>
        <w:rPr>
          <w:rFonts w:hint="eastAsia" w:ascii="仿宋" w:hAnsi="仿宋" w:eastAsia="仿宋" w:cs="仿宋"/>
          <w:b/>
          <w:bCs/>
          <w:sz w:val="24"/>
          <w:highlight w:val="none"/>
          <w:u w:val="single"/>
        </w:rPr>
        <w:t>建筑工程</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专业注册建造师执业资格</w:t>
      </w:r>
      <w:r>
        <w:rPr>
          <w:rFonts w:hint="eastAsia" w:ascii="仿宋" w:hAnsi="仿宋" w:eastAsia="仿宋" w:cs="仿宋"/>
          <w:sz w:val="24"/>
          <w:szCs w:val="24"/>
          <w:highlight w:val="none"/>
        </w:rPr>
        <w:t>，并具备有效的安全生产考核合格证书（B证）</w:t>
      </w:r>
      <w:r>
        <w:rPr>
          <w:rFonts w:hint="eastAsia" w:ascii="仿宋" w:hAnsi="仿宋" w:eastAsia="仿宋" w:cs="仿宋"/>
          <w:kern w:val="2"/>
          <w:sz w:val="24"/>
          <w:highlight w:val="none"/>
        </w:rPr>
        <w:t>；</w:t>
      </w:r>
    </w:p>
    <w:p>
      <w:pPr>
        <w:spacing w:line="360" w:lineRule="auto"/>
        <w:ind w:firstLine="480" w:firstLineChars="200"/>
        <w:rPr>
          <w:rFonts w:hint="eastAsia" w:ascii="仿宋" w:hAnsi="仿宋" w:eastAsia="仿宋" w:cs="仿宋"/>
          <w:kern w:val="2"/>
          <w:sz w:val="24"/>
          <w:highlight w:val="none"/>
        </w:rPr>
      </w:pPr>
      <w:r>
        <w:rPr>
          <w:rFonts w:hint="eastAsia" w:ascii="仿宋" w:hAnsi="仿宋" w:eastAsia="仿宋" w:cs="仿宋"/>
          <w:kern w:val="2"/>
          <w:sz w:val="24"/>
          <w:highlight w:val="none"/>
        </w:rPr>
        <w:t>注：根据《住房和城乡建设部办公厅关于取消一级建造师临时执业证书的通知》（建办市[2019]50号）、《福建省住房和城乡建设厅关于取消二级建造师临时执业证书的通知》（闽建筑[2019]22号）规定，取消一级、二级建造师临时执业证书。</w:t>
      </w:r>
    </w:p>
    <w:p>
      <w:pPr>
        <w:spacing w:line="360" w:lineRule="auto"/>
        <w:ind w:firstLine="480" w:firstLineChars="200"/>
        <w:rPr>
          <w:rFonts w:hint="eastAsia" w:ascii="仿宋" w:hAnsi="仿宋" w:eastAsia="仿宋" w:cs="仿宋"/>
          <w:kern w:val="2"/>
          <w:sz w:val="24"/>
          <w:highlight w:val="none"/>
        </w:rPr>
      </w:pPr>
      <w:r>
        <w:rPr>
          <w:rFonts w:hint="eastAsia" w:ascii="仿宋" w:hAnsi="仿宋" w:eastAsia="仿宋" w:cs="仿宋"/>
          <w:kern w:val="2"/>
          <w:sz w:val="24"/>
          <w:highlight w:val="none"/>
        </w:rPr>
        <w:t>3.3本招标项目</w:t>
      </w:r>
      <w:r>
        <w:rPr>
          <w:rFonts w:hint="eastAsia" w:ascii="仿宋" w:hAnsi="仿宋" w:eastAsia="仿宋" w:cs="仿宋"/>
          <w:kern w:val="2"/>
          <w:sz w:val="24"/>
          <w:highlight w:val="none"/>
          <w:u w:val="single"/>
        </w:rPr>
        <w:t xml:space="preserve"> 不接受 </w:t>
      </w:r>
      <w:r>
        <w:rPr>
          <w:rFonts w:hint="eastAsia" w:ascii="仿宋" w:hAnsi="仿宋" w:eastAsia="仿宋" w:cs="仿宋"/>
          <w:kern w:val="2"/>
          <w:sz w:val="24"/>
          <w:highlight w:val="none"/>
        </w:rPr>
        <w:t>联合体投标，联合体成员不超过两个，自愿组成联合体的应由</w:t>
      </w:r>
      <w:r>
        <w:rPr>
          <w:rFonts w:hint="eastAsia" w:ascii="仿宋" w:hAnsi="仿宋" w:eastAsia="仿宋" w:cs="仿宋"/>
          <w:kern w:val="2"/>
          <w:sz w:val="24"/>
          <w:highlight w:val="none"/>
          <w:u w:val="single"/>
        </w:rPr>
        <w:t xml:space="preserve"> / </w:t>
      </w:r>
      <w:r>
        <w:rPr>
          <w:rFonts w:hint="eastAsia" w:ascii="仿宋" w:hAnsi="仿宋" w:eastAsia="仿宋" w:cs="仿宋"/>
          <w:kern w:val="2"/>
          <w:sz w:val="24"/>
          <w:highlight w:val="none"/>
        </w:rPr>
        <w:t>为牵头人，且各方应具备其所承担招标项目承包内容的相应资质条件；承担相同承包内容的专业单位组成联合体的，按照资质等级较低的单位确定资质等级。</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2"/>
          <w:sz w:val="24"/>
          <w:highlight w:val="none"/>
        </w:rPr>
        <w:t>3.4</w:t>
      </w:r>
      <w:r>
        <w:rPr>
          <w:rFonts w:hint="eastAsia" w:ascii="仿宋" w:hAnsi="仿宋" w:eastAsia="仿宋" w:cs="仿宋"/>
          <w:sz w:val="24"/>
          <w:highlight w:val="none"/>
        </w:rPr>
        <w:t>本招标项目</w:t>
      </w:r>
      <w:r>
        <w:rPr>
          <w:rFonts w:hint="eastAsia" w:ascii="仿宋" w:hAnsi="仿宋" w:eastAsia="仿宋" w:cs="仿宋"/>
          <w:sz w:val="24"/>
          <w:highlight w:val="none"/>
          <w:u w:val="single"/>
        </w:rPr>
        <w:t xml:space="preserve"> 不应用 </w:t>
      </w:r>
      <w:r>
        <w:rPr>
          <w:rFonts w:hint="eastAsia" w:ascii="仿宋" w:hAnsi="仿宋" w:eastAsia="仿宋" w:cs="仿宋"/>
          <w:sz w:val="24"/>
          <w:highlight w:val="none"/>
        </w:rPr>
        <w:t>福建省建筑施工企业信用综合评价分值。</w:t>
      </w:r>
    </w:p>
    <w:p>
      <w:pPr>
        <w:widowControl/>
        <w:tabs>
          <w:tab w:val="left" w:pos="900"/>
          <w:tab w:val="left" w:pos="1100"/>
        </w:tabs>
        <w:adjustRightIn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3.5投标人“类似工程业绩”要求：</w:t>
      </w:r>
      <w:r>
        <w:rPr>
          <w:rFonts w:hint="eastAsia" w:ascii="仿宋" w:hAnsi="仿宋" w:eastAsia="仿宋" w:cs="仿宋"/>
          <w:sz w:val="24"/>
          <w:highlight w:val="none"/>
          <w:u w:val="single"/>
        </w:rPr>
        <w:t>不要求</w:t>
      </w:r>
      <w:r>
        <w:rPr>
          <w:rFonts w:hint="eastAsia" w:ascii="仿宋" w:hAnsi="仿宋" w:eastAsia="仿宋" w:cs="仿宋"/>
          <w:sz w:val="24"/>
          <w:highlight w:val="none"/>
        </w:rPr>
        <w:t>。</w:t>
      </w:r>
    </w:p>
    <w:p>
      <w:pPr>
        <w:widowControl/>
        <w:tabs>
          <w:tab w:val="left" w:pos="900"/>
          <w:tab w:val="left" w:pos="1100"/>
        </w:tabs>
        <w:adjustRightIn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3.6各投标人均可就本招标项目上述标段中的</w:t>
      </w:r>
      <w:r>
        <w:rPr>
          <w:rFonts w:hint="eastAsia" w:ascii="仿宋" w:hAnsi="仿宋" w:eastAsia="仿宋" w:cs="仿宋"/>
          <w:sz w:val="24"/>
          <w:highlight w:val="none"/>
          <w:u w:val="single"/>
        </w:rPr>
        <w:t>一</w:t>
      </w:r>
      <w:r>
        <w:rPr>
          <w:rFonts w:hint="eastAsia" w:ascii="仿宋" w:hAnsi="仿宋" w:eastAsia="仿宋" w:cs="仿宋"/>
          <w:sz w:val="24"/>
          <w:highlight w:val="none"/>
        </w:rPr>
        <w:t>个标段投标，但最多允许中标</w:t>
      </w:r>
      <w:r>
        <w:rPr>
          <w:rFonts w:hint="eastAsia" w:ascii="仿宋" w:hAnsi="仿宋" w:eastAsia="仿宋" w:cs="仿宋"/>
          <w:sz w:val="24"/>
          <w:highlight w:val="none"/>
          <w:u w:val="single"/>
        </w:rPr>
        <w:t>一</w:t>
      </w:r>
      <w:r>
        <w:rPr>
          <w:rFonts w:hint="eastAsia" w:ascii="仿宋" w:hAnsi="仿宋" w:eastAsia="仿宋" w:cs="仿宋"/>
          <w:sz w:val="24"/>
          <w:highlight w:val="none"/>
        </w:rPr>
        <w:t>个标段。</w:t>
      </w:r>
    </w:p>
    <w:p>
      <w:pPr>
        <w:widowControl/>
        <w:tabs>
          <w:tab w:val="left" w:pos="900"/>
          <w:tab w:val="left" w:pos="1100"/>
        </w:tabs>
        <w:adjustRightIn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3.7其他资格要求：</w:t>
      </w:r>
      <w:r>
        <w:rPr>
          <w:rFonts w:hint="eastAsia" w:ascii="仿宋" w:hAnsi="仿宋" w:eastAsia="仿宋" w:cs="仿宋"/>
          <w:b/>
          <w:bCs/>
          <w:sz w:val="24"/>
          <w:szCs w:val="24"/>
          <w:highlight w:val="none"/>
          <w:u w:val="double"/>
        </w:rPr>
        <w:t>投标人因不再符合相应建筑业企业资质标准要求条件被资质许可机关责令限期改正的，投标人在整改期间不得以责令限期改正有关的资质参与投标，否则按否决投标处理</w:t>
      </w:r>
      <w:r>
        <w:rPr>
          <w:rFonts w:hint="eastAsia" w:ascii="仿宋" w:hAnsi="仿宋" w:eastAsia="仿宋" w:cs="仿宋"/>
          <w:sz w:val="24"/>
          <w:highlight w:val="none"/>
        </w:rPr>
        <w:t>。</w:t>
      </w:r>
    </w:p>
    <w:p>
      <w:pPr>
        <w:widowControl/>
        <w:tabs>
          <w:tab w:val="left" w:pos="900"/>
          <w:tab w:val="left" w:pos="1100"/>
        </w:tabs>
        <w:adjustRightIn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3.8本招标项目采用</w:t>
      </w:r>
      <w:r>
        <w:rPr>
          <w:rFonts w:hint="eastAsia" w:ascii="仿宋" w:hAnsi="仿宋" w:eastAsia="仿宋" w:cs="仿宋"/>
          <w:b/>
          <w:bCs/>
          <w:sz w:val="24"/>
          <w:highlight w:val="none"/>
          <w:u w:val="single"/>
        </w:rPr>
        <w:t>资格后审</w:t>
      </w:r>
      <w:r>
        <w:rPr>
          <w:rFonts w:hint="eastAsia" w:ascii="仿宋" w:hAnsi="仿宋" w:eastAsia="仿宋" w:cs="仿宋"/>
          <w:sz w:val="24"/>
          <w:highlight w:val="none"/>
        </w:rPr>
        <w:t>方式对投标人的资格进行审查。</w:t>
      </w:r>
    </w:p>
    <w:p>
      <w:pPr>
        <w:widowControl/>
        <w:tabs>
          <w:tab w:val="left" w:pos="900"/>
          <w:tab w:val="left" w:pos="1100"/>
        </w:tabs>
        <w:adjustRightIn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3.9本招标项目不要求投标人在招投标期间缴纳农民工工资保证金。 </w:t>
      </w:r>
    </w:p>
    <w:p>
      <w:pPr>
        <w:widowControl/>
        <w:tabs>
          <w:tab w:val="left" w:pos="900"/>
          <w:tab w:val="left" w:pos="1100"/>
        </w:tabs>
        <w:adjustRightInd/>
        <w:spacing w:line="410" w:lineRule="exact"/>
        <w:ind w:left="510"/>
        <w:textAlignment w:val="auto"/>
        <w:rPr>
          <w:rFonts w:hint="eastAsia" w:ascii="仿宋" w:hAnsi="仿宋" w:eastAsia="仿宋" w:cs="仿宋"/>
          <w:b/>
          <w:sz w:val="24"/>
          <w:highlight w:val="none"/>
        </w:rPr>
      </w:pPr>
      <w:r>
        <w:rPr>
          <w:rFonts w:hint="eastAsia" w:ascii="仿宋" w:hAnsi="仿宋" w:eastAsia="仿宋" w:cs="仿宋"/>
          <w:b/>
          <w:sz w:val="24"/>
          <w:highlight w:val="none"/>
        </w:rPr>
        <w:t>4.招标文件的获取</w:t>
      </w:r>
    </w:p>
    <w:p>
      <w:pPr>
        <w:widowControl/>
        <w:tabs>
          <w:tab w:val="left" w:pos="900"/>
          <w:tab w:val="left" w:pos="1100"/>
        </w:tabs>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凡有意参加投标者，请</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09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秒至</w:t>
      </w:r>
      <w:r>
        <w:rPr>
          <w:rFonts w:hint="eastAsia" w:ascii="仿宋" w:hAnsi="仿宋" w:eastAsia="仿宋" w:cs="仿宋"/>
          <w:color w:val="auto"/>
          <w:sz w:val="24"/>
          <w:szCs w:val="24"/>
          <w:highlight w:val="none"/>
          <w:u w:val="single"/>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18</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秒通过易交易电</w:t>
      </w:r>
      <w:r>
        <w:rPr>
          <w:rFonts w:hint="eastAsia" w:ascii="仿宋" w:hAnsi="仿宋" w:eastAsia="仿宋" w:cs="仿宋"/>
          <w:sz w:val="24"/>
          <w:szCs w:val="24"/>
          <w:highlight w:val="none"/>
        </w:rPr>
        <w:t>子招标投标交易平台采取无记名方式下载电子招标文件等相关资料。招标资料(含招标文件、工程量清单及预算书电子版等资料）每套售价300元(售后不退)，过期不售。本招标项目电子招标文件使用福建随行软件有限公司易交易电子招标投标交易平台打开。对平台操作有任何疑问，请联系福建随行软件有限公司，联系电话：400-870-5191。</w:t>
      </w:r>
    </w:p>
    <w:p>
      <w:pPr>
        <w:widowControl/>
        <w:numPr>
          <w:ilvl w:val="0"/>
          <w:numId w:val="0"/>
        </w:numPr>
        <w:tabs>
          <w:tab w:val="left" w:pos="900"/>
          <w:tab w:val="left" w:pos="1100"/>
        </w:tabs>
        <w:adjustRightInd/>
        <w:spacing w:line="410" w:lineRule="exact"/>
        <w:ind w:left="510" w:leftChars="0"/>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评标办法</w:t>
      </w:r>
    </w:p>
    <w:p>
      <w:pPr>
        <w:widowControl/>
        <w:tabs>
          <w:tab w:val="left" w:pos="0"/>
          <w:tab w:val="left" w:pos="900"/>
          <w:tab w:val="left" w:pos="1100"/>
        </w:tabs>
        <w:adjustRightInd/>
        <w:spacing w:line="410" w:lineRule="exact"/>
        <w:ind w:firstLine="51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本招标项目采用的评标办法：</w:t>
      </w:r>
      <w:r>
        <w:rPr>
          <w:rFonts w:hint="eastAsia" w:ascii="仿宋" w:hAnsi="仿宋" w:eastAsia="仿宋" w:cs="仿宋"/>
          <w:sz w:val="24"/>
          <w:highlight w:val="none"/>
          <w:u w:val="single"/>
        </w:rPr>
        <w:t>简易评标法</w:t>
      </w:r>
      <w:r>
        <w:rPr>
          <w:rFonts w:hint="eastAsia" w:ascii="仿宋" w:hAnsi="仿宋" w:eastAsia="仿宋" w:cs="仿宋"/>
          <w:sz w:val="24"/>
          <w:highlight w:val="none"/>
        </w:rPr>
        <w:t>。</w:t>
      </w:r>
    </w:p>
    <w:p>
      <w:pPr>
        <w:widowControl/>
        <w:numPr>
          <w:ilvl w:val="0"/>
          <w:numId w:val="0"/>
        </w:numPr>
        <w:tabs>
          <w:tab w:val="left" w:pos="900"/>
          <w:tab w:val="left" w:pos="1100"/>
        </w:tabs>
        <w:adjustRightInd/>
        <w:spacing w:line="410" w:lineRule="exact"/>
        <w:ind w:left="510" w:leftChars="0"/>
        <w:textAlignment w:val="auto"/>
        <w:rPr>
          <w:rFonts w:hint="eastAsia" w:ascii="仿宋" w:hAnsi="仿宋" w:eastAsia="仿宋" w:cs="仿宋"/>
          <w:sz w:val="24"/>
          <w:highlight w:val="none"/>
          <w:u w:val="single"/>
        </w:rPr>
      </w:pP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投标保证金的提交</w:t>
      </w:r>
    </w:p>
    <w:p>
      <w:pPr>
        <w:widowControl/>
        <w:tabs>
          <w:tab w:val="left" w:pos="900"/>
          <w:tab w:val="left" w:pos="1100"/>
        </w:tabs>
        <w:adjustRightInd/>
        <w:spacing w:line="410" w:lineRule="exact"/>
        <w:ind w:left="5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.1.投标保证金提交的时间：</w:t>
      </w:r>
      <w:r>
        <w:rPr>
          <w:rFonts w:hint="eastAsia" w:ascii="仿宋" w:hAnsi="仿宋" w:eastAsia="仿宋" w:cs="仿宋"/>
          <w:sz w:val="24"/>
          <w:szCs w:val="24"/>
          <w:highlight w:val="none"/>
          <w:u w:val="single"/>
        </w:rPr>
        <w:t>于投标截止时间前提交</w:t>
      </w:r>
      <w:r>
        <w:rPr>
          <w:rFonts w:hint="eastAsia" w:ascii="仿宋" w:hAnsi="仿宋" w:eastAsia="仿宋" w:cs="仿宋"/>
          <w:sz w:val="24"/>
          <w:szCs w:val="24"/>
          <w:highlight w:val="none"/>
        </w:rPr>
        <w:t>。</w:t>
      </w:r>
    </w:p>
    <w:p>
      <w:pPr>
        <w:widowControl/>
        <w:tabs>
          <w:tab w:val="left" w:pos="900"/>
          <w:tab w:val="left" w:pos="1100"/>
        </w:tabs>
        <w:adjustRightInd/>
        <w:spacing w:line="410" w:lineRule="exact"/>
        <w:ind w:left="10" w:firstLine="499" w:firstLineChars="20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.2.投标保证金提交的金额：人</w:t>
      </w:r>
      <w:r>
        <w:rPr>
          <w:rFonts w:hint="eastAsia" w:ascii="仿宋" w:hAnsi="仿宋" w:eastAsia="仿宋" w:cs="仿宋"/>
          <w:color w:val="auto"/>
          <w:sz w:val="24"/>
          <w:szCs w:val="24"/>
          <w:highlight w:val="none"/>
        </w:rPr>
        <w:t>民币</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45000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元整。</w:t>
      </w:r>
    </w:p>
    <w:p>
      <w:pPr>
        <w:widowControl/>
        <w:tabs>
          <w:tab w:val="left" w:pos="900"/>
          <w:tab w:val="left" w:pos="1100"/>
        </w:tabs>
        <w:adjustRightInd/>
        <w:spacing w:line="360" w:lineRule="auto"/>
        <w:ind w:firstLine="51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.3.投标保证金提交的方式：</w:t>
      </w:r>
      <w:r>
        <w:rPr>
          <w:rFonts w:hint="eastAsia" w:ascii="仿宋" w:hAnsi="仿宋" w:eastAsia="仿宋" w:cs="仿宋"/>
          <w:sz w:val="24"/>
          <w:szCs w:val="24"/>
          <w:highlight w:val="none"/>
          <w:u w:val="single"/>
        </w:rPr>
        <w:t>（1）采用银行转</w:t>
      </w:r>
      <w:r>
        <w:rPr>
          <w:rFonts w:hint="eastAsia" w:ascii="仿宋" w:hAnsi="仿宋" w:eastAsia="仿宋" w:cs="仿宋"/>
          <w:sz w:val="24"/>
          <w:szCs w:val="24"/>
          <w:highlight w:val="none"/>
          <w:u w:val="single"/>
          <w:lang w:val="en-US" w:eastAsia="zh-CN"/>
        </w:rPr>
        <w:t>账</w:t>
      </w:r>
      <w:r>
        <w:rPr>
          <w:rFonts w:hint="eastAsia" w:ascii="仿宋" w:hAnsi="仿宋" w:eastAsia="仿宋" w:cs="仿宋"/>
          <w:sz w:val="24"/>
          <w:szCs w:val="24"/>
          <w:highlight w:val="none"/>
          <w:u w:val="single"/>
        </w:rPr>
        <w:t>或电汇形式提交的，必须从法人单位基本</w:t>
      </w:r>
      <w:r>
        <w:rPr>
          <w:rFonts w:hint="eastAsia" w:ascii="仿宋" w:hAnsi="仿宋" w:eastAsia="仿宋" w:cs="仿宋"/>
          <w:sz w:val="24"/>
          <w:szCs w:val="24"/>
          <w:highlight w:val="none"/>
          <w:u w:val="single"/>
          <w:lang w:val="en-US" w:eastAsia="zh-CN"/>
        </w:rPr>
        <w:t>账</w:t>
      </w:r>
      <w:r>
        <w:rPr>
          <w:rFonts w:hint="eastAsia" w:ascii="仿宋" w:hAnsi="仿宋" w:eastAsia="仿宋" w:cs="仿宋"/>
          <w:sz w:val="24"/>
          <w:szCs w:val="24"/>
          <w:highlight w:val="none"/>
          <w:u w:val="single"/>
        </w:rPr>
        <w:t>户汇出，并注明工程招标编号；（2）采用电子保函形式，投标人通过随行易交易电子招标投标交易平台购买电子保函，投标人缴纳的保函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保函开立人依法刻制并授权用于投标保函业务的专用章，可以在本单位出具的到账证明上使用（到账证明格式详见投标文件格式）</w:t>
      </w:r>
      <w:r>
        <w:rPr>
          <w:rFonts w:hint="eastAsia" w:ascii="仿宋" w:hAnsi="仿宋" w:eastAsia="仿宋" w:cs="仿宋"/>
          <w:sz w:val="24"/>
          <w:szCs w:val="24"/>
          <w:highlight w:val="none"/>
        </w:rPr>
        <w:t>。</w:t>
      </w:r>
    </w:p>
    <w:p>
      <w:pPr>
        <w:pStyle w:val="2"/>
        <w:tabs>
          <w:tab w:val="left" w:pos="0"/>
          <w:tab w:val="left" w:pos="993"/>
          <w:tab w:val="left" w:pos="1134"/>
        </w:tabs>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投标保证金银行</w:t>
      </w:r>
      <w:r>
        <w:rPr>
          <w:rFonts w:hint="eastAsia" w:ascii="仿宋" w:hAnsi="仿宋" w:eastAsia="仿宋" w:cs="仿宋"/>
          <w:sz w:val="24"/>
          <w:szCs w:val="24"/>
          <w:highlight w:val="none"/>
          <w:lang w:val="en-US" w:eastAsia="zh-CN"/>
        </w:rPr>
        <w:t>账</w:t>
      </w:r>
      <w:r>
        <w:rPr>
          <w:rFonts w:hint="eastAsia" w:ascii="仿宋" w:hAnsi="仿宋" w:eastAsia="仿宋" w:cs="仿宋"/>
          <w:sz w:val="24"/>
          <w:szCs w:val="24"/>
          <w:highlight w:val="none"/>
        </w:rPr>
        <w:t>号:</w:t>
      </w:r>
    </w:p>
    <w:p>
      <w:pPr>
        <w:pStyle w:val="2"/>
        <w:tabs>
          <w:tab w:val="left" w:pos="0"/>
          <w:tab w:val="left" w:pos="993"/>
          <w:tab w:val="left" w:pos="1134"/>
        </w:tabs>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招商银行股份有限公司福州分行营业部；</w:t>
      </w:r>
    </w:p>
    <w:p>
      <w:pPr>
        <w:pStyle w:val="2"/>
        <w:tabs>
          <w:tab w:val="left" w:pos="0"/>
          <w:tab w:val="left" w:pos="993"/>
          <w:tab w:val="left" w:pos="1134"/>
        </w:tabs>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户名称：</w:t>
      </w:r>
      <w:r>
        <w:rPr>
          <w:rFonts w:hint="eastAsia" w:ascii="仿宋" w:hAnsi="仿宋" w:eastAsia="仿宋" w:cs="仿宋"/>
          <w:color w:val="auto"/>
          <w:sz w:val="24"/>
          <w:szCs w:val="24"/>
          <w:highlight w:val="none"/>
          <w:u w:val="single"/>
        </w:rPr>
        <w:t> 福建随行软件有限公司；</w:t>
      </w:r>
    </w:p>
    <w:p>
      <w:pPr>
        <w:pStyle w:val="2"/>
        <w:tabs>
          <w:tab w:val="left" w:pos="0"/>
          <w:tab w:val="left" w:pos="993"/>
          <w:tab w:val="left" w:pos="1134"/>
        </w:tabs>
        <w:ind w:firstLine="480"/>
        <w:rPr>
          <w:rFonts w:hint="eastAsia"/>
          <w:color w:val="auto"/>
          <w:highlight w:val="none"/>
        </w:rPr>
      </w:pP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 xml:space="preserve">    号：</w:t>
      </w:r>
      <w:r>
        <w:rPr>
          <w:rFonts w:hint="eastAsia" w:ascii="仿宋" w:hAnsi="仿宋" w:eastAsia="仿宋" w:cs="仿宋"/>
          <w:color w:val="auto"/>
          <w:sz w:val="24"/>
          <w:szCs w:val="24"/>
          <w:highlight w:val="none"/>
          <w:u w:val="single"/>
        </w:rPr>
        <w:t> 在线获取保证金子账号；</w:t>
      </w:r>
    </w:p>
    <w:p>
      <w:pPr>
        <w:widowControl/>
        <w:numPr>
          <w:ilvl w:val="0"/>
          <w:numId w:val="0"/>
        </w:numPr>
        <w:tabs>
          <w:tab w:val="left" w:pos="900"/>
          <w:tab w:val="left" w:pos="1100"/>
        </w:tabs>
        <w:adjustRightInd/>
        <w:spacing w:line="410" w:lineRule="exact"/>
        <w:ind w:left="510" w:leftChars="0"/>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7.</w:t>
      </w:r>
      <w:r>
        <w:rPr>
          <w:rFonts w:hint="eastAsia" w:ascii="仿宋" w:hAnsi="仿宋" w:eastAsia="仿宋" w:cs="仿宋"/>
          <w:b/>
          <w:sz w:val="24"/>
          <w:highlight w:val="none"/>
        </w:rPr>
        <w:t>投标文件的递交</w:t>
      </w:r>
    </w:p>
    <w:p>
      <w:pPr>
        <w:widowControl/>
        <w:tabs>
          <w:tab w:val="left" w:pos="900"/>
          <w:tab w:val="left" w:pos="1100"/>
        </w:tabs>
        <w:spacing w:line="41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.1.投标文件递交的截止时间（开标时间）：</w:t>
      </w:r>
      <w:r>
        <w:rPr>
          <w:rFonts w:hint="eastAsia" w:ascii="仿宋" w:hAnsi="仿宋" w:eastAsia="仿宋" w:cs="仿宋"/>
          <w:sz w:val="24"/>
          <w:szCs w:val="24"/>
          <w:highlight w:val="none"/>
          <w:u w:val="single"/>
        </w:rPr>
        <w:t>2023</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w:t>
      </w:r>
      <w:bookmarkStart w:id="4" w:name="_GoBack"/>
      <w:bookmarkEnd w:id="4"/>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rPr>
        <w:t>分，投标人应在截止时间前通过</w:t>
      </w:r>
      <w:r>
        <w:rPr>
          <w:rFonts w:hint="eastAsia" w:ascii="仿宋" w:hAnsi="仿宋" w:eastAsia="仿宋" w:cs="仿宋"/>
          <w:sz w:val="24"/>
          <w:szCs w:val="24"/>
          <w:highlight w:val="none"/>
          <w:u w:val="single"/>
        </w:rPr>
        <w:t>易交易电子招标投标交易平台（https://www.enjoy5191.com）</w:t>
      </w:r>
      <w:r>
        <w:rPr>
          <w:rFonts w:hint="eastAsia" w:ascii="仿宋" w:hAnsi="仿宋" w:eastAsia="仿宋" w:cs="仿宋"/>
          <w:sz w:val="24"/>
          <w:szCs w:val="24"/>
          <w:highlight w:val="none"/>
        </w:rPr>
        <w:t>递交电子投标文件。</w:t>
      </w:r>
    </w:p>
    <w:p>
      <w:pPr>
        <w:widowControl/>
        <w:tabs>
          <w:tab w:val="left" w:pos="900"/>
          <w:tab w:val="left" w:pos="1100"/>
        </w:tabs>
        <w:spacing w:line="41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.2.逾期递交电子投标文件的，电子招标投标交易平台将予以拒收。</w:t>
      </w:r>
    </w:p>
    <w:p>
      <w:pPr>
        <w:widowControl/>
        <w:tabs>
          <w:tab w:val="left" w:pos="900"/>
          <w:tab w:val="left" w:pos="1100"/>
        </w:tabs>
        <w:spacing w:line="41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pPr>
        <w:widowControl/>
        <w:tabs>
          <w:tab w:val="left" w:pos="900"/>
          <w:tab w:val="left" w:pos="1100"/>
        </w:tabs>
        <w:spacing w:line="41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.4电子投标文件解密：</w:t>
      </w:r>
    </w:p>
    <w:p>
      <w:pPr>
        <w:widowControl/>
        <w:tabs>
          <w:tab w:val="left" w:pos="900"/>
          <w:tab w:val="left" w:pos="1100"/>
        </w:tabs>
        <w:adjustRightInd/>
        <w:spacing w:line="41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投标人应在开始解密时间起</w:t>
      </w:r>
      <w:r>
        <w:rPr>
          <w:rFonts w:hint="eastAsia" w:ascii="仿宋" w:hAnsi="仿宋" w:eastAsia="仿宋" w:cs="仿宋"/>
          <w:sz w:val="24"/>
          <w:szCs w:val="24"/>
          <w:highlight w:val="none"/>
          <w:u w:val="single"/>
        </w:rPr>
        <w:t xml:space="preserve"> 30 </w:t>
      </w:r>
      <w:r>
        <w:rPr>
          <w:rFonts w:hint="eastAsia" w:ascii="仿宋" w:hAnsi="仿宋" w:eastAsia="仿宋" w:cs="仿宋"/>
          <w:sz w:val="24"/>
          <w:szCs w:val="24"/>
          <w:highlight w:val="none"/>
        </w:rPr>
        <w:t>分钟内在线进行电子投标文件的解密操作，因投标人原因未在规定时间内解密，其投标视为无效。</w:t>
      </w:r>
    </w:p>
    <w:p>
      <w:pPr>
        <w:widowControl/>
        <w:numPr>
          <w:ilvl w:val="0"/>
          <w:numId w:val="0"/>
        </w:numPr>
        <w:tabs>
          <w:tab w:val="left" w:pos="900"/>
          <w:tab w:val="left" w:pos="1100"/>
        </w:tabs>
        <w:adjustRightInd/>
        <w:spacing w:line="410" w:lineRule="exact"/>
        <w:ind w:left="510" w:leftChars="0"/>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8.</w:t>
      </w:r>
      <w:r>
        <w:rPr>
          <w:rFonts w:hint="eastAsia" w:ascii="仿宋" w:hAnsi="仿宋" w:eastAsia="仿宋" w:cs="仿宋"/>
          <w:b/>
          <w:sz w:val="24"/>
          <w:highlight w:val="none"/>
        </w:rPr>
        <w:t>发布公告的媒介</w:t>
      </w:r>
    </w:p>
    <w:p>
      <w:pPr>
        <w:widowControl/>
        <w:tabs>
          <w:tab w:val="left" w:pos="900"/>
          <w:tab w:val="left" w:pos="1100"/>
        </w:tabs>
        <w:adjustRightInd/>
        <w:spacing w:line="410" w:lineRule="exac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本次招标公告同时在</w:t>
      </w:r>
      <w:r>
        <w:rPr>
          <w:rFonts w:hint="eastAsia" w:ascii="仿宋" w:hAnsi="仿宋" w:eastAsia="仿宋" w:cs="仿宋"/>
          <w:sz w:val="24"/>
          <w:highlight w:val="none"/>
          <w:u w:val="single"/>
        </w:rPr>
        <w:t>晋江市人民政府网http://www.jinjiang.gov.cn、晋江市东石镇人民政府公告栏、福建省泉州市晋江市东石镇萧下村村民委员会公告栏和</w:t>
      </w:r>
      <w:r>
        <w:rPr>
          <w:rFonts w:hint="eastAsia" w:ascii="仿宋" w:hAnsi="仿宋" w:eastAsia="仿宋" w:cs="仿宋"/>
          <w:sz w:val="24"/>
          <w:szCs w:val="22"/>
          <w:highlight w:val="none"/>
          <w:u w:val="single"/>
        </w:rPr>
        <w:t>易交易电子招标投标交易平台（https://www.enjoy5191.com/）</w:t>
      </w:r>
      <w:r>
        <w:rPr>
          <w:rFonts w:hint="eastAsia" w:ascii="仿宋" w:hAnsi="仿宋" w:eastAsia="仿宋" w:cs="仿宋"/>
          <w:sz w:val="24"/>
          <w:highlight w:val="none"/>
        </w:rPr>
        <w:t>上发布。</w:t>
      </w:r>
    </w:p>
    <w:p>
      <w:pPr>
        <w:widowControl/>
        <w:numPr>
          <w:ilvl w:val="0"/>
          <w:numId w:val="0"/>
        </w:numPr>
        <w:tabs>
          <w:tab w:val="left" w:pos="900"/>
          <w:tab w:val="left" w:pos="1100"/>
        </w:tabs>
        <w:adjustRightInd/>
        <w:spacing w:line="360" w:lineRule="auto"/>
        <w:ind w:left="510" w:leftChars="0"/>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9.</w:t>
      </w:r>
      <w:r>
        <w:rPr>
          <w:rFonts w:hint="eastAsia" w:ascii="仿宋" w:hAnsi="仿宋" w:eastAsia="仿宋" w:cs="仿宋"/>
          <w:b/>
          <w:sz w:val="24"/>
          <w:highlight w:val="none"/>
        </w:rPr>
        <w:t>监管部门</w:t>
      </w:r>
    </w:p>
    <w:p>
      <w:pPr>
        <w:pStyle w:val="2"/>
        <w:tabs>
          <w:tab w:val="left" w:pos="0"/>
          <w:tab w:val="left" w:pos="993"/>
          <w:tab w:val="left" w:pos="1134"/>
        </w:tabs>
        <w:spacing w:line="24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招投标监督机构名称：</w:t>
      </w:r>
      <w:r>
        <w:rPr>
          <w:rFonts w:hint="eastAsia" w:ascii="仿宋" w:hAnsi="仿宋" w:eastAsia="仿宋" w:cs="仿宋"/>
          <w:kern w:val="2"/>
          <w:sz w:val="24"/>
          <w:szCs w:val="24"/>
          <w:highlight w:val="none"/>
          <w:u w:val="single"/>
          <w:lang w:val="en-US" w:eastAsia="zh-CN" w:bidi="ar-SA"/>
        </w:rPr>
        <w:t>东石镇村级建设项目招投标监督小组</w:t>
      </w:r>
    </w:p>
    <w:p>
      <w:pPr>
        <w:pStyle w:val="2"/>
        <w:tabs>
          <w:tab w:val="left" w:pos="0"/>
          <w:tab w:val="left" w:pos="993"/>
          <w:tab w:val="left" w:pos="1134"/>
        </w:tabs>
        <w:spacing w:line="24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地址：</w:t>
      </w:r>
      <w:r>
        <w:rPr>
          <w:rFonts w:hint="eastAsia" w:ascii="仿宋" w:hAnsi="仿宋" w:eastAsia="仿宋" w:cs="仿宋"/>
          <w:kern w:val="2"/>
          <w:sz w:val="24"/>
          <w:szCs w:val="24"/>
          <w:highlight w:val="none"/>
          <w:u w:val="single"/>
          <w:lang w:val="en-US" w:eastAsia="zh-CN" w:bidi="ar-SA"/>
        </w:rPr>
        <w:t>晋江市东石镇人民政府</w:t>
      </w:r>
    </w:p>
    <w:p>
      <w:pPr>
        <w:pStyle w:val="2"/>
        <w:tabs>
          <w:tab w:val="left" w:pos="0"/>
          <w:tab w:val="left" w:pos="993"/>
          <w:tab w:val="left" w:pos="1134"/>
        </w:tabs>
        <w:spacing w:line="240" w:lineRule="auto"/>
        <w:ind w:left="0" w:leftChars="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联系电话：</w:t>
      </w:r>
      <w:r>
        <w:rPr>
          <w:rFonts w:hint="eastAsia" w:ascii="仿宋" w:hAnsi="仿宋" w:eastAsia="仿宋" w:cs="仿宋"/>
          <w:kern w:val="2"/>
          <w:sz w:val="24"/>
          <w:szCs w:val="24"/>
          <w:highlight w:val="none"/>
          <w:u w:val="single"/>
          <w:lang w:val="en-US" w:eastAsia="zh-CN" w:bidi="ar-SA"/>
        </w:rPr>
        <w:t>0595-85581776</w:t>
      </w:r>
    </w:p>
    <w:p>
      <w:pPr>
        <w:widowControl/>
        <w:numPr>
          <w:ilvl w:val="0"/>
          <w:numId w:val="0"/>
        </w:numPr>
        <w:tabs>
          <w:tab w:val="left" w:pos="900"/>
          <w:tab w:val="left" w:pos="1100"/>
        </w:tabs>
        <w:adjustRightInd/>
        <w:spacing w:line="410" w:lineRule="exact"/>
        <w:ind w:left="510" w:leftChars="0"/>
        <w:textAlignment w:val="auto"/>
        <w:rPr>
          <w:rFonts w:hint="eastAsia" w:ascii="仿宋" w:hAnsi="仿宋" w:eastAsia="仿宋" w:cs="仿宋"/>
          <w:b/>
          <w:sz w:val="24"/>
          <w:highlight w:val="none"/>
        </w:rPr>
      </w:pPr>
      <w:r>
        <w:rPr>
          <w:rFonts w:hint="eastAsia" w:ascii="仿宋" w:hAnsi="仿宋" w:eastAsia="仿宋" w:cs="仿宋"/>
          <w:b/>
          <w:sz w:val="24"/>
          <w:highlight w:val="none"/>
          <w:lang w:val="en-US" w:eastAsia="zh-CN"/>
        </w:rPr>
        <w:t>10.</w:t>
      </w:r>
      <w:r>
        <w:rPr>
          <w:rFonts w:hint="eastAsia" w:ascii="仿宋" w:hAnsi="仿宋" w:eastAsia="仿宋" w:cs="仿宋"/>
          <w:b/>
          <w:sz w:val="24"/>
          <w:highlight w:val="none"/>
        </w:rPr>
        <w:t>联系方式</w:t>
      </w:r>
    </w:p>
    <w:p>
      <w:pPr>
        <w:pStyle w:val="5"/>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招标人：</w:t>
      </w:r>
      <w:r>
        <w:rPr>
          <w:rFonts w:hint="eastAsia" w:ascii="仿宋" w:hAnsi="仿宋" w:eastAsia="仿宋" w:cs="仿宋"/>
          <w:sz w:val="24"/>
          <w:szCs w:val="24"/>
          <w:highlight w:val="none"/>
          <w:u w:val="single"/>
          <w:lang w:eastAsia="zh-CN"/>
        </w:rPr>
        <w:t>福建省泉州市晋江市东石镇萧下村村民委员会</w:t>
      </w:r>
      <w:r>
        <w:rPr>
          <w:rFonts w:hint="eastAsia" w:ascii="仿宋" w:hAnsi="仿宋" w:eastAsia="仿宋" w:cs="仿宋"/>
          <w:sz w:val="24"/>
          <w:szCs w:val="24"/>
          <w:highlight w:val="none"/>
          <w:lang w:eastAsia="zh-CN"/>
        </w:rPr>
        <w:t>（盖章）</w:t>
      </w:r>
      <w:r>
        <w:rPr>
          <w:rFonts w:hint="eastAsia" w:ascii="仿宋" w:hAnsi="仿宋" w:eastAsia="仿宋" w:cs="仿宋"/>
          <w:sz w:val="24"/>
          <w:szCs w:val="24"/>
          <w:highlight w:val="none"/>
        </w:rPr>
        <w:t xml:space="preserve"> </w:t>
      </w:r>
    </w:p>
    <w:p>
      <w:pPr>
        <w:pStyle w:val="5"/>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eastAsia="zh-CN"/>
        </w:rPr>
        <w:t>晋江市东石镇萧下村</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single"/>
          <w:lang w:eastAsia="zh-CN"/>
        </w:rPr>
        <w:t>36220</w:t>
      </w:r>
      <w:r>
        <w:rPr>
          <w:rFonts w:hint="eastAsia" w:ascii="仿宋" w:hAnsi="仿宋" w:eastAsia="仿宋" w:cs="仿宋"/>
          <w:sz w:val="24"/>
          <w:szCs w:val="24"/>
          <w:highlight w:val="none"/>
          <w:u w:val="single"/>
          <w:lang w:val="en-US" w:eastAsia="zh-CN"/>
        </w:rPr>
        <w:t>0</w:t>
      </w:r>
    </w:p>
    <w:p>
      <w:pPr>
        <w:pStyle w:val="5"/>
        <w:snapToGrid w:val="0"/>
        <w:spacing w:line="400" w:lineRule="exact"/>
        <w:ind w:firstLine="480" w:firstLineChars="200"/>
        <w:rPr>
          <w:rFonts w:ascii="仿宋" w:hAnsi="仿宋" w:eastAsia="仿宋" w:cs="仿宋"/>
          <w:sz w:val="24"/>
          <w:szCs w:val="24"/>
          <w:highlight w:val="none"/>
          <w:lang w:val="en-US"/>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lang w:val="en-US" w:eastAsia="zh-CN"/>
        </w:rPr>
        <w:t xml:space="preserve"> 萧先生 </w:t>
      </w:r>
    </w:p>
    <w:p>
      <w:pPr>
        <w:pStyle w:val="5"/>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lang w:val="en-US" w:eastAsia="zh-CN"/>
        </w:rPr>
        <w:t xml:space="preserve"> 13107830555 </w:t>
      </w:r>
      <w:r>
        <w:rPr>
          <w:rFonts w:hint="eastAsia" w:ascii="仿宋" w:hAnsi="仿宋" w:eastAsia="仿宋" w:cs="仿宋"/>
          <w:sz w:val="24"/>
          <w:szCs w:val="24"/>
          <w:highlight w:val="none"/>
        </w:rPr>
        <w:t>；</w:t>
      </w:r>
    </w:p>
    <w:p>
      <w:pPr>
        <w:pStyle w:val="5"/>
        <w:snapToGrid w:val="0"/>
        <w:spacing w:line="400" w:lineRule="exact"/>
        <w:ind w:firstLine="480" w:firstLineChars="200"/>
        <w:rPr>
          <w:rFonts w:hint="eastAsia" w:ascii="仿宋" w:hAnsi="仿宋" w:eastAsia="仿宋" w:cs="仿宋"/>
          <w:sz w:val="24"/>
          <w:szCs w:val="24"/>
          <w:highlight w:val="none"/>
        </w:rPr>
      </w:pPr>
    </w:p>
    <w:p>
      <w:pPr>
        <w:pStyle w:val="5"/>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招标代理机构：</w:t>
      </w:r>
      <w:r>
        <w:rPr>
          <w:rFonts w:hint="eastAsia" w:ascii="仿宋" w:hAnsi="仿宋" w:eastAsia="仿宋" w:cs="仿宋"/>
          <w:sz w:val="24"/>
          <w:highlight w:val="none"/>
          <w:u w:val="single"/>
          <w:lang w:eastAsia="zh-CN"/>
        </w:rPr>
        <w:t>福建南平九峰建设工程有限公司</w:t>
      </w:r>
      <w:r>
        <w:rPr>
          <w:rFonts w:hint="eastAsia" w:ascii="仿宋" w:hAnsi="仿宋" w:eastAsia="仿宋" w:cs="仿宋"/>
          <w:sz w:val="24"/>
          <w:szCs w:val="24"/>
          <w:highlight w:val="none"/>
          <w:lang w:eastAsia="zh-CN"/>
        </w:rPr>
        <w:t>（盖章）</w:t>
      </w:r>
    </w:p>
    <w:p>
      <w:pPr>
        <w:pStyle w:val="5"/>
        <w:snapToGrid w:val="0"/>
        <w:spacing w:line="40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地址：</w:t>
      </w:r>
      <w:r>
        <w:rPr>
          <w:rFonts w:hint="eastAsia" w:ascii="仿宋" w:hAnsi="仿宋" w:eastAsia="仿宋" w:cs="仿宋"/>
          <w:sz w:val="24"/>
          <w:highlight w:val="none"/>
          <w:u w:val="single"/>
          <w:lang w:eastAsia="zh-CN"/>
        </w:rPr>
        <w:t>晋江市梅岭街道</w:t>
      </w:r>
    </w:p>
    <w:p>
      <w:pPr>
        <w:pStyle w:val="5"/>
        <w:snapToGrid w:val="0"/>
        <w:spacing w:line="400" w:lineRule="exact"/>
        <w:ind w:firstLine="480" w:firstLineChars="200"/>
        <w:rPr>
          <w:rFonts w:hint="eastAsia" w:ascii="仿宋" w:hAnsi="仿宋" w:eastAsia="仿宋" w:cs="仿宋"/>
          <w:spacing w:val="-20"/>
          <w:sz w:val="24"/>
          <w:szCs w:val="24"/>
          <w:highlight w:val="none"/>
        </w:rPr>
      </w:pP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single"/>
        </w:rPr>
        <w:t>362</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00</w:t>
      </w:r>
      <w:r>
        <w:rPr>
          <w:rFonts w:hint="eastAsia" w:ascii="仿宋" w:hAnsi="仿宋" w:eastAsia="仿宋" w:cs="仿宋"/>
          <w:sz w:val="24"/>
          <w:szCs w:val="24"/>
          <w:highlight w:val="none"/>
        </w:rPr>
        <w:t xml:space="preserve">           </w:t>
      </w:r>
    </w:p>
    <w:p>
      <w:pPr>
        <w:pStyle w:val="5"/>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u w:val="single"/>
          <w:lang w:val="en-US" w:eastAsia="zh-CN"/>
        </w:rPr>
        <w:t>17759066863</w:t>
      </w:r>
      <w:r>
        <w:rPr>
          <w:rFonts w:hint="eastAsia" w:ascii="仿宋" w:hAnsi="仿宋" w:eastAsia="仿宋" w:cs="仿宋"/>
          <w:sz w:val="24"/>
          <w:szCs w:val="24"/>
          <w:highlight w:val="none"/>
        </w:rPr>
        <w:t xml:space="preserve">       </w:t>
      </w:r>
    </w:p>
    <w:p>
      <w:pPr>
        <w:pStyle w:val="5"/>
        <w:snapToGrid w:val="0"/>
        <w:spacing w:line="40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single"/>
          <w:lang w:eastAsia="zh-CN"/>
        </w:rPr>
        <w:t>小</w:t>
      </w:r>
      <w:r>
        <w:rPr>
          <w:rFonts w:hint="eastAsia" w:ascii="仿宋" w:hAnsi="仿宋" w:eastAsia="仿宋" w:cs="仿宋"/>
          <w:sz w:val="24"/>
          <w:szCs w:val="24"/>
          <w:highlight w:val="none"/>
          <w:u w:val="single"/>
          <w:lang w:val="en-US" w:eastAsia="zh-CN"/>
        </w:rPr>
        <w:t>杨</w:t>
      </w:r>
    </w:p>
    <w:p>
      <w:pPr>
        <w:pStyle w:val="5"/>
        <w:snapToGrid w:val="0"/>
        <w:spacing w:line="410" w:lineRule="exact"/>
        <w:ind w:firstLine="480" w:firstLineChars="200"/>
        <w:rPr>
          <w:rFonts w:hint="eastAsia" w:ascii="仿宋" w:hAnsi="仿宋" w:eastAsia="仿宋" w:cs="仿宋"/>
          <w:sz w:val="24"/>
          <w:highlight w:val="none"/>
          <w:u w:val="single"/>
          <w:lang w:eastAsia="zh-CN"/>
        </w:rPr>
      </w:pPr>
    </w:p>
    <w:p>
      <w:pPr>
        <w:spacing w:line="44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公共资源电子交易平台名称：</w:t>
      </w:r>
      <w:r>
        <w:rPr>
          <w:rFonts w:hint="eastAsia" w:ascii="仿宋" w:hAnsi="仿宋" w:eastAsia="仿宋" w:cs="仿宋"/>
          <w:sz w:val="24"/>
          <w:szCs w:val="24"/>
          <w:highlight w:val="none"/>
          <w:u w:val="single"/>
        </w:rPr>
        <w:t>易交易电子招标投标交易平台</w:t>
      </w:r>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网址：</w:t>
      </w:r>
      <w:r>
        <w:rPr>
          <w:rFonts w:hint="eastAsia" w:ascii="仿宋" w:hAnsi="仿宋" w:eastAsia="仿宋" w:cs="仿宋"/>
          <w:sz w:val="24"/>
          <w:szCs w:val="24"/>
          <w:highlight w:val="none"/>
          <w:u w:val="single"/>
        </w:rPr>
        <w:t>https://</w:t>
      </w:r>
      <w:r>
        <w:rPr>
          <w:rFonts w:hint="eastAsia" w:ascii="仿宋" w:hAnsi="仿宋" w:eastAsia="仿宋" w:cs="仿宋"/>
          <w:sz w:val="24"/>
          <w:szCs w:val="24"/>
          <w:highlight w:val="none"/>
          <w:u w:val="single"/>
        </w:rPr>
        <w:fldChar w:fldCharType="begin"/>
      </w:r>
      <w:r>
        <w:rPr>
          <w:rFonts w:hint="eastAsia" w:ascii="仿宋" w:hAnsi="仿宋" w:eastAsia="仿宋" w:cs="仿宋"/>
          <w:sz w:val="24"/>
          <w:szCs w:val="24"/>
          <w:highlight w:val="none"/>
          <w:u w:val="single"/>
        </w:rPr>
        <w:instrText xml:space="preserve"> HYPERLINK "http://www.enjoy5191.com/" </w:instrText>
      </w:r>
      <w:r>
        <w:rPr>
          <w:rFonts w:hint="eastAsia" w:ascii="仿宋" w:hAnsi="仿宋" w:eastAsia="仿宋" w:cs="仿宋"/>
          <w:sz w:val="24"/>
          <w:szCs w:val="24"/>
          <w:highlight w:val="none"/>
          <w:u w:val="single"/>
        </w:rPr>
        <w:fldChar w:fldCharType="separate"/>
      </w:r>
      <w:r>
        <w:rPr>
          <w:rStyle w:val="9"/>
          <w:rFonts w:hint="eastAsia" w:ascii="仿宋" w:hAnsi="仿宋" w:eastAsia="仿宋" w:cs="仿宋"/>
          <w:color w:val="auto"/>
          <w:sz w:val="24"/>
          <w:szCs w:val="24"/>
          <w:highlight w:val="none"/>
          <w:shd w:val="clear" w:color="auto" w:fill="FFFFFF"/>
        </w:rPr>
        <w:t>www.enjoy5191.com/</w:t>
      </w:r>
      <w:r>
        <w:rPr>
          <w:rFonts w:hint="eastAsia" w:ascii="仿宋" w:hAnsi="仿宋" w:eastAsia="仿宋" w:cs="仿宋"/>
          <w:sz w:val="24"/>
          <w:szCs w:val="24"/>
          <w:highlight w:val="none"/>
          <w:u w:val="single"/>
        </w:rPr>
        <w:fldChar w:fldCharType="end"/>
      </w:r>
    </w:p>
    <w:p>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rPr>
        <w:t>4008705191</w:t>
      </w:r>
    </w:p>
    <w:p>
      <w:pPr>
        <w:pStyle w:val="5"/>
        <w:snapToGrid w:val="0"/>
        <w:spacing w:line="41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福建省泉州市丰泽区华大街道体育街西辅路801号7楼随行易交易（泉州）公共资源交易平台</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9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A3C9696"/>
    <w:multiLevelType w:val="multilevel"/>
    <w:tmpl w:val="2A3C9696"/>
    <w:lvl w:ilvl="0" w:tentative="0">
      <w:start w:val="1"/>
      <w:numFmt w:val="decimal"/>
      <w:pStyle w:val="4"/>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mRkMTcwODJkMGE1Yzc2ODU3YjQzYzY2MjIxMWYifQ=="/>
  </w:docVars>
  <w:rsids>
    <w:rsidRoot w:val="55900EEB"/>
    <w:rsid w:val="05853C31"/>
    <w:rsid w:val="17C24F21"/>
    <w:rsid w:val="44B31919"/>
    <w:rsid w:val="54F258C3"/>
    <w:rsid w:val="5590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Normal Indent"/>
    <w:basedOn w:val="1"/>
    <w:next w:val="6"/>
    <w:qFormat/>
    <w:uiPriority w:val="0"/>
    <w:pPr>
      <w:ind w:firstLine="420"/>
    </w:pPr>
    <w:rPr>
      <w:kern w:val="2"/>
      <w:sz w:val="21"/>
    </w:rPr>
  </w:style>
  <w:style w:type="paragraph" w:styleId="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2469</Words>
  <Characters>2779</Characters>
  <Lines>0</Lines>
  <Paragraphs>0</Paragraphs>
  <TotalTime>1</TotalTime>
  <ScaleCrop>false</ScaleCrop>
  <LinksUpToDate>false</LinksUpToDate>
  <CharactersWithSpaces>2872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2023-02-06T06:16:00Z</dcterms:created>
  <dc:creator>蠢蠢</dc:creator>
  <cp:lastModifiedBy>点 .</cp:lastModifiedBy>
  <dcterms:modified xsi:type="dcterms:W3CDTF">2023-02-08T08:39:43Z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4F65AB9DEFB240C1973348F9CF811877</vt:lpwstr>
  </property>
</Properties>
</file>