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2"/>
        <w:rPr>
          <w:rFonts w:hint="eastAsia" w:cs="宋体" w:asciiTheme="minorEastAsia" w:hAnsiTheme="minorEastAsia" w:eastAsiaTheme="minorEastAsia"/>
          <w:b/>
          <w:bCs/>
          <w:kern w:val="0"/>
          <w:sz w:val="36"/>
          <w:szCs w:val="24"/>
          <w:lang w:eastAsia="zh-CN"/>
        </w:rPr>
      </w:pPr>
      <w:r>
        <w:rPr>
          <w:rFonts w:hint="eastAsia" w:cs="宋体" w:asciiTheme="minorEastAsia" w:hAnsiTheme="minorEastAsia"/>
          <w:b/>
          <w:bCs/>
          <w:kern w:val="0"/>
          <w:sz w:val="36"/>
          <w:szCs w:val="24"/>
          <w:lang w:eastAsia="zh-CN"/>
        </w:rPr>
        <w:t>晋江市东石镇塔头刘村分布式光伏发电项目</w:t>
      </w:r>
    </w:p>
    <w:p>
      <w:pPr>
        <w:widowControl/>
        <w:shd w:val="clear" w:color="auto" w:fill="FFFFFF"/>
        <w:adjustRightInd w:val="0"/>
        <w:snapToGrid w:val="0"/>
        <w:jc w:val="center"/>
        <w:outlineLvl w:val="2"/>
        <w:rPr>
          <w:rFonts w:cs="宋体" w:asciiTheme="minorEastAsia" w:hAnsiTheme="minorEastAsia"/>
          <w:b/>
          <w:bCs/>
          <w:kern w:val="0"/>
          <w:sz w:val="36"/>
          <w:szCs w:val="24"/>
        </w:rPr>
      </w:pPr>
      <w:r>
        <w:rPr>
          <w:rFonts w:hint="eastAsia" w:cs="宋体" w:asciiTheme="minorEastAsia" w:hAnsiTheme="minorEastAsia"/>
          <w:b/>
          <w:bCs/>
          <w:kern w:val="0"/>
          <w:sz w:val="36"/>
          <w:szCs w:val="24"/>
        </w:rPr>
        <w:t>竞争性磋商公告</w:t>
      </w:r>
    </w:p>
    <w:p>
      <w:pPr>
        <w:widowControl/>
        <w:shd w:val="clear" w:color="auto" w:fill="FFFFFF"/>
        <w:snapToGrid w:val="0"/>
        <w:spacing w:line="276" w:lineRule="auto"/>
        <w:jc w:val="left"/>
        <w:outlineLvl w:val="2"/>
        <w:rPr>
          <w:rFonts w:ascii="宋体" w:hAnsi="宋体" w:eastAsia="宋体" w:cs="宋体"/>
          <w:b/>
          <w:bCs/>
          <w:kern w:val="0"/>
          <w:sz w:val="24"/>
          <w:szCs w:val="24"/>
        </w:rPr>
      </w:pPr>
      <w:r>
        <w:rPr>
          <w:rFonts w:hint="eastAsia" w:ascii="宋体" w:hAnsi="宋体" w:eastAsia="宋体" w:cs="宋体"/>
          <w:b/>
          <w:bCs/>
          <w:kern w:val="0"/>
          <w:sz w:val="24"/>
          <w:szCs w:val="24"/>
        </w:rPr>
        <w:t>项目概况</w:t>
      </w:r>
    </w:p>
    <w:p>
      <w:pPr>
        <w:spacing w:line="276" w:lineRule="auto"/>
        <w:ind w:firstLine="480" w:firstLineChars="200"/>
        <w:rPr>
          <w:rFonts w:ascii="宋体" w:hAnsi="宋体" w:eastAsia="宋体" w:cs="微软雅黑"/>
          <w:sz w:val="24"/>
          <w:szCs w:val="24"/>
        </w:rPr>
      </w:pPr>
      <w:r>
        <w:rPr>
          <w:rFonts w:hint="eastAsia" w:ascii="宋体" w:hAnsi="宋体" w:eastAsia="宋体" w:cs="微软雅黑"/>
          <w:sz w:val="24"/>
          <w:szCs w:val="24"/>
        </w:rPr>
        <w:t>本次项目为</w:t>
      </w:r>
      <w:r>
        <w:rPr>
          <w:rFonts w:hint="eastAsia" w:ascii="宋体" w:hAnsi="宋体" w:eastAsia="宋体" w:cs="微软雅黑"/>
          <w:sz w:val="24"/>
          <w:szCs w:val="24"/>
          <w:lang w:eastAsia="zh-CN"/>
        </w:rPr>
        <w:t>晋江市东石镇塔头刘村分布式光伏发电项目</w:t>
      </w:r>
      <w:r>
        <w:rPr>
          <w:rFonts w:hint="eastAsia" w:ascii="宋体" w:hAnsi="宋体" w:eastAsia="宋体" w:cs="微软雅黑"/>
          <w:sz w:val="24"/>
          <w:szCs w:val="24"/>
        </w:rPr>
        <w:t>，供应商应根据磋商文件所提出的技术和服务内容、要求，选择最佳方案前来磋商，以充分显示供应商的竞争实力。</w:t>
      </w:r>
    </w:p>
    <w:p>
      <w:pPr>
        <w:pStyle w:val="15"/>
        <w:widowControl/>
        <w:numPr>
          <w:ilvl w:val="0"/>
          <w:numId w:val="1"/>
        </w:numPr>
        <w:shd w:val="clear" w:color="auto" w:fill="FFFFFF"/>
        <w:snapToGrid w:val="0"/>
        <w:spacing w:line="276" w:lineRule="auto"/>
        <w:ind w:firstLineChars="0"/>
        <w:jc w:val="left"/>
        <w:rPr>
          <w:rFonts w:ascii="宋体" w:hAnsi="宋体" w:eastAsia="宋体" w:cs="宋体"/>
          <w:kern w:val="0"/>
          <w:sz w:val="24"/>
          <w:szCs w:val="24"/>
        </w:rPr>
      </w:pPr>
      <w:r>
        <w:rPr>
          <w:rFonts w:hint="eastAsia" w:ascii="宋体" w:hAnsi="宋体" w:eastAsia="宋体" w:cs="宋体"/>
          <w:b/>
          <w:bCs/>
          <w:kern w:val="0"/>
          <w:sz w:val="24"/>
          <w:szCs w:val="24"/>
        </w:rPr>
        <w:t>项目基本情况</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lang w:eastAsia="zh-CN"/>
        </w:rPr>
        <w:t>PCCG(CS)2022113</w:t>
      </w:r>
    </w:p>
    <w:p>
      <w:pPr>
        <w:widowControl/>
        <w:shd w:val="clear" w:color="auto" w:fill="FFFFFF"/>
        <w:snapToGrid w:val="0"/>
        <w:spacing w:line="276"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晋江市东石镇塔头刘村分布式光伏发电项目</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采购方式：竞争性磋商</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预算金额：</w:t>
      </w:r>
      <w:r>
        <w:rPr>
          <w:rFonts w:hint="eastAsia" w:ascii="宋体" w:hAnsi="宋体" w:eastAsia="宋体" w:cs="仿宋"/>
          <w:sz w:val="24"/>
          <w:szCs w:val="24"/>
        </w:rPr>
        <w:t>164</w:t>
      </w:r>
      <w:r>
        <w:rPr>
          <w:rFonts w:hint="eastAsia" w:ascii="宋体" w:hAnsi="宋体" w:eastAsia="宋体" w:cs="仿宋"/>
          <w:sz w:val="24"/>
          <w:szCs w:val="24"/>
          <w:lang w:val="en-US" w:eastAsia="zh-CN"/>
        </w:rPr>
        <w:t>.</w:t>
      </w:r>
      <w:r>
        <w:rPr>
          <w:rFonts w:hint="eastAsia" w:ascii="宋体" w:hAnsi="宋体" w:eastAsia="宋体" w:cs="仿宋"/>
          <w:sz w:val="24"/>
          <w:szCs w:val="24"/>
        </w:rPr>
        <w:t>1003</w:t>
      </w:r>
      <w:r>
        <w:rPr>
          <w:rFonts w:hint="eastAsia" w:ascii="宋体" w:hAnsi="宋体" w:eastAsia="宋体" w:cs="宋体"/>
          <w:sz w:val="24"/>
          <w:szCs w:val="24"/>
        </w:rPr>
        <w:t>万元</w:t>
      </w:r>
      <w:r>
        <w:rPr>
          <w:rFonts w:hint="eastAsia" w:ascii="宋体" w:hAnsi="宋体" w:eastAsia="宋体" w:cs="宋体"/>
          <w:kern w:val="0"/>
          <w:sz w:val="24"/>
          <w:szCs w:val="24"/>
        </w:rPr>
        <w:t>（人民币）</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采购需求：</w:t>
      </w:r>
    </w:p>
    <w:tbl>
      <w:tblPr>
        <w:tblStyle w:val="9"/>
        <w:tblW w:w="506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68"/>
        <w:gridCol w:w="2083"/>
        <w:gridCol w:w="1201"/>
        <w:gridCol w:w="1727"/>
        <w:gridCol w:w="2564"/>
        <w:gridCol w:w="190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13" w:hRule="atLeast"/>
          <w:tblHeader/>
        </w:trPr>
        <w:tc>
          <w:tcPr>
            <w:tcW w:w="419"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hint="eastAsia" w:ascii="宋体" w:hAnsi="宋体" w:eastAsia="宋体" w:cs="Segoe UI"/>
                <w:kern w:val="0"/>
                <w:sz w:val="24"/>
                <w:szCs w:val="24"/>
              </w:rPr>
              <w:t>合同</w:t>
            </w:r>
            <w:r>
              <w:rPr>
                <w:rFonts w:ascii="宋体" w:hAnsi="宋体" w:eastAsia="宋体" w:cs="Segoe UI"/>
                <w:kern w:val="0"/>
                <w:sz w:val="24"/>
                <w:szCs w:val="24"/>
              </w:rPr>
              <w:t>包</w:t>
            </w:r>
          </w:p>
        </w:tc>
        <w:tc>
          <w:tcPr>
            <w:tcW w:w="1006"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ascii="宋体" w:hAnsi="宋体" w:eastAsia="宋体" w:cs="Segoe UI"/>
                <w:kern w:val="0"/>
                <w:sz w:val="24"/>
                <w:szCs w:val="24"/>
              </w:rPr>
              <w:t>采购标的</w:t>
            </w:r>
          </w:p>
        </w:tc>
        <w:tc>
          <w:tcPr>
            <w:tcW w:w="580"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hint="eastAsia" w:ascii="宋体" w:hAnsi="宋体" w:eastAsia="宋体" w:cs="Segoe UI"/>
                <w:kern w:val="0"/>
                <w:sz w:val="24"/>
                <w:szCs w:val="24"/>
              </w:rPr>
              <w:t>数量</w:t>
            </w:r>
          </w:p>
        </w:tc>
        <w:tc>
          <w:tcPr>
            <w:tcW w:w="834"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adjustRightInd w:val="0"/>
              <w:snapToGrid w:val="0"/>
              <w:spacing w:line="276" w:lineRule="auto"/>
              <w:jc w:val="center"/>
              <w:textAlignment w:val="top"/>
              <w:rPr>
                <w:rFonts w:ascii="宋体" w:hAnsi="宋体" w:eastAsia="宋体" w:cs="Segoe UI"/>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允许进口</w:t>
            </w:r>
          </w:p>
        </w:tc>
        <w:tc>
          <w:tcPr>
            <w:tcW w:w="1238"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ascii="宋体" w:hAnsi="宋体" w:eastAsia="宋体" w:cs="Segoe UI"/>
                <w:kern w:val="0"/>
                <w:sz w:val="24"/>
                <w:szCs w:val="24"/>
              </w:rPr>
              <w:t>简要</w:t>
            </w:r>
            <w:r>
              <w:rPr>
                <w:rFonts w:hint="eastAsia" w:ascii="宋体" w:hAnsi="宋体" w:eastAsia="宋体" w:cs="Segoe UI"/>
                <w:kern w:val="0"/>
                <w:sz w:val="24"/>
                <w:szCs w:val="24"/>
              </w:rPr>
              <w:t>技术</w:t>
            </w:r>
            <w:r>
              <w:rPr>
                <w:rFonts w:ascii="宋体" w:hAnsi="宋体" w:eastAsia="宋体" w:cs="Segoe UI"/>
                <w:kern w:val="0"/>
                <w:sz w:val="24"/>
                <w:szCs w:val="24"/>
              </w:rPr>
              <w:t>需求</w:t>
            </w:r>
          </w:p>
          <w:p>
            <w:pPr>
              <w:widowControl/>
              <w:jc w:val="center"/>
              <w:rPr>
                <w:rFonts w:ascii="宋体" w:hAnsi="宋体" w:eastAsia="宋体" w:cs="Segoe UI"/>
                <w:kern w:val="0"/>
                <w:sz w:val="24"/>
                <w:szCs w:val="24"/>
              </w:rPr>
            </w:pPr>
            <w:r>
              <w:rPr>
                <w:rFonts w:ascii="宋体" w:hAnsi="宋体" w:eastAsia="宋体" w:cs="Segoe UI"/>
                <w:kern w:val="0"/>
                <w:sz w:val="24"/>
                <w:szCs w:val="24"/>
              </w:rPr>
              <w:t>或</w:t>
            </w:r>
            <w:r>
              <w:rPr>
                <w:rFonts w:hint="eastAsia" w:ascii="宋体" w:hAnsi="宋体" w:eastAsia="宋体" w:cs="Segoe UI"/>
                <w:kern w:val="0"/>
                <w:sz w:val="24"/>
                <w:szCs w:val="24"/>
              </w:rPr>
              <w:t>服务</w:t>
            </w:r>
            <w:r>
              <w:rPr>
                <w:rFonts w:ascii="宋体" w:hAnsi="宋体" w:eastAsia="宋体" w:cs="Segoe UI"/>
                <w:kern w:val="0"/>
                <w:sz w:val="24"/>
                <w:szCs w:val="24"/>
              </w:rPr>
              <w:t>要求</w:t>
            </w:r>
          </w:p>
        </w:tc>
        <w:tc>
          <w:tcPr>
            <w:tcW w:w="920"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hint="eastAsia" w:ascii="宋体" w:hAnsi="宋体" w:eastAsia="宋体" w:cs="Segoe UI"/>
                <w:kern w:val="0"/>
                <w:sz w:val="24"/>
                <w:szCs w:val="24"/>
              </w:rPr>
              <w:t>预算金额</w:t>
            </w:r>
            <w:r>
              <w:rPr>
                <w:rFonts w:ascii="宋体" w:hAnsi="宋体" w:eastAsia="宋体" w:cs="Segoe UI"/>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6" w:hRule="atLeast"/>
        </w:trPr>
        <w:tc>
          <w:tcPr>
            <w:tcW w:w="419"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hint="eastAsia" w:ascii="宋体" w:hAnsi="宋体" w:eastAsia="宋体" w:cs="宋体"/>
                <w:color w:val="000000"/>
                <w:sz w:val="24"/>
                <w:szCs w:val="24"/>
              </w:rPr>
              <w:t>1</w:t>
            </w:r>
          </w:p>
        </w:tc>
        <w:tc>
          <w:tcPr>
            <w:tcW w:w="1006"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hint="eastAsia" w:ascii="宋体" w:hAnsi="宋体" w:eastAsia="宋体" w:cs="宋体"/>
                <w:bCs/>
                <w:color w:val="000000"/>
                <w:sz w:val="24"/>
                <w:szCs w:val="24"/>
                <w:shd w:val="clear" w:color="auto" w:fill="FFFFFF"/>
              </w:rPr>
              <w:t>光伏发电项目</w:t>
            </w:r>
          </w:p>
        </w:tc>
        <w:tc>
          <w:tcPr>
            <w:tcW w:w="580"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hint="eastAsia" w:ascii="宋体" w:hAnsi="宋体" w:eastAsia="宋体" w:cs="Segoe UI"/>
                <w:kern w:val="0"/>
                <w:sz w:val="24"/>
                <w:szCs w:val="24"/>
              </w:rPr>
              <w:t>1项</w:t>
            </w:r>
          </w:p>
        </w:tc>
        <w:tc>
          <w:tcPr>
            <w:tcW w:w="834"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adjustRightInd w:val="0"/>
              <w:snapToGrid w:val="0"/>
              <w:spacing w:line="276" w:lineRule="auto"/>
              <w:jc w:val="center"/>
              <w:textAlignment w:val="top"/>
              <w:rPr>
                <w:rFonts w:ascii="宋体" w:hAnsi="宋体" w:eastAsia="宋体" w:cs="Segoe UI"/>
                <w:color w:val="000000" w:themeColor="text1"/>
                <w:kern w:val="0"/>
                <w:sz w:val="24"/>
                <w:szCs w:val="24"/>
                <w14:textFill>
                  <w14:solidFill>
                    <w14:schemeClr w14:val="tx1"/>
                  </w14:solidFill>
                </w14:textFill>
              </w:rPr>
            </w:pPr>
            <w:r>
              <w:rPr>
                <w:rFonts w:ascii="宋体" w:hAnsi="宋体" w:eastAsia="宋体" w:cs="宋体"/>
                <w:bCs/>
                <w:color w:val="000000" w:themeColor="text1"/>
                <w:kern w:val="0"/>
                <w:sz w:val="24"/>
                <w:szCs w:val="24"/>
                <w14:textFill>
                  <w14:solidFill>
                    <w14:schemeClr w14:val="tx1"/>
                  </w14:solidFill>
                </w14:textFill>
              </w:rPr>
              <w:t>否</w:t>
            </w:r>
          </w:p>
        </w:tc>
        <w:tc>
          <w:tcPr>
            <w:tcW w:w="1238"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ascii="宋体" w:hAnsi="宋体" w:eastAsia="宋体" w:cs="Segoe UI"/>
                <w:kern w:val="0"/>
                <w:sz w:val="24"/>
                <w:szCs w:val="24"/>
              </w:rPr>
              <w:t>详见竞争性磋商文件</w:t>
            </w:r>
          </w:p>
        </w:tc>
        <w:tc>
          <w:tcPr>
            <w:tcW w:w="920"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rPr>
                <w:rFonts w:ascii="宋体" w:hAnsi="宋体" w:eastAsia="宋体" w:cs="Segoe UI"/>
                <w:kern w:val="0"/>
                <w:sz w:val="24"/>
                <w:szCs w:val="24"/>
              </w:rPr>
            </w:pPr>
            <w:r>
              <w:rPr>
                <w:rFonts w:hint="eastAsia" w:ascii="宋体" w:hAnsi="宋体" w:eastAsia="宋体" w:cs="Segoe UI"/>
                <w:kern w:val="0"/>
                <w:sz w:val="24"/>
                <w:szCs w:val="24"/>
              </w:rPr>
              <w:t>1641003</w:t>
            </w:r>
          </w:p>
        </w:tc>
      </w:tr>
    </w:tbl>
    <w:p>
      <w:pPr>
        <w:widowControl/>
        <w:shd w:val="clear" w:color="auto" w:fill="FFFFFF"/>
        <w:snapToGrid w:val="0"/>
        <w:spacing w:line="276" w:lineRule="auto"/>
        <w:jc w:val="left"/>
        <w:rPr>
          <w:rFonts w:ascii="宋体" w:hAnsi="宋体" w:eastAsia="宋体" w:cs="宋体"/>
          <w:kern w:val="0"/>
          <w:sz w:val="24"/>
          <w:szCs w:val="24"/>
        </w:rPr>
      </w:pP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合同履行期限：详见竞争性磋商文件。</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本项目不接受联合体投标。</w:t>
      </w:r>
      <w:bookmarkStart w:id="0" w:name="_GoBack"/>
      <w:bookmarkEnd w:id="0"/>
    </w:p>
    <w:p>
      <w:pPr>
        <w:pStyle w:val="15"/>
        <w:widowControl/>
        <w:numPr>
          <w:ilvl w:val="0"/>
          <w:numId w:val="1"/>
        </w:numPr>
        <w:shd w:val="clear" w:color="auto" w:fill="FFFFFF"/>
        <w:snapToGrid w:val="0"/>
        <w:spacing w:line="276" w:lineRule="auto"/>
        <w:ind w:firstLineChars="0"/>
        <w:jc w:val="left"/>
        <w:rPr>
          <w:rFonts w:ascii="宋体" w:hAnsi="宋体" w:eastAsia="宋体" w:cs="宋体"/>
          <w:kern w:val="0"/>
          <w:sz w:val="24"/>
          <w:szCs w:val="24"/>
        </w:rPr>
      </w:pPr>
      <w:r>
        <w:rPr>
          <w:rFonts w:hint="eastAsia" w:ascii="宋体" w:hAnsi="宋体" w:eastAsia="宋体" w:cs="宋体"/>
          <w:b/>
          <w:bCs/>
          <w:kern w:val="0"/>
          <w:sz w:val="24"/>
          <w:szCs w:val="24"/>
        </w:rPr>
        <w:t>申请人的资格要求：</w:t>
      </w:r>
    </w:p>
    <w:p>
      <w:pPr>
        <w:pStyle w:val="15"/>
        <w:widowControl/>
        <w:numPr>
          <w:ilvl w:val="0"/>
          <w:numId w:val="2"/>
        </w:numPr>
        <w:shd w:val="clear" w:color="auto" w:fill="FFFFFF"/>
        <w:snapToGrid w:val="0"/>
        <w:spacing w:line="276" w:lineRule="auto"/>
        <w:ind w:firstLineChars="0"/>
        <w:jc w:val="left"/>
        <w:rPr>
          <w:rFonts w:ascii="宋体" w:hAnsi="宋体" w:eastAsia="宋体" w:cs="宋体"/>
          <w:kern w:val="0"/>
          <w:sz w:val="24"/>
          <w:szCs w:val="24"/>
        </w:rPr>
      </w:pPr>
      <w:r>
        <w:rPr>
          <w:rFonts w:ascii="宋体" w:hAnsi="宋体" w:eastAsia="宋体" w:cs="宋体"/>
          <w:kern w:val="0"/>
          <w:sz w:val="24"/>
          <w:szCs w:val="24"/>
        </w:rPr>
        <w:t>满足《中华人民共和国政府采购法》第二十二条规定；</w:t>
      </w:r>
    </w:p>
    <w:p>
      <w:pPr>
        <w:pStyle w:val="15"/>
        <w:widowControl/>
        <w:numPr>
          <w:ilvl w:val="0"/>
          <w:numId w:val="2"/>
        </w:numPr>
        <w:shd w:val="clear" w:color="auto" w:fill="FFFFFF"/>
        <w:adjustRightInd w:val="0"/>
        <w:snapToGrid w:val="0"/>
        <w:spacing w:line="276" w:lineRule="auto"/>
        <w:ind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落实的政</w:t>
      </w:r>
      <w:r>
        <w:rPr>
          <w:rFonts w:hint="eastAsia" w:ascii="宋体" w:hAnsi="宋体" w:eastAsia="宋体" w:cs="宋体"/>
          <w:color w:val="000000" w:themeColor="text1"/>
          <w:sz w:val="24"/>
          <w:szCs w:val="24"/>
          <w14:textFill>
            <w14:solidFill>
              <w14:schemeClr w14:val="tx1"/>
            </w14:solidFill>
          </w14:textFill>
        </w:rPr>
        <w:t>府采购政策需要满足的资格要求：/</w:t>
      </w:r>
    </w:p>
    <w:p>
      <w:pPr>
        <w:pStyle w:val="15"/>
        <w:widowControl/>
        <w:numPr>
          <w:ilvl w:val="0"/>
          <w:numId w:val="2"/>
        </w:numPr>
        <w:shd w:val="clear" w:color="auto" w:fill="FFFFFF"/>
        <w:snapToGrid w:val="0"/>
        <w:spacing w:line="276" w:lineRule="auto"/>
        <w:ind w:firstLineChars="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本项目的特定资格要求：</w:t>
      </w:r>
      <w:r>
        <w:rPr>
          <w:rFonts w:hint="eastAsia" w:ascii="宋体" w:hAnsi="宋体" w:eastAsia="宋体" w:cs="宋体"/>
          <w:color w:val="000000" w:themeColor="text1"/>
          <w:kern w:val="0"/>
          <w:sz w:val="24"/>
          <w:szCs w:val="24"/>
          <w:lang w:val="en-US" w:eastAsia="zh-CN"/>
          <w14:textFill>
            <w14:solidFill>
              <w14:schemeClr w14:val="tx1"/>
            </w14:solidFill>
          </w14:textFill>
        </w:rPr>
        <w:t>无。</w:t>
      </w:r>
    </w:p>
    <w:p>
      <w:pPr>
        <w:pStyle w:val="15"/>
        <w:widowControl/>
        <w:numPr>
          <w:ilvl w:val="0"/>
          <w:numId w:val="1"/>
        </w:numPr>
        <w:shd w:val="clear" w:color="auto" w:fill="FFFFFF"/>
        <w:snapToGrid w:val="0"/>
        <w:spacing w:line="276" w:lineRule="auto"/>
        <w:ind w:firstLineChars="0"/>
        <w:jc w:val="left"/>
        <w:rPr>
          <w:rFonts w:ascii="宋体" w:hAnsi="宋体" w:eastAsia="宋体" w:cs="宋体"/>
          <w:kern w:val="0"/>
          <w:sz w:val="24"/>
          <w:szCs w:val="24"/>
        </w:rPr>
      </w:pPr>
      <w:r>
        <w:rPr>
          <w:rFonts w:hint="eastAsia" w:ascii="宋体" w:hAnsi="宋体" w:eastAsia="宋体" w:cs="宋体"/>
          <w:b/>
          <w:bCs/>
          <w:kern w:val="0"/>
          <w:sz w:val="24"/>
          <w:szCs w:val="24"/>
        </w:rPr>
        <w:t>获取采购文件</w:t>
      </w:r>
    </w:p>
    <w:p>
      <w:pPr>
        <w:widowControl/>
        <w:shd w:val="clear" w:color="auto" w:fill="FFFFFF"/>
        <w:adjustRightInd w:val="0"/>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时间：2022年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日至2022年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03</w:t>
      </w:r>
      <w:r>
        <w:rPr>
          <w:rFonts w:hint="eastAsia" w:ascii="宋体" w:hAnsi="宋体" w:eastAsia="宋体" w:cs="宋体"/>
          <w:kern w:val="0"/>
          <w:sz w:val="24"/>
          <w:szCs w:val="24"/>
        </w:rPr>
        <w:t>日，每天上午08:30 至12:00 ，下午14 :30至18:00。（北京时间，法定节假日除外）</w:t>
      </w:r>
    </w:p>
    <w:p>
      <w:pPr>
        <w:widowControl/>
        <w:shd w:val="clear" w:color="auto" w:fill="FFFFFF"/>
        <w:snapToGrid w:val="0"/>
        <w:spacing w:line="276"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地点：</w:t>
      </w:r>
      <w:r>
        <w:rPr>
          <w:rFonts w:hint="eastAsia" w:ascii="宋体" w:hAnsi="宋体" w:eastAsia="宋体" w:cs="Segoe UI"/>
          <w:sz w:val="24"/>
          <w:szCs w:val="24"/>
          <w:shd w:val="clear" w:color="auto" w:fill="FFFFFF"/>
          <w:lang w:eastAsia="zh-CN"/>
        </w:rPr>
        <w:t>福建省晋江市梅岭街道梅岭路421号益昌大厦15层。</w:t>
      </w:r>
    </w:p>
    <w:p>
      <w:pPr>
        <w:shd w:val="clear" w:color="auto" w:fill="FFFFFF"/>
        <w:spacing w:line="276" w:lineRule="auto"/>
        <w:rPr>
          <w:rFonts w:ascii="宋体" w:hAnsi="宋体" w:eastAsia="宋体" w:cs="宋体"/>
          <w:kern w:val="0"/>
          <w:sz w:val="24"/>
          <w:szCs w:val="24"/>
        </w:rPr>
      </w:pPr>
      <w:r>
        <w:rPr>
          <w:rFonts w:hint="eastAsia" w:ascii="宋体" w:hAnsi="宋体" w:eastAsia="宋体" w:cs="宋体"/>
          <w:kern w:val="0"/>
          <w:sz w:val="24"/>
          <w:szCs w:val="24"/>
        </w:rPr>
        <w:t>方式：1.</w:t>
      </w:r>
      <w:r>
        <w:rPr>
          <w:rFonts w:hint="eastAsia" w:ascii="宋体" w:hAnsi="宋体" w:eastAsia="宋体" w:cs="Segoe UI"/>
          <w:color w:val="000000"/>
          <w:sz w:val="24"/>
          <w:szCs w:val="24"/>
        </w:rPr>
        <w:t xml:space="preserve"> </w:t>
      </w:r>
      <w:r>
        <w:rPr>
          <w:rFonts w:hint="eastAsia" w:ascii="宋体" w:hAnsi="宋体" w:eastAsia="宋体" w:cs="Segoe UI"/>
          <w:sz w:val="24"/>
          <w:szCs w:val="24"/>
        </w:rPr>
        <w:t>报名期限内，供应商可至</w:t>
      </w:r>
      <w:r>
        <w:rPr>
          <w:rFonts w:hint="eastAsia" w:ascii="宋体" w:hAnsi="宋体" w:eastAsia="宋体" w:cs="Segoe UI"/>
          <w:sz w:val="24"/>
          <w:szCs w:val="24"/>
          <w:lang w:eastAsia="zh-CN"/>
        </w:rPr>
        <w:t>福建平诚工程造价咨询有限公司</w:t>
      </w:r>
      <w:r>
        <w:rPr>
          <w:rFonts w:hint="eastAsia" w:ascii="宋体" w:hAnsi="宋体" w:eastAsia="宋体" w:cs="Segoe UI"/>
          <w:sz w:val="24"/>
          <w:szCs w:val="24"/>
        </w:rPr>
        <w:t>报名，</w:t>
      </w:r>
      <w:r>
        <w:rPr>
          <w:rFonts w:hint="eastAsia" w:ascii="宋体" w:hAnsi="宋体" w:eastAsia="宋体" w:cs="Segoe UI"/>
          <w:b/>
          <w:sz w:val="24"/>
          <w:szCs w:val="24"/>
          <w:u w:val="single"/>
        </w:rPr>
        <w:t>报名时须提供报名表（须含所报项目名称、项目编号、供应商全称、联系人、联系电话、邮箱），格式自拟，并加盖供应商公章。</w:t>
      </w:r>
      <w:r>
        <w:rPr>
          <w:rFonts w:hint="eastAsia" w:ascii="宋体" w:hAnsi="宋体" w:eastAsia="宋体" w:cs="Segoe UI"/>
          <w:sz w:val="24"/>
          <w:szCs w:val="24"/>
        </w:rPr>
        <w:t>未报名或逾期报名的供应商，其响应文件将被拒绝。2.磋商文件售价：每份磋商文件</w:t>
      </w:r>
      <w:r>
        <w:rPr>
          <w:rFonts w:hint="eastAsia" w:ascii="宋体" w:hAnsi="宋体" w:eastAsia="宋体" w:cs="Segoe UI"/>
          <w:sz w:val="24"/>
          <w:szCs w:val="24"/>
          <w:lang w:val="en-US" w:eastAsia="zh-CN"/>
        </w:rPr>
        <w:t>20</w:t>
      </w:r>
      <w:r>
        <w:rPr>
          <w:rFonts w:hint="eastAsia" w:ascii="宋体" w:hAnsi="宋体" w:eastAsia="宋体" w:cs="Segoe UI"/>
          <w:sz w:val="24"/>
          <w:szCs w:val="24"/>
        </w:rPr>
        <w:t>0元，如需邮寄另加邮寄费50元（对邮寄过程中可能发生的延误或丢失，采购代理机构概不负责）。</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售价：￥</w:t>
      </w:r>
      <w:r>
        <w:rPr>
          <w:rFonts w:hint="eastAsia" w:ascii="宋体" w:hAnsi="宋体" w:eastAsia="宋体" w:cs="宋体"/>
          <w:kern w:val="0"/>
          <w:sz w:val="24"/>
          <w:szCs w:val="24"/>
          <w:lang w:val="en-US" w:eastAsia="zh-CN"/>
        </w:rPr>
        <w:t>20</w:t>
      </w:r>
      <w:r>
        <w:rPr>
          <w:rFonts w:hint="eastAsia" w:ascii="宋体" w:hAnsi="宋体" w:eastAsia="宋体" w:cs="Segoe UI"/>
          <w:color w:val="000000"/>
          <w:sz w:val="24"/>
          <w:szCs w:val="24"/>
        </w:rPr>
        <w:t>0</w:t>
      </w:r>
      <w:r>
        <w:rPr>
          <w:rFonts w:hint="eastAsia" w:ascii="宋体" w:hAnsi="宋体" w:eastAsia="宋体" w:cs="宋体"/>
          <w:kern w:val="0"/>
          <w:sz w:val="24"/>
          <w:szCs w:val="24"/>
        </w:rPr>
        <w:t>元，本公告包含的竞争性磋商文件售价总和。</w:t>
      </w:r>
    </w:p>
    <w:p>
      <w:pPr>
        <w:pStyle w:val="15"/>
        <w:widowControl/>
        <w:numPr>
          <w:ilvl w:val="0"/>
          <w:numId w:val="1"/>
        </w:numPr>
        <w:shd w:val="clear" w:color="auto" w:fill="FFFFFF"/>
        <w:snapToGrid w:val="0"/>
        <w:spacing w:line="276" w:lineRule="auto"/>
        <w:ind w:firstLineChars="0"/>
        <w:jc w:val="left"/>
        <w:rPr>
          <w:rFonts w:ascii="宋体" w:hAnsi="宋体" w:eastAsia="宋体" w:cs="宋体"/>
          <w:kern w:val="0"/>
          <w:sz w:val="24"/>
          <w:szCs w:val="24"/>
        </w:rPr>
      </w:pPr>
      <w:r>
        <w:rPr>
          <w:rFonts w:hint="eastAsia" w:ascii="宋体" w:hAnsi="宋体" w:eastAsia="宋体" w:cs="宋体"/>
          <w:b/>
          <w:bCs/>
          <w:kern w:val="0"/>
          <w:sz w:val="24"/>
          <w:szCs w:val="24"/>
        </w:rPr>
        <w:t>响应文件提交</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截止时间：2022年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日15点00 分（北京时间）</w:t>
      </w:r>
    </w:p>
    <w:p>
      <w:pPr>
        <w:widowControl/>
        <w:shd w:val="clear" w:color="auto" w:fill="FFFFFF"/>
        <w:snapToGrid w:val="0"/>
        <w:spacing w:line="276"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地点：</w:t>
      </w:r>
      <w:r>
        <w:rPr>
          <w:rFonts w:hint="eastAsia" w:ascii="宋体" w:hAnsi="宋体" w:eastAsia="宋体" w:cs="宋体"/>
          <w:kern w:val="0"/>
          <w:sz w:val="24"/>
          <w:szCs w:val="24"/>
          <w:lang w:eastAsia="zh-CN"/>
        </w:rPr>
        <w:t>福建省晋江市梅岭街道梅岭路421号益昌大厦15层。</w:t>
      </w:r>
    </w:p>
    <w:p>
      <w:pPr>
        <w:pStyle w:val="15"/>
        <w:widowControl/>
        <w:numPr>
          <w:ilvl w:val="0"/>
          <w:numId w:val="1"/>
        </w:numPr>
        <w:shd w:val="clear" w:color="auto" w:fill="FFFFFF"/>
        <w:snapToGrid w:val="0"/>
        <w:spacing w:line="276" w:lineRule="auto"/>
        <w:ind w:firstLineChars="0"/>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开启</w:t>
      </w:r>
    </w:p>
    <w:p>
      <w:pPr>
        <w:widowControl/>
        <w:shd w:val="clear" w:color="auto" w:fill="FFFFFF"/>
        <w:snapToGrid w:val="0"/>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时间：2022年</w:t>
      </w: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07</w:t>
      </w:r>
      <w:r>
        <w:rPr>
          <w:rFonts w:hint="eastAsia" w:ascii="宋体" w:hAnsi="宋体" w:eastAsia="宋体" w:cs="宋体"/>
          <w:color w:val="000000"/>
          <w:kern w:val="0"/>
          <w:sz w:val="24"/>
          <w:szCs w:val="24"/>
        </w:rPr>
        <w:t>日15点00分（北京时间）</w:t>
      </w:r>
    </w:p>
    <w:p>
      <w:pPr>
        <w:widowControl/>
        <w:shd w:val="clear" w:color="auto" w:fill="FFFFFF"/>
        <w:snapToGrid w:val="0"/>
        <w:spacing w:line="276" w:lineRule="auto"/>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rPr>
        <w:t>地点：</w:t>
      </w:r>
      <w:r>
        <w:rPr>
          <w:rFonts w:hint="eastAsia" w:ascii="宋体" w:hAnsi="宋体" w:eastAsia="宋体" w:cs="Segoe UI"/>
          <w:sz w:val="24"/>
          <w:szCs w:val="24"/>
          <w:shd w:val="clear" w:color="auto" w:fill="FFFFFF"/>
          <w:lang w:eastAsia="zh-CN"/>
        </w:rPr>
        <w:t>福建省晋江市梅岭街道梅岭路421号益昌大厦15层。</w:t>
      </w:r>
    </w:p>
    <w:p>
      <w:pPr>
        <w:pStyle w:val="15"/>
        <w:widowControl/>
        <w:numPr>
          <w:ilvl w:val="0"/>
          <w:numId w:val="1"/>
        </w:numPr>
        <w:shd w:val="clear" w:color="auto" w:fill="FFFFFF"/>
        <w:snapToGrid w:val="0"/>
        <w:spacing w:line="276" w:lineRule="auto"/>
        <w:ind w:firstLineChars="0"/>
        <w:jc w:val="left"/>
        <w:rPr>
          <w:rFonts w:ascii="宋体" w:hAnsi="宋体" w:eastAsia="宋体" w:cs="宋体"/>
          <w:kern w:val="0"/>
          <w:sz w:val="24"/>
          <w:szCs w:val="24"/>
        </w:rPr>
      </w:pPr>
      <w:r>
        <w:rPr>
          <w:rFonts w:hint="eastAsia" w:ascii="宋体" w:hAnsi="宋体" w:eastAsia="宋体" w:cs="宋体"/>
          <w:b/>
          <w:bCs/>
          <w:kern w:val="0"/>
          <w:sz w:val="24"/>
          <w:szCs w:val="24"/>
        </w:rPr>
        <w:t>公告期限</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pStyle w:val="15"/>
        <w:widowControl/>
        <w:numPr>
          <w:ilvl w:val="0"/>
          <w:numId w:val="1"/>
        </w:numPr>
        <w:shd w:val="clear" w:color="auto" w:fill="FFFFFF"/>
        <w:snapToGrid w:val="0"/>
        <w:spacing w:line="276" w:lineRule="auto"/>
        <w:ind w:firstLineChars="0"/>
        <w:jc w:val="left"/>
        <w:rPr>
          <w:rFonts w:ascii="宋体" w:hAnsi="宋体" w:eastAsia="宋体" w:cs="宋体"/>
          <w:b/>
          <w:bCs/>
          <w:kern w:val="0"/>
          <w:sz w:val="24"/>
          <w:szCs w:val="24"/>
        </w:rPr>
      </w:pPr>
      <w:r>
        <w:rPr>
          <w:rFonts w:hint="eastAsia" w:ascii="宋体" w:hAnsi="宋体" w:eastAsia="宋体" w:cs="宋体"/>
          <w:b/>
          <w:bCs/>
          <w:kern w:val="0"/>
          <w:sz w:val="24"/>
          <w:szCs w:val="24"/>
        </w:rPr>
        <w:t>其他补充事宜</w:t>
      </w:r>
    </w:p>
    <w:p>
      <w:pPr>
        <w:widowControl/>
        <w:shd w:val="clear" w:color="auto" w:fill="FFFFFF"/>
        <w:adjustRightInd w:val="0"/>
        <w:snapToGrid w:val="0"/>
        <w:spacing w:line="276" w:lineRule="auto"/>
        <w:jc w:val="left"/>
        <w:rPr>
          <w:rFonts w:ascii="宋体" w:hAnsi="宋体" w:eastAsia="宋体" w:cs="宋体"/>
          <w:b/>
          <w:sz w:val="24"/>
          <w:szCs w:val="24"/>
        </w:rPr>
      </w:pPr>
      <w:r>
        <w:rPr>
          <w:rFonts w:hint="eastAsia" w:ascii="宋体" w:hAnsi="宋体" w:eastAsia="宋体" w:cs="宋体"/>
          <w:b/>
          <w:sz w:val="24"/>
          <w:szCs w:val="24"/>
        </w:rPr>
        <w:t>1.采购项目需要落实的政府采购政策</w:t>
      </w:r>
    </w:p>
    <w:p>
      <w:pPr>
        <w:pStyle w:val="8"/>
        <w:adjustRightInd w:val="0"/>
        <w:snapToGrid w:val="0"/>
        <w:spacing w:before="0" w:beforeAutospacing="0" w:after="0" w:afterAutospacing="0" w:line="276" w:lineRule="auto"/>
        <w:ind w:firstLine="480" w:firstLineChars="200"/>
      </w:pPr>
      <w:r>
        <w:rPr>
          <w:rFonts w:hint="eastAsia"/>
        </w:rPr>
        <w:t>1.1节能产品，适用于（合同包1），节能产品是指财政部、发展改革委、生态环境部等部门发布《节能产品政府采购品目清单》中的产品。</w:t>
      </w:r>
    </w:p>
    <w:p>
      <w:pPr>
        <w:pStyle w:val="8"/>
        <w:adjustRightInd w:val="0"/>
        <w:snapToGrid w:val="0"/>
        <w:spacing w:before="0" w:beforeAutospacing="0" w:after="0" w:afterAutospacing="0" w:line="276" w:lineRule="auto"/>
        <w:ind w:firstLine="480" w:firstLineChars="200"/>
      </w:pPr>
      <w:r>
        <w:rPr>
          <w:rFonts w:hint="eastAsia"/>
        </w:rPr>
        <w:t>1.2环境标志产品，适用于（合同包1），环境标志产品是指财政部、发展改革委、生态环境部等部门发布《环境标志产品政府采购品目清单》中的产品。</w:t>
      </w:r>
    </w:p>
    <w:p>
      <w:pPr>
        <w:pStyle w:val="8"/>
        <w:adjustRightInd w:val="0"/>
        <w:snapToGrid w:val="0"/>
        <w:spacing w:before="0" w:beforeAutospacing="0" w:after="0" w:afterAutospacing="0" w:line="276" w:lineRule="auto"/>
        <w:ind w:firstLine="480" w:firstLineChars="200"/>
      </w:pPr>
      <w:r>
        <w:rPr>
          <w:rFonts w:hint="eastAsia"/>
        </w:rPr>
        <w:t>1.3</w:t>
      </w:r>
      <w:r>
        <w:t>小型、微型企业，适用于（合同包1）。</w:t>
      </w:r>
    </w:p>
    <w:p>
      <w:pPr>
        <w:pStyle w:val="8"/>
        <w:adjustRightInd w:val="0"/>
        <w:snapToGrid w:val="0"/>
        <w:spacing w:before="0" w:beforeAutospacing="0" w:after="0" w:afterAutospacing="0" w:line="276" w:lineRule="auto"/>
        <w:ind w:firstLine="480" w:firstLineChars="200"/>
      </w:pPr>
      <w:r>
        <w:rPr>
          <w:rFonts w:hint="eastAsia"/>
        </w:rPr>
        <w:t>1.4</w:t>
      </w:r>
      <w:r>
        <w:t>监狱企业，适用于（合同包1）。</w:t>
      </w:r>
    </w:p>
    <w:p>
      <w:pPr>
        <w:pStyle w:val="8"/>
        <w:adjustRightInd w:val="0"/>
        <w:snapToGrid w:val="0"/>
        <w:spacing w:before="0" w:beforeAutospacing="0" w:after="0" w:afterAutospacing="0" w:line="276" w:lineRule="auto"/>
        <w:ind w:firstLine="480" w:firstLineChars="200"/>
      </w:pPr>
      <w:r>
        <w:rPr>
          <w:rFonts w:hint="eastAsia"/>
        </w:rPr>
        <w:t>1.5残疾人</w:t>
      </w:r>
      <w:r>
        <w:t>福利性单位 ，适用于（合同包1）。</w:t>
      </w:r>
    </w:p>
    <w:p>
      <w:pPr>
        <w:pStyle w:val="8"/>
        <w:adjustRightInd w:val="0"/>
        <w:snapToGrid w:val="0"/>
        <w:spacing w:before="0" w:beforeAutospacing="0" w:after="0" w:afterAutospacing="0" w:line="276" w:lineRule="auto"/>
        <w:ind w:firstLine="480" w:firstLineChars="200"/>
      </w:pPr>
      <w:r>
        <w:rPr>
          <w:rFonts w:hint="eastAsia"/>
        </w:rPr>
        <w:t>1.6</w:t>
      </w:r>
      <w:r>
        <w:t>信用记录，适用于（合同包1），按照下列规定执行：（1）</w:t>
      </w:r>
      <w:r>
        <w:rPr>
          <w:rFonts w:hint="eastAsia"/>
        </w:rPr>
        <w:t>供应商</w:t>
      </w:r>
      <w:r>
        <w:t>应在（</w:t>
      </w:r>
      <w:r>
        <w:rPr>
          <w:rFonts w:hint="eastAsia"/>
        </w:rPr>
        <w:t>采购公告发布之日起至首次响应文件递交截止时间</w:t>
      </w:r>
      <w:r>
        <w:t>）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磋商小组通过上述网站查询并打印供应商信用记录（以下简称：“磋商小组的查询结果”）。②供应商提供的查询结果与磋商小组的查询结果不一致的，以磋商小组的查询结果为准。③因上述网站原因导致磋商小组无法查询供应商信用记录的（磋商小组应将通过上述网站查询供应商信用记录时的原始页面打印后随采购文件一并存档），以供应商提供的查询结果为准。④查询结果存在供应商应被拒绝参与政府采购活动相关信息的，其资格审查不合格。</w:t>
      </w:r>
    </w:p>
    <w:p>
      <w:pPr>
        <w:pStyle w:val="8"/>
        <w:adjustRightInd w:val="0"/>
        <w:snapToGrid w:val="0"/>
        <w:spacing w:before="0" w:beforeAutospacing="0" w:after="0" w:afterAutospacing="0" w:line="276" w:lineRule="auto"/>
        <w:ind w:firstLine="480" w:firstLineChars="200"/>
      </w:pPr>
      <w:r>
        <w:rPr>
          <w:rFonts w:hint="eastAsia"/>
        </w:rPr>
        <w:t>1.7其他政策：无。</w:t>
      </w:r>
    </w:p>
    <w:p>
      <w:pPr>
        <w:shd w:val="clear" w:color="auto" w:fill="FFFFFF"/>
        <w:spacing w:line="276" w:lineRule="auto"/>
        <w:rPr>
          <w:rFonts w:ascii="宋体" w:hAnsi="宋体" w:eastAsia="宋体" w:cs="Segoe UI"/>
          <w:sz w:val="24"/>
          <w:szCs w:val="24"/>
        </w:rPr>
      </w:pPr>
      <w:r>
        <w:rPr>
          <w:rFonts w:hint="eastAsia" w:ascii="宋体" w:hAnsi="宋体" w:eastAsia="宋体" w:cs="宋体"/>
          <w:b/>
          <w:bCs/>
          <w:kern w:val="0"/>
          <w:sz w:val="24"/>
          <w:szCs w:val="24"/>
        </w:rPr>
        <w:t>2.</w:t>
      </w:r>
      <w:r>
        <w:rPr>
          <w:rFonts w:ascii="宋体" w:hAnsi="宋体" w:eastAsia="宋体" w:cs="宋体"/>
          <w:b/>
          <w:bCs/>
          <w:kern w:val="0"/>
          <w:sz w:val="24"/>
          <w:szCs w:val="24"/>
        </w:rPr>
        <w:t>信息发布媒体</w:t>
      </w:r>
      <w:r>
        <w:rPr>
          <w:rFonts w:ascii="宋体" w:hAnsi="宋体" w:eastAsia="宋体" w:cs="宋体"/>
          <w:kern w:val="0"/>
          <w:sz w:val="24"/>
          <w:szCs w:val="24"/>
        </w:rPr>
        <w:t>：</w:t>
      </w:r>
      <w:r>
        <w:rPr>
          <w:rFonts w:hint="eastAsia" w:ascii="宋体" w:hAnsi="宋体" w:eastAsia="宋体" w:cs="Segoe UI"/>
          <w:color w:val="000000"/>
          <w:sz w:val="24"/>
          <w:szCs w:val="24"/>
        </w:rPr>
        <w:t>中国政府采购网</w:t>
      </w:r>
      <w:r>
        <w:rPr>
          <w:rFonts w:ascii="宋体" w:hAnsi="宋体" w:eastAsia="宋体" w:cs="Segoe UI"/>
          <w:color w:val="000000"/>
          <w:sz w:val="24"/>
          <w:szCs w:val="24"/>
        </w:rPr>
        <w:t>www.ccgp.gov.cn</w:t>
      </w:r>
      <w:r>
        <w:rPr>
          <w:rFonts w:hint="eastAsia" w:ascii="宋体" w:hAnsi="宋体" w:eastAsia="宋体" w:cs="Segoe UI"/>
          <w:color w:val="000000"/>
          <w:sz w:val="24"/>
          <w:szCs w:val="24"/>
        </w:rPr>
        <w:t>。</w:t>
      </w:r>
    </w:p>
    <w:p>
      <w:pPr>
        <w:pStyle w:val="15"/>
        <w:widowControl/>
        <w:numPr>
          <w:ilvl w:val="0"/>
          <w:numId w:val="1"/>
        </w:numPr>
        <w:shd w:val="clear" w:color="auto" w:fill="FFFFFF"/>
        <w:snapToGrid w:val="0"/>
        <w:spacing w:line="276" w:lineRule="auto"/>
        <w:ind w:firstLineChars="0"/>
        <w:jc w:val="left"/>
        <w:rPr>
          <w:rFonts w:ascii="宋体" w:hAnsi="宋体" w:eastAsia="宋体" w:cs="宋体"/>
          <w:kern w:val="0"/>
          <w:sz w:val="24"/>
          <w:szCs w:val="24"/>
        </w:rPr>
      </w:pPr>
      <w:r>
        <w:rPr>
          <w:rFonts w:hint="eastAsia" w:ascii="宋体" w:hAnsi="宋体" w:eastAsia="宋体" w:cs="宋体"/>
          <w:b/>
          <w:bCs/>
          <w:kern w:val="0"/>
          <w:sz w:val="24"/>
          <w:szCs w:val="24"/>
        </w:rPr>
        <w:t>对本次采购提出询问，请按以下方式联系。</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1.采购人信息</w:t>
      </w:r>
    </w:p>
    <w:p>
      <w:pPr>
        <w:widowControl/>
        <w:shd w:val="clear" w:color="auto" w:fill="FFFFFF"/>
        <w:snapToGrid w:val="0"/>
        <w:spacing w:line="276" w:lineRule="auto"/>
        <w:jc w:val="left"/>
        <w:rPr>
          <w:rFonts w:hint="eastAsia" w:ascii="宋体" w:hAnsi="宋体" w:eastAsia="宋体" w:cs="宋体"/>
          <w:sz w:val="24"/>
          <w:szCs w:val="24"/>
          <w:lang w:eastAsia="zh-CN"/>
        </w:rPr>
      </w:pPr>
      <w:r>
        <w:rPr>
          <w:rFonts w:hint="eastAsia" w:ascii="宋体" w:hAnsi="宋体" w:eastAsia="宋体" w:cs="宋体"/>
          <w:kern w:val="0"/>
          <w:sz w:val="24"/>
          <w:szCs w:val="24"/>
        </w:rPr>
        <w:t>名 称：</w:t>
      </w:r>
      <w:r>
        <w:rPr>
          <w:rFonts w:hint="eastAsia" w:ascii="宋体" w:hAnsi="宋体" w:eastAsia="宋体" w:cs="宋体"/>
          <w:kern w:val="0"/>
          <w:sz w:val="24"/>
          <w:szCs w:val="24"/>
          <w:lang w:eastAsia="zh-CN"/>
        </w:rPr>
        <w:t>福建省泉州市晋江市东石镇塔头刘村村民委员会</w:t>
      </w:r>
    </w:p>
    <w:p>
      <w:pPr>
        <w:widowControl/>
        <w:shd w:val="clear" w:color="auto" w:fill="FFFFFF"/>
        <w:snapToGrid w:val="0"/>
        <w:spacing w:line="276" w:lineRule="auto"/>
        <w:jc w:val="left"/>
        <w:rPr>
          <w:rFonts w:ascii="宋体" w:hAnsi="宋体" w:eastAsia="宋体" w:cs="Segoe UI"/>
          <w:sz w:val="24"/>
          <w:szCs w:val="24"/>
          <w:shd w:val="clear" w:color="auto" w:fill="FFFFFF"/>
        </w:rPr>
      </w:pPr>
      <w:r>
        <w:rPr>
          <w:rFonts w:hint="eastAsia" w:ascii="宋体" w:hAnsi="宋体" w:eastAsia="宋体" w:cs="宋体"/>
          <w:sz w:val="24"/>
          <w:szCs w:val="24"/>
        </w:rPr>
        <w:t>地址：福建省晋江市东石镇塔头刘村东区中心幼儿园旁</w:t>
      </w:r>
    </w:p>
    <w:p>
      <w:pPr>
        <w:widowControl/>
        <w:shd w:val="clear" w:color="auto" w:fill="FFFFFF"/>
        <w:snapToGrid w:val="0"/>
        <w:spacing w:line="276" w:lineRule="auto"/>
        <w:jc w:val="left"/>
        <w:rPr>
          <w:rFonts w:ascii="宋体" w:hAnsi="宋体" w:eastAsia="宋体" w:cs="宋体"/>
          <w:sz w:val="24"/>
          <w:szCs w:val="24"/>
        </w:rPr>
      </w:pPr>
      <w:r>
        <w:rPr>
          <w:rFonts w:hint="eastAsia" w:ascii="宋体" w:hAnsi="宋体" w:eastAsia="宋体" w:cs="宋体"/>
          <w:sz w:val="24"/>
          <w:szCs w:val="24"/>
        </w:rPr>
        <w:t>联系方式：刘先生</w:t>
      </w:r>
      <w:r>
        <w:rPr>
          <w:rFonts w:hint="eastAsia" w:ascii="宋体" w:hAnsi="宋体" w:eastAsia="宋体" w:cs="Segoe UI"/>
          <w:sz w:val="24"/>
          <w:szCs w:val="24"/>
          <w:shd w:val="clear" w:color="auto" w:fill="FFFFFF"/>
        </w:rPr>
        <w:t>、</w:t>
      </w:r>
      <w:r>
        <w:rPr>
          <w:rFonts w:hint="eastAsia" w:ascii="宋体" w:hAnsi="宋体" w:eastAsia="宋体" w:cs="Segoe UI"/>
          <w:bCs/>
          <w:sz w:val="24"/>
          <w:szCs w:val="24"/>
          <w:shd w:val="clear" w:color="auto" w:fill="FFFFFF"/>
        </w:rPr>
        <w:t>13959813111</w:t>
      </w:r>
      <w:r>
        <w:rPr>
          <w:rFonts w:hint="eastAsia" w:ascii="宋体" w:hAnsi="宋体" w:eastAsia="宋体" w:cs="宋体"/>
          <w:sz w:val="24"/>
          <w:szCs w:val="24"/>
        </w:rPr>
        <w:t>　</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2.采购代理机构信息</w:t>
      </w:r>
    </w:p>
    <w:p>
      <w:pPr>
        <w:widowControl/>
        <w:shd w:val="clear" w:color="auto" w:fill="FFFFFF"/>
        <w:snapToGrid w:val="0"/>
        <w:spacing w:line="276"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名 称：</w:t>
      </w:r>
      <w:r>
        <w:rPr>
          <w:rFonts w:hint="eastAsia" w:ascii="宋体" w:hAnsi="宋体" w:eastAsia="宋体" w:cs="宋体"/>
          <w:sz w:val="24"/>
          <w:szCs w:val="24"/>
          <w:lang w:eastAsia="zh-CN"/>
        </w:rPr>
        <w:t>福建平诚工程造价咨询有限公司</w:t>
      </w:r>
    </w:p>
    <w:p>
      <w:pPr>
        <w:widowControl/>
        <w:shd w:val="clear" w:color="auto" w:fill="FFFFFF"/>
        <w:snapToGrid w:val="0"/>
        <w:spacing w:line="276"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地　址：</w:t>
      </w:r>
      <w:r>
        <w:rPr>
          <w:rFonts w:hint="eastAsia" w:ascii="宋体" w:hAnsi="宋体" w:eastAsia="宋体" w:cs="宋体"/>
          <w:kern w:val="0"/>
          <w:sz w:val="24"/>
          <w:szCs w:val="24"/>
          <w:lang w:eastAsia="zh-CN"/>
        </w:rPr>
        <w:t>福建省晋江市梅岭街道梅岭路421号益昌大厦16层。</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eastAsia="宋体" w:cs="宋体"/>
          <w:kern w:val="0"/>
          <w:sz w:val="24"/>
          <w:szCs w:val="24"/>
          <w:lang w:eastAsia="zh-CN"/>
        </w:rPr>
        <w:t>林女士/陈女士</w:t>
      </w:r>
      <w:r>
        <w:rPr>
          <w:rFonts w:hint="eastAsia" w:ascii="宋体" w:hAnsi="宋体" w:eastAsia="宋体" w:cs="宋体"/>
          <w:kern w:val="0"/>
          <w:sz w:val="24"/>
          <w:szCs w:val="24"/>
        </w:rPr>
        <w:t>、0595-85762806</w:t>
      </w:r>
      <w:r>
        <w:rPr>
          <w:rFonts w:hint="eastAsia" w:ascii="宋体" w:hAnsi="宋体" w:eastAsia="宋体" w:cs="Segoe UI"/>
          <w:sz w:val="24"/>
          <w:szCs w:val="24"/>
        </w:rPr>
        <w:t>、1260415478@qq.com</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3.项目联系方式</w:t>
      </w:r>
    </w:p>
    <w:p>
      <w:pPr>
        <w:widowControl/>
        <w:shd w:val="clear" w:color="auto" w:fill="FFFFFF"/>
        <w:snapToGrid w:val="0"/>
        <w:spacing w:line="276"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项目联系人：</w:t>
      </w:r>
      <w:r>
        <w:rPr>
          <w:rFonts w:hint="eastAsia" w:ascii="宋体" w:hAnsi="宋体" w:eastAsia="宋体" w:cs="宋体"/>
          <w:kern w:val="0"/>
          <w:sz w:val="24"/>
          <w:szCs w:val="24"/>
          <w:lang w:eastAsia="zh-CN"/>
        </w:rPr>
        <w:t>林女士/陈女士</w:t>
      </w:r>
    </w:p>
    <w:p>
      <w:pPr>
        <w:widowControl/>
        <w:shd w:val="clear" w:color="auto" w:fill="FFFFFF"/>
        <w:snapToGrid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电　话：0595-85762806</w:t>
      </w:r>
    </w:p>
    <w:p>
      <w:pPr>
        <w:snapToGrid w:val="0"/>
        <w:spacing w:line="276" w:lineRule="auto"/>
        <w:rPr>
          <w:rFonts w:ascii="宋体" w:hAnsi="宋体" w:eastAsia="宋体" w:cs="宋体"/>
          <w:kern w:val="0"/>
          <w:sz w:val="24"/>
          <w:szCs w:val="24"/>
        </w:rPr>
      </w:pPr>
      <w:r>
        <w:rPr>
          <w:rFonts w:hint="eastAsia" w:ascii="宋体" w:hAnsi="宋体" w:eastAsia="宋体" w:cs="宋体"/>
          <w:kern w:val="0"/>
          <w:sz w:val="24"/>
          <w:szCs w:val="24"/>
        </w:rPr>
        <w:t>　</w:t>
      </w:r>
    </w:p>
    <w:p>
      <w:pPr>
        <w:snapToGrid w:val="0"/>
        <w:spacing w:line="276" w:lineRule="auto"/>
        <w:jc w:val="right"/>
        <w:rPr>
          <w:rFonts w:hint="eastAsia" w:ascii="宋体" w:hAnsi="宋体" w:eastAsia="宋体"/>
          <w:sz w:val="24"/>
          <w:szCs w:val="24"/>
          <w:lang w:eastAsia="zh-CN"/>
        </w:rPr>
      </w:pPr>
      <w:r>
        <w:rPr>
          <w:rFonts w:hint="eastAsia" w:ascii="宋体" w:hAnsi="宋体" w:eastAsia="宋体"/>
          <w:sz w:val="24"/>
          <w:szCs w:val="24"/>
          <w:lang w:eastAsia="zh-CN"/>
        </w:rPr>
        <w:t>福建平诚工程造价咨询有限公司</w:t>
      </w:r>
    </w:p>
    <w:p>
      <w:pPr>
        <w:wordWrap w:val="0"/>
        <w:snapToGrid w:val="0"/>
        <w:spacing w:line="276" w:lineRule="auto"/>
        <w:jc w:val="right"/>
        <w:rPr>
          <w:rFonts w:hint="default" w:ascii="宋体" w:hAnsi="宋体" w:eastAsia="宋体"/>
          <w:sz w:val="24"/>
          <w:szCs w:val="24"/>
          <w:lang w:val="en-US" w:eastAsia="zh-CN"/>
        </w:rPr>
      </w:pPr>
      <w:r>
        <w:rPr>
          <w:rFonts w:hint="eastAsia" w:ascii="宋体" w:hAnsi="宋体" w:eastAsia="宋体"/>
          <w:sz w:val="24"/>
          <w:szCs w:val="24"/>
        </w:rPr>
        <w:t>2022-</w:t>
      </w:r>
      <w:r>
        <w:rPr>
          <w:rFonts w:hint="eastAsia" w:ascii="宋体" w:hAnsi="宋体" w:eastAsia="宋体"/>
          <w:sz w:val="24"/>
          <w:szCs w:val="24"/>
          <w:lang w:val="en-US" w:eastAsia="zh-CN"/>
        </w:rPr>
        <w:t>10</w:t>
      </w:r>
      <w:r>
        <w:rPr>
          <w:rFonts w:hint="eastAsia" w:ascii="宋体" w:hAnsi="宋体" w:eastAsia="宋体"/>
          <w:sz w:val="24"/>
          <w:szCs w:val="24"/>
        </w:rPr>
        <w:t>-</w:t>
      </w:r>
      <w:r>
        <w:rPr>
          <w:rFonts w:hint="eastAsia" w:ascii="宋体" w:hAnsi="宋体" w:eastAsia="宋体"/>
          <w:sz w:val="24"/>
          <w:szCs w:val="24"/>
          <w:lang w:val="en-US" w:eastAsia="zh-CN"/>
        </w:rPr>
        <w:t>27</w:t>
      </w:r>
    </w:p>
    <w:sectPr>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4D799D"/>
    <w:multiLevelType w:val="multilevel"/>
    <w:tmpl w:val="4F4D799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A973F0"/>
    <w:multiLevelType w:val="multilevel"/>
    <w:tmpl w:val="7AA973F0"/>
    <w:lvl w:ilvl="0" w:tentative="0">
      <w:start w:val="1"/>
      <w:numFmt w:val="chineseCountingThousand"/>
      <w:suff w:val="nothing"/>
      <w:lvlText w:val="%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Yzk0YWRmZDAyYjJjNWJmZjY4YzgzODA3NjIwMGUifQ=="/>
  </w:docVars>
  <w:rsids>
    <w:rsidRoot w:val="000F754B"/>
    <w:rsid w:val="00004754"/>
    <w:rsid w:val="00010EF5"/>
    <w:rsid w:val="00020219"/>
    <w:rsid w:val="000221BC"/>
    <w:rsid w:val="0003287C"/>
    <w:rsid w:val="00034335"/>
    <w:rsid w:val="00041C3D"/>
    <w:rsid w:val="00051877"/>
    <w:rsid w:val="0009175D"/>
    <w:rsid w:val="000C0B63"/>
    <w:rsid w:val="000E7D48"/>
    <w:rsid w:val="000F754B"/>
    <w:rsid w:val="00104BEC"/>
    <w:rsid w:val="00105BAB"/>
    <w:rsid w:val="00112A62"/>
    <w:rsid w:val="0012363E"/>
    <w:rsid w:val="00125250"/>
    <w:rsid w:val="00125DAC"/>
    <w:rsid w:val="0012668A"/>
    <w:rsid w:val="00130F17"/>
    <w:rsid w:val="00153CC6"/>
    <w:rsid w:val="00194404"/>
    <w:rsid w:val="001D75FD"/>
    <w:rsid w:val="002001E5"/>
    <w:rsid w:val="0021238A"/>
    <w:rsid w:val="002172C0"/>
    <w:rsid w:val="002229C9"/>
    <w:rsid w:val="002424F4"/>
    <w:rsid w:val="00247FB2"/>
    <w:rsid w:val="00251D0F"/>
    <w:rsid w:val="00260437"/>
    <w:rsid w:val="00262AEA"/>
    <w:rsid w:val="00297EED"/>
    <w:rsid w:val="002A5BE2"/>
    <w:rsid w:val="002B2CA1"/>
    <w:rsid w:val="002B7C94"/>
    <w:rsid w:val="002D0B67"/>
    <w:rsid w:val="002E0379"/>
    <w:rsid w:val="00300740"/>
    <w:rsid w:val="00304AF5"/>
    <w:rsid w:val="00315C1E"/>
    <w:rsid w:val="00334BB6"/>
    <w:rsid w:val="00340A4A"/>
    <w:rsid w:val="00341E6E"/>
    <w:rsid w:val="003648D8"/>
    <w:rsid w:val="003672B6"/>
    <w:rsid w:val="00390C80"/>
    <w:rsid w:val="00392433"/>
    <w:rsid w:val="003A0265"/>
    <w:rsid w:val="003A4A99"/>
    <w:rsid w:val="003B56E0"/>
    <w:rsid w:val="003B6728"/>
    <w:rsid w:val="003C4CAC"/>
    <w:rsid w:val="003E1D55"/>
    <w:rsid w:val="003F5098"/>
    <w:rsid w:val="0041402C"/>
    <w:rsid w:val="00436864"/>
    <w:rsid w:val="0044322B"/>
    <w:rsid w:val="00444A96"/>
    <w:rsid w:val="00445850"/>
    <w:rsid w:val="004521E2"/>
    <w:rsid w:val="004717AD"/>
    <w:rsid w:val="00484E37"/>
    <w:rsid w:val="004C2F4D"/>
    <w:rsid w:val="004F1DC4"/>
    <w:rsid w:val="004F6DE1"/>
    <w:rsid w:val="00500B52"/>
    <w:rsid w:val="005019C0"/>
    <w:rsid w:val="00515B2C"/>
    <w:rsid w:val="0052486D"/>
    <w:rsid w:val="00524E8A"/>
    <w:rsid w:val="00534B1D"/>
    <w:rsid w:val="0054523C"/>
    <w:rsid w:val="0054541D"/>
    <w:rsid w:val="00557150"/>
    <w:rsid w:val="00557B69"/>
    <w:rsid w:val="0057641D"/>
    <w:rsid w:val="005834B6"/>
    <w:rsid w:val="0059216C"/>
    <w:rsid w:val="005A6F07"/>
    <w:rsid w:val="005C77B2"/>
    <w:rsid w:val="005F0ECA"/>
    <w:rsid w:val="00610AB7"/>
    <w:rsid w:val="00612951"/>
    <w:rsid w:val="0062045E"/>
    <w:rsid w:val="00624433"/>
    <w:rsid w:val="00663485"/>
    <w:rsid w:val="00663D9B"/>
    <w:rsid w:val="006A1BA9"/>
    <w:rsid w:val="006A6182"/>
    <w:rsid w:val="006B40E6"/>
    <w:rsid w:val="00711F27"/>
    <w:rsid w:val="00720616"/>
    <w:rsid w:val="00725694"/>
    <w:rsid w:val="0072760B"/>
    <w:rsid w:val="007502FB"/>
    <w:rsid w:val="00756F1E"/>
    <w:rsid w:val="00762E34"/>
    <w:rsid w:val="00770444"/>
    <w:rsid w:val="0079164C"/>
    <w:rsid w:val="007B4805"/>
    <w:rsid w:val="007C5172"/>
    <w:rsid w:val="007C71D2"/>
    <w:rsid w:val="007E21C1"/>
    <w:rsid w:val="00815599"/>
    <w:rsid w:val="00824B65"/>
    <w:rsid w:val="00834EDC"/>
    <w:rsid w:val="008359D7"/>
    <w:rsid w:val="008455AC"/>
    <w:rsid w:val="0085252B"/>
    <w:rsid w:val="0086247F"/>
    <w:rsid w:val="00881CBC"/>
    <w:rsid w:val="00885D94"/>
    <w:rsid w:val="008A0456"/>
    <w:rsid w:val="008B1FF6"/>
    <w:rsid w:val="008D19B8"/>
    <w:rsid w:val="008D6290"/>
    <w:rsid w:val="008F19CB"/>
    <w:rsid w:val="00901750"/>
    <w:rsid w:val="009138F3"/>
    <w:rsid w:val="00920691"/>
    <w:rsid w:val="00922595"/>
    <w:rsid w:val="009442BA"/>
    <w:rsid w:val="009526DF"/>
    <w:rsid w:val="00961C9D"/>
    <w:rsid w:val="00985EE8"/>
    <w:rsid w:val="00994421"/>
    <w:rsid w:val="009A3E5E"/>
    <w:rsid w:val="009E3612"/>
    <w:rsid w:val="009F4A6A"/>
    <w:rsid w:val="00A50B63"/>
    <w:rsid w:val="00AB033D"/>
    <w:rsid w:val="00AC6A48"/>
    <w:rsid w:val="00AD5200"/>
    <w:rsid w:val="00AE1BDA"/>
    <w:rsid w:val="00AF7A34"/>
    <w:rsid w:val="00B00D37"/>
    <w:rsid w:val="00B3099C"/>
    <w:rsid w:val="00B4212D"/>
    <w:rsid w:val="00B75B08"/>
    <w:rsid w:val="00B77112"/>
    <w:rsid w:val="00B775F9"/>
    <w:rsid w:val="00B907BF"/>
    <w:rsid w:val="00BA38F1"/>
    <w:rsid w:val="00BA64CB"/>
    <w:rsid w:val="00BD11BD"/>
    <w:rsid w:val="00C00179"/>
    <w:rsid w:val="00C20EDF"/>
    <w:rsid w:val="00C34B8E"/>
    <w:rsid w:val="00C465AF"/>
    <w:rsid w:val="00C55860"/>
    <w:rsid w:val="00C70FD4"/>
    <w:rsid w:val="00C87F63"/>
    <w:rsid w:val="00CA27B3"/>
    <w:rsid w:val="00CA4A68"/>
    <w:rsid w:val="00CB3B57"/>
    <w:rsid w:val="00CD3E13"/>
    <w:rsid w:val="00CE68C9"/>
    <w:rsid w:val="00CE7FB6"/>
    <w:rsid w:val="00CF0409"/>
    <w:rsid w:val="00D254AB"/>
    <w:rsid w:val="00D61042"/>
    <w:rsid w:val="00D72E0E"/>
    <w:rsid w:val="00D747FC"/>
    <w:rsid w:val="00D753FD"/>
    <w:rsid w:val="00D77350"/>
    <w:rsid w:val="00D85036"/>
    <w:rsid w:val="00D8528A"/>
    <w:rsid w:val="00DA609F"/>
    <w:rsid w:val="00DB48E8"/>
    <w:rsid w:val="00DC5E37"/>
    <w:rsid w:val="00DD04B8"/>
    <w:rsid w:val="00DD3843"/>
    <w:rsid w:val="00DE5271"/>
    <w:rsid w:val="00DF2123"/>
    <w:rsid w:val="00E022C9"/>
    <w:rsid w:val="00E156E3"/>
    <w:rsid w:val="00E16E47"/>
    <w:rsid w:val="00E429DD"/>
    <w:rsid w:val="00E44B7A"/>
    <w:rsid w:val="00E55CB8"/>
    <w:rsid w:val="00E6716B"/>
    <w:rsid w:val="00E705CB"/>
    <w:rsid w:val="00E87279"/>
    <w:rsid w:val="00E87BA9"/>
    <w:rsid w:val="00E91138"/>
    <w:rsid w:val="00E958E1"/>
    <w:rsid w:val="00E96130"/>
    <w:rsid w:val="00E9749F"/>
    <w:rsid w:val="00EA4BCE"/>
    <w:rsid w:val="00EB5CDE"/>
    <w:rsid w:val="00EB61D9"/>
    <w:rsid w:val="00EC4018"/>
    <w:rsid w:val="00EC5265"/>
    <w:rsid w:val="00EE0453"/>
    <w:rsid w:val="00EE6EFF"/>
    <w:rsid w:val="00EF0047"/>
    <w:rsid w:val="00F214E3"/>
    <w:rsid w:val="00F644A9"/>
    <w:rsid w:val="00F73ABC"/>
    <w:rsid w:val="00F81E33"/>
    <w:rsid w:val="00F93342"/>
    <w:rsid w:val="00FA1C7D"/>
    <w:rsid w:val="00FA6BB1"/>
    <w:rsid w:val="00FB1D86"/>
    <w:rsid w:val="00FC68D5"/>
    <w:rsid w:val="00FD042C"/>
    <w:rsid w:val="00FE3648"/>
    <w:rsid w:val="00FF0635"/>
    <w:rsid w:val="00FF494D"/>
    <w:rsid w:val="1FF640CA"/>
    <w:rsid w:val="2A797483"/>
    <w:rsid w:val="369542E2"/>
    <w:rsid w:val="5CBF2660"/>
    <w:rsid w:val="5E7D3BAE"/>
    <w:rsid w:val="6A87573F"/>
    <w:rsid w:val="6C311C6F"/>
    <w:rsid w:val="7D7B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toc 3"/>
    <w:basedOn w:val="1"/>
    <w:next w:val="1"/>
    <w:unhideWhenUsed/>
    <w:qFormat/>
    <w:uiPriority w:val="39"/>
    <w:pPr>
      <w:widowControl/>
      <w:adjustRightInd w:val="0"/>
      <w:snapToGrid w:val="0"/>
      <w:spacing w:after="200"/>
      <w:ind w:left="840" w:leftChars="400"/>
      <w:jc w:val="left"/>
    </w:pPr>
    <w:rPr>
      <w:rFonts w:ascii="Tahoma" w:hAnsi="Tahoma" w:eastAsia="宋体" w:cs="Times New Roman"/>
      <w:kern w:val="0"/>
      <w:sz w:val="22"/>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标题 3 Char"/>
    <w:basedOn w:val="10"/>
    <w:link w:val="4"/>
    <w:qFormat/>
    <w:uiPriority w:val="9"/>
    <w:rPr>
      <w:rFonts w:ascii="宋体" w:hAnsi="宋体" w:eastAsia="宋体" w:cs="宋体"/>
      <w:b/>
      <w:bCs/>
      <w:kern w:val="0"/>
      <w:sz w:val="27"/>
      <w:szCs w:val="27"/>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B800-E8E4-4F62-A06C-4CEFE2F5CA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1494</Words>
  <Characters>1702</Characters>
  <Lines>13</Lines>
  <Paragraphs>3</Paragraphs>
  <TotalTime>8</TotalTime>
  <ScaleCrop>false</ScaleCrop>
  <LinksUpToDate>false</LinksUpToDate>
  <CharactersWithSpaces>1714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2022-09-14T08:58:00Z</dcterms:created>
  <dc:creator>Administrator</dc:creator>
  <cp:lastModifiedBy>Administrator</cp:lastModifiedBy>
  <cp:lastPrinted>2020-07-21T00:59:00Z</cp:lastPrinted>
  <dcterms:modified xsi:type="dcterms:W3CDTF">2022-10-26T09:06:51Z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68B2B4292FA5418C8E07E9BD1E034F6E</vt:lpwstr>
  </property>
</Properties>
</file>