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Pr="00E7245A" w:rsidRDefault="0011760A" w:rsidP="0011760A">
      <w:pPr>
        <w:spacing w:before="1000" w:line="860" w:lineRule="exact"/>
        <w:ind w:right="421"/>
        <w:jc w:val="right"/>
        <w:rPr>
          <w:rFonts w:eastAsia="仿宋_GB2312"/>
          <w:sz w:val="32"/>
          <w:szCs w:val="32"/>
        </w:rPr>
      </w:pPr>
    </w:p>
    <w:p w:rsidR="0011760A" w:rsidRPr="00E7245A" w:rsidRDefault="0011760A" w:rsidP="0011760A">
      <w:pPr>
        <w:spacing w:line="860" w:lineRule="exact"/>
        <w:jc w:val="center"/>
        <w:rPr>
          <w:sz w:val="70"/>
          <w:szCs w:val="70"/>
        </w:rPr>
      </w:pPr>
    </w:p>
    <w:p w:rsidR="0011760A" w:rsidRPr="00E7245A" w:rsidRDefault="0011760A" w:rsidP="0011760A">
      <w:pPr>
        <w:spacing w:line="860" w:lineRule="exact"/>
        <w:jc w:val="center"/>
        <w:rPr>
          <w:sz w:val="70"/>
          <w:szCs w:val="70"/>
        </w:rPr>
      </w:pPr>
    </w:p>
    <w:p w:rsidR="0011760A" w:rsidRPr="00E7245A" w:rsidRDefault="0011760A" w:rsidP="0011760A">
      <w:pPr>
        <w:spacing w:line="860" w:lineRule="exact"/>
        <w:jc w:val="center"/>
        <w:rPr>
          <w:sz w:val="70"/>
          <w:szCs w:val="70"/>
        </w:rPr>
      </w:pPr>
    </w:p>
    <w:p w:rsidR="0011760A" w:rsidRPr="00E7245A" w:rsidRDefault="0011760A" w:rsidP="0011760A">
      <w:pPr>
        <w:pStyle w:val="a4"/>
        <w:spacing w:line="600" w:lineRule="exact"/>
        <w:ind w:leftChars="100" w:left="210" w:rightChars="100" w:right="210"/>
        <w:jc w:val="center"/>
        <w:rPr>
          <w:rFonts w:ascii="Times New Roman" w:eastAsia="楷体_GB2312" w:hAnsi="Times New Roman"/>
          <w:sz w:val="32"/>
          <w:szCs w:val="32"/>
        </w:rPr>
      </w:pPr>
      <w:r w:rsidRPr="00E7245A">
        <w:rPr>
          <w:rFonts w:ascii="Times New Roman" w:eastAsia="仿宋_GB2312" w:hAnsi="Times New Roman" w:hint="eastAsia"/>
          <w:sz w:val="32"/>
          <w:szCs w:val="32"/>
        </w:rPr>
        <w:t>晋磁政〔</w:t>
      </w:r>
      <w:r w:rsidRPr="00E7245A">
        <w:rPr>
          <w:rFonts w:ascii="Times New Roman" w:eastAsia="仿宋_GB2312" w:hAnsi="Times New Roman"/>
          <w:sz w:val="32"/>
          <w:szCs w:val="32"/>
        </w:rPr>
        <w:t>20</w:t>
      </w:r>
      <w:r w:rsidR="002358A2" w:rsidRPr="00E7245A">
        <w:rPr>
          <w:rFonts w:ascii="Times New Roman" w:eastAsia="仿宋_GB2312" w:hAnsi="Times New Roman" w:hint="eastAsia"/>
          <w:sz w:val="32"/>
          <w:szCs w:val="32"/>
        </w:rPr>
        <w:t>20</w:t>
      </w:r>
      <w:r w:rsidRPr="00E7245A">
        <w:rPr>
          <w:rFonts w:ascii="Times New Roman" w:eastAsia="仿宋_GB2312" w:hAnsi="Times New Roman" w:hint="eastAsia"/>
          <w:sz w:val="32"/>
          <w:szCs w:val="32"/>
        </w:rPr>
        <w:t>〕</w:t>
      </w:r>
      <w:r w:rsidR="00164972">
        <w:rPr>
          <w:rFonts w:ascii="Times New Roman" w:eastAsia="仿宋_GB2312" w:hAnsi="Times New Roman" w:hint="eastAsia"/>
          <w:sz w:val="32"/>
          <w:szCs w:val="32"/>
        </w:rPr>
        <w:t>15</w:t>
      </w:r>
      <w:r w:rsidRPr="00E7245A">
        <w:rPr>
          <w:rFonts w:ascii="Times New Roman" w:eastAsia="仿宋_GB2312" w:hAnsi="Times New Roman" w:hint="eastAsia"/>
          <w:sz w:val="32"/>
          <w:szCs w:val="32"/>
        </w:rPr>
        <w:t>号</w:t>
      </w:r>
    </w:p>
    <w:p w:rsidR="0011760A" w:rsidRPr="00E7245A" w:rsidRDefault="0011760A" w:rsidP="0011760A">
      <w:pPr>
        <w:spacing w:line="640" w:lineRule="exact"/>
        <w:jc w:val="center"/>
        <w:rPr>
          <w:rFonts w:eastAsia="仿宋_GB2312"/>
          <w:sz w:val="32"/>
          <w:szCs w:val="32"/>
        </w:rPr>
      </w:pPr>
    </w:p>
    <w:p w:rsidR="0011760A" w:rsidRPr="00E7245A" w:rsidRDefault="0011760A" w:rsidP="0011760A">
      <w:pPr>
        <w:spacing w:line="640" w:lineRule="exact"/>
        <w:jc w:val="center"/>
        <w:rPr>
          <w:rFonts w:eastAsia="仿宋_GB2312"/>
          <w:sz w:val="32"/>
          <w:szCs w:val="32"/>
        </w:rPr>
      </w:pPr>
    </w:p>
    <w:p w:rsidR="00BC4653" w:rsidRPr="00E7245A" w:rsidRDefault="00B27C9B" w:rsidP="00134C13">
      <w:pPr>
        <w:spacing w:line="600" w:lineRule="exact"/>
        <w:jc w:val="center"/>
        <w:textAlignment w:val="baseline"/>
        <w:rPr>
          <w:rFonts w:eastAsia="方正小标宋简体"/>
          <w:color w:val="000000"/>
          <w:spacing w:val="-6"/>
          <w:sz w:val="44"/>
          <w:szCs w:val="44"/>
        </w:rPr>
      </w:pPr>
      <w:r w:rsidRPr="00E7245A">
        <w:rPr>
          <w:rFonts w:eastAsia="方正小标宋简体" w:hint="eastAsia"/>
          <w:color w:val="000000"/>
          <w:spacing w:val="-6"/>
          <w:sz w:val="44"/>
          <w:szCs w:val="44"/>
        </w:rPr>
        <w:t>磁灶镇人民政府</w:t>
      </w:r>
      <w:r w:rsidR="00BC4653" w:rsidRPr="00E7245A">
        <w:rPr>
          <w:rFonts w:eastAsia="方正小标宋简体" w:hint="eastAsia"/>
          <w:color w:val="000000"/>
          <w:spacing w:val="-6"/>
          <w:sz w:val="44"/>
          <w:szCs w:val="44"/>
        </w:rPr>
        <w:t>关于</w:t>
      </w:r>
      <w:r w:rsidR="00287B79" w:rsidRPr="00E7245A">
        <w:rPr>
          <w:rFonts w:eastAsia="方正小标宋简体" w:hint="eastAsia"/>
          <w:color w:val="000000"/>
          <w:spacing w:val="-6"/>
          <w:sz w:val="44"/>
          <w:szCs w:val="44"/>
        </w:rPr>
        <w:t>印发磁灶镇</w:t>
      </w:r>
      <w:r w:rsidR="00287B79" w:rsidRPr="00E7245A">
        <w:rPr>
          <w:rFonts w:eastAsia="方正小标宋简体" w:hint="eastAsia"/>
          <w:color w:val="000000"/>
          <w:spacing w:val="-6"/>
          <w:sz w:val="44"/>
          <w:szCs w:val="44"/>
        </w:rPr>
        <w:t>2020</w:t>
      </w:r>
      <w:r w:rsidR="00287B79" w:rsidRPr="00E7245A">
        <w:rPr>
          <w:rFonts w:eastAsia="方正小标宋简体" w:hint="eastAsia"/>
          <w:color w:val="000000"/>
          <w:spacing w:val="-6"/>
          <w:sz w:val="44"/>
          <w:szCs w:val="44"/>
        </w:rPr>
        <w:t>年全民动员</w:t>
      </w:r>
      <w:r w:rsidR="00287B79" w:rsidRPr="00E7245A">
        <w:rPr>
          <w:rFonts w:eastAsia="方正小标宋简体" w:hint="eastAsia"/>
          <w:color w:val="000000"/>
          <w:spacing w:val="-6"/>
          <w:sz w:val="44"/>
          <w:szCs w:val="44"/>
        </w:rPr>
        <w:t xml:space="preserve"> </w:t>
      </w:r>
      <w:r w:rsidR="00287B79" w:rsidRPr="00E7245A">
        <w:rPr>
          <w:rFonts w:eastAsia="方正小标宋简体" w:hint="eastAsia"/>
          <w:color w:val="000000"/>
          <w:spacing w:val="-6"/>
          <w:sz w:val="44"/>
          <w:szCs w:val="44"/>
        </w:rPr>
        <w:t>绿化磁灶活动实施方案</w:t>
      </w:r>
      <w:r w:rsidR="00BC4653" w:rsidRPr="00E7245A">
        <w:rPr>
          <w:rFonts w:eastAsia="方正小标宋简体" w:hint="eastAsia"/>
          <w:color w:val="000000"/>
          <w:spacing w:val="-6"/>
          <w:sz w:val="44"/>
          <w:szCs w:val="44"/>
        </w:rPr>
        <w:t>的通知</w:t>
      </w:r>
    </w:p>
    <w:p w:rsidR="00287B79" w:rsidRPr="00E7245A" w:rsidRDefault="00287B79" w:rsidP="00134C13">
      <w:pPr>
        <w:snapToGrid w:val="0"/>
        <w:spacing w:line="600" w:lineRule="exact"/>
        <w:rPr>
          <w:rFonts w:eastAsia="方正小标宋简体"/>
          <w:sz w:val="32"/>
          <w:szCs w:val="32"/>
        </w:rPr>
      </w:pPr>
    </w:p>
    <w:p w:rsidR="00287B79" w:rsidRPr="00E7245A" w:rsidRDefault="00287B79" w:rsidP="00134C13">
      <w:pPr>
        <w:snapToGrid w:val="0"/>
        <w:spacing w:line="600" w:lineRule="exact"/>
        <w:rPr>
          <w:rFonts w:eastAsia="仿宋_GB2312" w:cs="仿宋_GB2312"/>
          <w:sz w:val="32"/>
          <w:szCs w:val="32"/>
        </w:rPr>
      </w:pPr>
      <w:r w:rsidRPr="00E7245A">
        <w:rPr>
          <w:rFonts w:eastAsia="仿宋_GB2312" w:hAnsi="仿宋_GB2312" w:cs="仿宋_GB2312" w:hint="eastAsia"/>
          <w:sz w:val="32"/>
          <w:szCs w:val="32"/>
        </w:rPr>
        <w:t>各村（社区），</w:t>
      </w:r>
      <w:r w:rsidR="001657CF">
        <w:rPr>
          <w:rFonts w:eastAsia="仿宋_GB2312" w:hAnsi="仿宋_GB2312" w:cs="仿宋_GB2312" w:hint="eastAsia"/>
          <w:sz w:val="32"/>
          <w:szCs w:val="32"/>
        </w:rPr>
        <w:t>各</w:t>
      </w:r>
      <w:r w:rsidRPr="00E7245A">
        <w:rPr>
          <w:rFonts w:eastAsia="仿宋_GB2312" w:hAnsi="仿宋_GB2312" w:cs="仿宋_GB2312" w:hint="eastAsia"/>
          <w:sz w:val="32"/>
          <w:szCs w:val="32"/>
        </w:rPr>
        <w:t>工作点，镇直各单位：</w:t>
      </w:r>
    </w:p>
    <w:p w:rsidR="00F0199E" w:rsidRPr="00E7245A" w:rsidRDefault="00287B79" w:rsidP="00134C13">
      <w:pPr>
        <w:pStyle w:val="a4"/>
        <w:snapToGrid w:val="0"/>
        <w:spacing w:line="600" w:lineRule="exact"/>
        <w:ind w:firstLineChars="200" w:firstLine="640"/>
        <w:textAlignment w:val="baseline"/>
        <w:rPr>
          <w:rFonts w:ascii="Times New Roman" w:eastAsia="仿宋_GB2312" w:hAnsi="Times New Roman"/>
          <w:sz w:val="32"/>
          <w:szCs w:val="32"/>
        </w:rPr>
      </w:pPr>
      <w:r w:rsidRPr="00E7245A">
        <w:rPr>
          <w:rFonts w:ascii="Times New Roman" w:eastAsia="仿宋_GB2312" w:hAnsi="仿宋_GB2312" w:cs="仿宋_GB2312" w:hint="eastAsia"/>
          <w:sz w:val="32"/>
          <w:szCs w:val="32"/>
        </w:rPr>
        <w:t>现将《磁灶</w:t>
      </w:r>
      <w:r w:rsidRPr="00E7245A">
        <w:rPr>
          <w:rFonts w:ascii="Times New Roman" w:eastAsia="仿宋_GB2312" w:hAnsi="Times New Roman"/>
          <w:sz w:val="32"/>
          <w:szCs w:val="32"/>
        </w:rPr>
        <w:t>镇</w:t>
      </w:r>
      <w:r w:rsidRPr="00E7245A">
        <w:rPr>
          <w:rFonts w:ascii="Times New Roman" w:eastAsia="仿宋_GB2312" w:hAnsi="Times New Roman"/>
          <w:sz w:val="32"/>
          <w:szCs w:val="32"/>
        </w:rPr>
        <w:t>2020</w:t>
      </w:r>
      <w:r w:rsidRPr="00E7245A">
        <w:rPr>
          <w:rFonts w:ascii="Times New Roman" w:eastAsia="仿宋_GB2312" w:hAnsi="仿宋_GB2312" w:cs="仿宋_GB2312" w:hint="eastAsia"/>
          <w:sz w:val="32"/>
          <w:szCs w:val="32"/>
        </w:rPr>
        <w:t>年</w:t>
      </w:r>
      <w:r w:rsidRPr="00E7245A">
        <w:rPr>
          <w:rFonts w:ascii="Times New Roman" w:eastAsia="仿宋_GB2312" w:hAnsi="Times New Roman" w:cs="仿宋_GB2312" w:hint="eastAsia"/>
          <w:sz w:val="32"/>
          <w:szCs w:val="32"/>
        </w:rPr>
        <w:t>“</w:t>
      </w:r>
      <w:r w:rsidRPr="00E7245A">
        <w:rPr>
          <w:rFonts w:ascii="Times New Roman" w:eastAsia="仿宋_GB2312" w:hAnsi="仿宋_GB2312" w:cs="仿宋_GB2312" w:hint="eastAsia"/>
          <w:sz w:val="32"/>
          <w:szCs w:val="32"/>
        </w:rPr>
        <w:t>全民动员</w:t>
      </w:r>
      <w:r w:rsidRPr="00E7245A">
        <w:rPr>
          <w:rFonts w:ascii="Times New Roman" w:eastAsia="仿宋_GB2312" w:hAnsi="Times New Roman" w:cs="仿宋_GB2312" w:hint="eastAsia"/>
          <w:sz w:val="32"/>
          <w:szCs w:val="32"/>
        </w:rPr>
        <w:t xml:space="preserve"> </w:t>
      </w:r>
      <w:r w:rsidRPr="00E7245A">
        <w:rPr>
          <w:rFonts w:ascii="Times New Roman" w:eastAsia="仿宋_GB2312" w:hAnsi="仿宋_GB2312" w:cs="仿宋_GB2312" w:hint="eastAsia"/>
          <w:sz w:val="32"/>
          <w:szCs w:val="32"/>
        </w:rPr>
        <w:t>绿化磁灶</w:t>
      </w:r>
      <w:r w:rsidRPr="00E7245A">
        <w:rPr>
          <w:rFonts w:ascii="Times New Roman" w:eastAsia="仿宋_GB2312" w:hAnsi="Times New Roman" w:cs="仿宋_GB2312" w:hint="eastAsia"/>
          <w:sz w:val="32"/>
          <w:szCs w:val="32"/>
        </w:rPr>
        <w:t>”</w:t>
      </w:r>
      <w:r w:rsidRPr="00E7245A">
        <w:rPr>
          <w:rFonts w:ascii="Times New Roman" w:eastAsia="仿宋_GB2312" w:hAnsi="仿宋_GB2312" w:cs="仿宋_GB2312" w:hint="eastAsia"/>
          <w:sz w:val="32"/>
          <w:szCs w:val="32"/>
        </w:rPr>
        <w:t>活动实施方案》印发给你们，请认真贯彻执行。</w:t>
      </w:r>
    </w:p>
    <w:p w:rsidR="00246F16" w:rsidRPr="00E7245A" w:rsidRDefault="00246F16" w:rsidP="00134C13">
      <w:pPr>
        <w:spacing w:line="600" w:lineRule="exact"/>
        <w:ind w:rightChars="600" w:right="1260" w:firstLine="646"/>
        <w:jc w:val="right"/>
        <w:rPr>
          <w:rFonts w:eastAsia="仿宋_GB2312"/>
          <w:sz w:val="32"/>
          <w:szCs w:val="32"/>
        </w:rPr>
      </w:pPr>
    </w:p>
    <w:p w:rsidR="007548FD" w:rsidRPr="00E7245A" w:rsidRDefault="007548FD" w:rsidP="00134C13">
      <w:pPr>
        <w:spacing w:line="600" w:lineRule="exact"/>
        <w:ind w:rightChars="600" w:right="1260" w:firstLine="646"/>
        <w:jc w:val="right"/>
        <w:rPr>
          <w:rFonts w:eastAsia="仿宋_GB2312"/>
          <w:sz w:val="32"/>
          <w:szCs w:val="32"/>
        </w:rPr>
      </w:pPr>
    </w:p>
    <w:p w:rsidR="00246F16" w:rsidRPr="00E7245A" w:rsidRDefault="001E5D99" w:rsidP="00134C13">
      <w:pPr>
        <w:spacing w:line="600" w:lineRule="exact"/>
        <w:ind w:rightChars="674" w:right="1415" w:firstLine="646"/>
        <w:jc w:val="right"/>
        <w:rPr>
          <w:rFonts w:eastAsia="仿宋_GB2312"/>
          <w:sz w:val="32"/>
          <w:szCs w:val="32"/>
        </w:rPr>
      </w:pPr>
      <w:r w:rsidRPr="00E7245A">
        <w:rPr>
          <w:rFonts w:eastAsia="仿宋_GB2312" w:hint="eastAsia"/>
          <w:sz w:val="32"/>
          <w:szCs w:val="32"/>
        </w:rPr>
        <w:t>磁灶镇人民政府</w:t>
      </w:r>
    </w:p>
    <w:p w:rsidR="00287B79" w:rsidRPr="00E7245A" w:rsidRDefault="007548FD" w:rsidP="00AE7502">
      <w:pPr>
        <w:spacing w:beforeLines="100" w:line="600" w:lineRule="exact"/>
        <w:ind w:rightChars="674" w:right="1415" w:firstLine="646"/>
        <w:jc w:val="right"/>
        <w:rPr>
          <w:rFonts w:eastAsia="仿宋_GB2312"/>
          <w:sz w:val="32"/>
          <w:szCs w:val="32"/>
        </w:rPr>
      </w:pPr>
      <w:r w:rsidRPr="00E7245A">
        <w:rPr>
          <w:rFonts w:eastAsia="仿宋_GB2312" w:hint="eastAsia"/>
          <w:sz w:val="32"/>
          <w:szCs w:val="32"/>
        </w:rPr>
        <w:t>20</w:t>
      </w:r>
      <w:r w:rsidR="002358A2" w:rsidRPr="00E7245A">
        <w:rPr>
          <w:rFonts w:eastAsia="仿宋_GB2312" w:hint="eastAsia"/>
          <w:sz w:val="32"/>
          <w:szCs w:val="32"/>
        </w:rPr>
        <w:t>20</w:t>
      </w:r>
      <w:r w:rsidRPr="00E7245A">
        <w:rPr>
          <w:rFonts w:eastAsia="仿宋_GB2312" w:hint="eastAsia"/>
          <w:sz w:val="32"/>
          <w:szCs w:val="32"/>
        </w:rPr>
        <w:t>年</w:t>
      </w:r>
      <w:r w:rsidR="00134C13">
        <w:rPr>
          <w:rFonts w:eastAsia="仿宋_GB2312" w:hint="eastAsia"/>
          <w:sz w:val="32"/>
          <w:szCs w:val="32"/>
        </w:rPr>
        <w:t>2</w:t>
      </w:r>
      <w:r w:rsidRPr="00E7245A">
        <w:rPr>
          <w:rFonts w:eastAsia="仿宋_GB2312" w:hint="eastAsia"/>
          <w:sz w:val="32"/>
          <w:szCs w:val="32"/>
        </w:rPr>
        <w:t>月</w:t>
      </w:r>
      <w:r w:rsidR="00134C13">
        <w:rPr>
          <w:rFonts w:eastAsia="仿宋_GB2312" w:hint="eastAsia"/>
          <w:sz w:val="32"/>
          <w:szCs w:val="32"/>
        </w:rPr>
        <w:t>6</w:t>
      </w:r>
      <w:r w:rsidRPr="00E7245A">
        <w:rPr>
          <w:rFonts w:eastAsia="仿宋_GB2312" w:hint="eastAsia"/>
          <w:sz w:val="32"/>
          <w:szCs w:val="32"/>
        </w:rPr>
        <w:t>日</w:t>
      </w:r>
    </w:p>
    <w:p w:rsidR="00287B79" w:rsidRPr="00E7245A" w:rsidRDefault="00287B79" w:rsidP="00AE7502">
      <w:pPr>
        <w:spacing w:line="600" w:lineRule="exact"/>
        <w:jc w:val="center"/>
        <w:rPr>
          <w:rFonts w:eastAsia="方正小标宋简体" w:cs="宋体"/>
          <w:sz w:val="44"/>
          <w:szCs w:val="44"/>
        </w:rPr>
      </w:pPr>
      <w:r w:rsidRPr="00E7245A">
        <w:rPr>
          <w:rFonts w:eastAsia="仿宋_GB2312"/>
          <w:sz w:val="32"/>
          <w:szCs w:val="32"/>
        </w:rPr>
        <w:br w:type="page"/>
      </w:r>
      <w:r w:rsidRPr="00E7245A">
        <w:rPr>
          <w:rFonts w:eastAsia="方正小标宋简体" w:cs="宋体" w:hint="eastAsia"/>
          <w:sz w:val="44"/>
          <w:szCs w:val="44"/>
        </w:rPr>
        <w:lastRenderedPageBreak/>
        <w:t>磁灶镇</w:t>
      </w:r>
      <w:r w:rsidRPr="00E7245A">
        <w:rPr>
          <w:rFonts w:eastAsia="方正小标宋简体" w:cs="宋体" w:hint="eastAsia"/>
          <w:sz w:val="44"/>
          <w:szCs w:val="44"/>
        </w:rPr>
        <w:t>2020</w:t>
      </w:r>
      <w:r w:rsidRPr="00E7245A">
        <w:rPr>
          <w:rFonts w:eastAsia="方正小标宋简体" w:cs="宋体" w:hint="eastAsia"/>
          <w:sz w:val="44"/>
          <w:szCs w:val="44"/>
        </w:rPr>
        <w:t>年“全民动员</w:t>
      </w:r>
      <w:r w:rsidRPr="00E7245A">
        <w:rPr>
          <w:rFonts w:eastAsia="方正小标宋简体" w:cs="宋体" w:hint="eastAsia"/>
          <w:sz w:val="44"/>
          <w:szCs w:val="44"/>
        </w:rPr>
        <w:t xml:space="preserve"> </w:t>
      </w:r>
      <w:r w:rsidRPr="00E7245A">
        <w:rPr>
          <w:rFonts w:eastAsia="方正小标宋简体" w:cs="宋体" w:hint="eastAsia"/>
          <w:sz w:val="44"/>
          <w:szCs w:val="44"/>
        </w:rPr>
        <w:t>绿化磁灶”</w:t>
      </w:r>
    </w:p>
    <w:p w:rsidR="00287B79" w:rsidRPr="00E7245A" w:rsidRDefault="00287B79" w:rsidP="00AE7502">
      <w:pPr>
        <w:spacing w:line="600" w:lineRule="exact"/>
        <w:jc w:val="center"/>
        <w:rPr>
          <w:rFonts w:eastAsia="方正小标宋简体" w:cs="宋体"/>
          <w:sz w:val="44"/>
          <w:szCs w:val="44"/>
        </w:rPr>
      </w:pPr>
      <w:r w:rsidRPr="00E7245A">
        <w:rPr>
          <w:rFonts w:eastAsia="方正小标宋简体" w:cs="宋体" w:hint="eastAsia"/>
          <w:sz w:val="44"/>
          <w:szCs w:val="44"/>
        </w:rPr>
        <w:t>活动实施方案</w:t>
      </w:r>
    </w:p>
    <w:p w:rsidR="00287B79" w:rsidRPr="00E7245A" w:rsidRDefault="00287B79" w:rsidP="00AE7502">
      <w:pPr>
        <w:snapToGrid w:val="0"/>
        <w:spacing w:line="600" w:lineRule="exact"/>
        <w:ind w:firstLineChars="200" w:firstLine="640"/>
        <w:rPr>
          <w:rFonts w:eastAsia="仿宋_GB2312" w:cs="仿宋_GB2312"/>
          <w:sz w:val="32"/>
          <w:szCs w:val="32"/>
        </w:rPr>
      </w:pP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hAnsi="仿宋_GB2312" w:cs="仿宋_GB2312" w:hint="eastAsia"/>
          <w:sz w:val="32"/>
          <w:szCs w:val="32"/>
        </w:rPr>
        <w:t>为持续深化</w:t>
      </w:r>
      <w:r w:rsidRPr="00F60C11">
        <w:rPr>
          <w:rFonts w:eastAsia="仿宋_GB2312" w:cs="仿宋_GB2312" w:hint="eastAsia"/>
          <w:sz w:val="32"/>
          <w:szCs w:val="32"/>
        </w:rPr>
        <w:t>“</w:t>
      </w:r>
      <w:r w:rsidRPr="00F60C11">
        <w:rPr>
          <w:rFonts w:eastAsia="仿宋_GB2312" w:hAnsi="仿宋_GB2312" w:cs="仿宋_GB2312" w:hint="eastAsia"/>
          <w:sz w:val="32"/>
          <w:szCs w:val="32"/>
        </w:rPr>
        <w:t>全民动员</w:t>
      </w:r>
      <w:r w:rsidRPr="00F60C11">
        <w:rPr>
          <w:rFonts w:eastAsia="仿宋_GB2312" w:cs="仿宋_GB2312" w:hint="eastAsia"/>
          <w:sz w:val="32"/>
          <w:szCs w:val="32"/>
        </w:rPr>
        <w:t xml:space="preserve"> </w:t>
      </w:r>
      <w:r w:rsidRPr="00F60C11">
        <w:rPr>
          <w:rFonts w:eastAsia="仿宋_GB2312" w:hAnsi="仿宋_GB2312" w:cs="仿宋_GB2312" w:hint="eastAsia"/>
          <w:sz w:val="32"/>
          <w:szCs w:val="32"/>
        </w:rPr>
        <w:t>绿化磁灶</w:t>
      </w:r>
      <w:r w:rsidRPr="00F60C11">
        <w:rPr>
          <w:rFonts w:eastAsia="仿宋_GB2312" w:cs="仿宋_GB2312" w:hint="eastAsia"/>
          <w:sz w:val="32"/>
          <w:szCs w:val="32"/>
        </w:rPr>
        <w:t>”</w:t>
      </w:r>
      <w:r w:rsidRPr="00F60C11">
        <w:rPr>
          <w:rFonts w:eastAsia="仿宋_GB2312" w:hAnsi="仿宋_GB2312" w:cs="仿宋_GB2312" w:hint="eastAsia"/>
          <w:sz w:val="32"/>
          <w:szCs w:val="32"/>
        </w:rPr>
        <w:t>活动，进一步扩大我镇造林绿化面积，提升城镇森林景观和质量，打造磁灶生态绿城，特制定本方案。</w:t>
      </w:r>
    </w:p>
    <w:p w:rsidR="00287B79" w:rsidRPr="00F60C11" w:rsidRDefault="00287B79" w:rsidP="00AE7502">
      <w:pPr>
        <w:snapToGrid w:val="0"/>
        <w:spacing w:line="600" w:lineRule="exact"/>
        <w:ind w:firstLineChars="200" w:firstLine="640"/>
        <w:rPr>
          <w:rFonts w:eastAsia="黑体"/>
          <w:sz w:val="32"/>
          <w:szCs w:val="32"/>
        </w:rPr>
      </w:pPr>
      <w:r w:rsidRPr="00F60C11">
        <w:rPr>
          <w:rFonts w:eastAsia="黑体"/>
          <w:sz w:val="32"/>
          <w:szCs w:val="32"/>
        </w:rPr>
        <w:t>一、指导思想</w:t>
      </w:r>
    </w:p>
    <w:p w:rsidR="00287B79" w:rsidRPr="00F60C11" w:rsidRDefault="00287B79" w:rsidP="00AE7502">
      <w:pPr>
        <w:pStyle w:val="a7"/>
        <w:widowControl w:val="0"/>
        <w:snapToGrid w:val="0"/>
        <w:spacing w:before="0" w:beforeAutospacing="0" w:after="0" w:afterAutospacing="0" w:line="600" w:lineRule="exact"/>
        <w:ind w:firstLineChars="200" w:firstLine="640"/>
        <w:jc w:val="both"/>
        <w:rPr>
          <w:rFonts w:ascii="Times New Roman" w:eastAsia="仿宋_GB2312" w:hAnsi="Times New Roman" w:cs="仿宋_GB2312"/>
          <w:color w:val="auto"/>
          <w:kern w:val="2"/>
          <w:sz w:val="32"/>
          <w:szCs w:val="32"/>
        </w:rPr>
      </w:pPr>
      <w:r w:rsidRPr="00F60C11">
        <w:rPr>
          <w:rFonts w:ascii="Times New Roman" w:eastAsia="仿宋_GB2312" w:hAnsi="仿宋_GB2312" w:cs="仿宋_GB2312" w:hint="eastAsia"/>
          <w:color w:val="auto"/>
          <w:kern w:val="2"/>
          <w:sz w:val="32"/>
          <w:szCs w:val="32"/>
        </w:rPr>
        <w:t>以习近平生态文明思想为指导，全面贯彻党的十九大和十九届三中、四中全会精神，牢固树立</w:t>
      </w:r>
      <w:r w:rsidRPr="00F60C11">
        <w:rPr>
          <w:rFonts w:ascii="Times New Roman" w:eastAsia="仿宋_GB2312" w:hAnsi="Times New Roman" w:cs="仿宋_GB2312" w:hint="eastAsia"/>
          <w:color w:val="auto"/>
          <w:kern w:val="2"/>
          <w:sz w:val="32"/>
          <w:szCs w:val="32"/>
        </w:rPr>
        <w:t>“</w:t>
      </w:r>
      <w:r w:rsidRPr="00F60C11">
        <w:rPr>
          <w:rFonts w:ascii="Times New Roman" w:eastAsia="仿宋_GB2312" w:hAnsi="仿宋_GB2312" w:cs="仿宋_GB2312" w:hint="eastAsia"/>
          <w:color w:val="auto"/>
          <w:kern w:val="2"/>
          <w:sz w:val="32"/>
          <w:szCs w:val="32"/>
        </w:rPr>
        <w:t>绿水青山就是金山银山</w:t>
      </w:r>
      <w:r w:rsidRPr="00F60C11">
        <w:rPr>
          <w:rFonts w:ascii="Times New Roman" w:eastAsia="仿宋_GB2312" w:hAnsi="Times New Roman" w:cs="仿宋_GB2312" w:hint="eastAsia"/>
          <w:color w:val="auto"/>
          <w:kern w:val="2"/>
          <w:sz w:val="32"/>
          <w:szCs w:val="32"/>
        </w:rPr>
        <w:t>”</w:t>
      </w:r>
      <w:r w:rsidRPr="00F60C11">
        <w:rPr>
          <w:rFonts w:ascii="Times New Roman" w:eastAsia="仿宋_GB2312" w:hAnsi="仿宋_GB2312" w:cs="仿宋_GB2312" w:hint="eastAsia"/>
          <w:color w:val="auto"/>
          <w:kern w:val="2"/>
          <w:sz w:val="32"/>
          <w:szCs w:val="32"/>
        </w:rPr>
        <w:t>的发展理念，围绕</w:t>
      </w:r>
      <w:r w:rsidRPr="00F60C11">
        <w:rPr>
          <w:rFonts w:ascii="Times New Roman" w:eastAsia="仿宋_GB2312" w:hAnsi="Times New Roman" w:cs="仿宋_GB2312" w:hint="eastAsia"/>
          <w:color w:val="auto"/>
          <w:kern w:val="2"/>
          <w:sz w:val="32"/>
          <w:szCs w:val="32"/>
        </w:rPr>
        <w:t>2020</w:t>
      </w:r>
      <w:r w:rsidRPr="00F60C11">
        <w:rPr>
          <w:rFonts w:ascii="Times New Roman" w:eastAsia="仿宋_GB2312" w:hAnsi="仿宋_GB2312" w:cs="仿宋_GB2312" w:hint="eastAsia"/>
          <w:color w:val="auto"/>
          <w:kern w:val="2"/>
          <w:sz w:val="32"/>
          <w:szCs w:val="32"/>
        </w:rPr>
        <w:t>年世中运、国土绿化高质量发展、乡村振兴战略，坚持山水林田湖草系统治理，着力构建布局合理、功能完备、效益显著的森林生态系统，为晋江建设国际化创新型品质城市提供坚实的生态保障。</w:t>
      </w:r>
    </w:p>
    <w:p w:rsidR="00287B79" w:rsidRPr="00F60C11" w:rsidRDefault="00287B79" w:rsidP="00AE7502">
      <w:pPr>
        <w:snapToGrid w:val="0"/>
        <w:spacing w:line="600" w:lineRule="exact"/>
        <w:ind w:firstLineChars="200" w:firstLine="640"/>
        <w:rPr>
          <w:rFonts w:eastAsia="黑体"/>
          <w:sz w:val="32"/>
          <w:szCs w:val="32"/>
        </w:rPr>
      </w:pPr>
      <w:r w:rsidRPr="00F60C11">
        <w:rPr>
          <w:rFonts w:eastAsia="黑体" w:hint="eastAsia"/>
          <w:sz w:val="32"/>
          <w:szCs w:val="32"/>
        </w:rPr>
        <w:t>二、</w:t>
      </w:r>
      <w:r w:rsidRPr="00F60C11">
        <w:rPr>
          <w:rFonts w:eastAsia="黑体"/>
          <w:sz w:val="32"/>
          <w:szCs w:val="32"/>
        </w:rPr>
        <w:t>目标任务</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hAnsi="仿宋_GB2312" w:cs="仿宋_GB2312" w:hint="eastAsia"/>
          <w:sz w:val="32"/>
          <w:szCs w:val="32"/>
        </w:rPr>
        <w:t>着力推进国土绿化，坚持保护优先、自然修复为主，坚持数量和质量并重、质量优先，全面推进城镇绿化基础设施建设，大力推进村庄绿化彩化提升工程，进一步优化林分结构，开展河湖生态湿地建设，加快裸露山体的生态修复改造，构建布局合理、景观优美、内涵丰富的城镇森林生态系统。</w:t>
      </w:r>
      <w:r w:rsidRPr="00F60C11">
        <w:rPr>
          <w:rFonts w:eastAsia="仿宋_GB2312" w:cs="仿宋_GB2312" w:hint="eastAsia"/>
          <w:sz w:val="32"/>
          <w:szCs w:val="32"/>
        </w:rPr>
        <w:t>2020</w:t>
      </w:r>
      <w:r w:rsidRPr="00F60C11">
        <w:rPr>
          <w:rFonts w:eastAsia="仿宋_GB2312" w:hAnsi="仿宋_GB2312" w:cs="仿宋_GB2312" w:hint="eastAsia"/>
          <w:sz w:val="32"/>
          <w:szCs w:val="32"/>
        </w:rPr>
        <w:t>年全镇计划完成植树造林任务</w:t>
      </w:r>
      <w:r w:rsidRPr="00F60C11">
        <w:rPr>
          <w:rFonts w:eastAsia="仿宋_GB2312" w:cs="仿宋_GB2312" w:hint="eastAsia"/>
          <w:sz w:val="32"/>
          <w:szCs w:val="32"/>
        </w:rPr>
        <w:t>800</w:t>
      </w:r>
      <w:r w:rsidRPr="00F60C11">
        <w:rPr>
          <w:rFonts w:eastAsia="仿宋_GB2312" w:hAnsi="仿宋_GB2312" w:cs="仿宋_GB2312" w:hint="eastAsia"/>
          <w:sz w:val="32"/>
          <w:szCs w:val="32"/>
        </w:rPr>
        <w:t>亩，其中非规划林地造林</w:t>
      </w:r>
      <w:r w:rsidRPr="00F60C11">
        <w:rPr>
          <w:rFonts w:eastAsia="仿宋_GB2312" w:cs="仿宋_GB2312" w:hint="eastAsia"/>
          <w:sz w:val="32"/>
          <w:szCs w:val="32"/>
        </w:rPr>
        <w:t>100</w:t>
      </w:r>
      <w:r w:rsidRPr="00F60C11">
        <w:rPr>
          <w:rFonts w:eastAsia="仿宋_GB2312" w:hAnsi="仿宋_GB2312" w:cs="仿宋_GB2312" w:hint="eastAsia"/>
          <w:sz w:val="32"/>
          <w:szCs w:val="32"/>
        </w:rPr>
        <w:t>亩，宜林地、迹地及稀疏林地等造林</w:t>
      </w:r>
      <w:r w:rsidRPr="00F60C11">
        <w:rPr>
          <w:rFonts w:eastAsia="仿宋_GB2312" w:cs="仿宋_GB2312" w:hint="eastAsia"/>
          <w:sz w:val="32"/>
          <w:szCs w:val="32"/>
        </w:rPr>
        <w:t>700</w:t>
      </w:r>
      <w:r w:rsidRPr="00F60C11">
        <w:rPr>
          <w:rFonts w:eastAsia="仿宋_GB2312" w:hAnsi="仿宋_GB2312" w:cs="仿宋_GB2312" w:hint="eastAsia"/>
          <w:sz w:val="32"/>
          <w:szCs w:val="32"/>
        </w:rPr>
        <w:t>亩（具体任务安排详见附件）。</w:t>
      </w:r>
    </w:p>
    <w:p w:rsidR="00287B79" w:rsidRPr="00F60C11" w:rsidRDefault="00287B79" w:rsidP="00AE7502">
      <w:pPr>
        <w:snapToGrid w:val="0"/>
        <w:spacing w:line="600" w:lineRule="exact"/>
        <w:ind w:firstLineChars="200" w:firstLine="640"/>
        <w:rPr>
          <w:rFonts w:eastAsia="黑体"/>
          <w:sz w:val="32"/>
          <w:szCs w:val="32"/>
        </w:rPr>
      </w:pPr>
      <w:r w:rsidRPr="00F60C11">
        <w:rPr>
          <w:rFonts w:eastAsia="黑体" w:hint="eastAsia"/>
          <w:sz w:val="32"/>
          <w:szCs w:val="32"/>
        </w:rPr>
        <w:t>三、</w:t>
      </w:r>
      <w:r w:rsidRPr="00F60C11">
        <w:rPr>
          <w:rFonts w:eastAsia="黑体"/>
          <w:sz w:val="32"/>
          <w:szCs w:val="32"/>
        </w:rPr>
        <w:t>工作重点</w:t>
      </w:r>
    </w:p>
    <w:p w:rsidR="00287B79" w:rsidRPr="00F60C11" w:rsidRDefault="00287B79" w:rsidP="00AE7502">
      <w:pPr>
        <w:snapToGrid w:val="0"/>
        <w:spacing w:line="600" w:lineRule="exact"/>
        <w:ind w:firstLineChars="200" w:firstLine="640"/>
        <w:rPr>
          <w:rFonts w:eastAsia="楷体_GB2312" w:cs="楷体_GB2312"/>
          <w:sz w:val="32"/>
          <w:szCs w:val="32"/>
        </w:rPr>
      </w:pPr>
      <w:r w:rsidRPr="00F60C11">
        <w:rPr>
          <w:rFonts w:eastAsia="楷体_GB2312" w:hAnsi="楷体_GB2312" w:cs="楷体_GB2312" w:hint="eastAsia"/>
          <w:sz w:val="32"/>
          <w:szCs w:val="32"/>
        </w:rPr>
        <w:t>（一）以</w:t>
      </w:r>
      <w:r w:rsidRPr="00F60C11">
        <w:rPr>
          <w:rFonts w:eastAsia="楷体_GB2312" w:cs="楷体_GB2312" w:hint="eastAsia"/>
          <w:sz w:val="32"/>
          <w:szCs w:val="32"/>
        </w:rPr>
        <w:t>2020</w:t>
      </w:r>
      <w:r w:rsidRPr="00F60C11">
        <w:rPr>
          <w:rFonts w:eastAsia="楷体_GB2312" w:hAnsi="楷体_GB2312" w:cs="楷体_GB2312" w:hint="eastAsia"/>
          <w:sz w:val="32"/>
          <w:szCs w:val="32"/>
        </w:rPr>
        <w:t>年世中运为契机，全面推进城镇绿化基础设施建设。</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hAnsi="仿宋_GB2312" w:cs="仿宋_GB2312" w:hint="eastAsia"/>
          <w:sz w:val="32"/>
          <w:szCs w:val="32"/>
        </w:rPr>
        <w:lastRenderedPageBreak/>
        <w:t>按照补齐民生短板、增进民生福祉要求，大力推进节约型、生态型和功能完善型绿地建设，均衡城镇绿地分布，进一步完善城市绿地系统。</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cs="仿宋_GB2312" w:hint="eastAsia"/>
          <w:bCs/>
          <w:sz w:val="32"/>
          <w:szCs w:val="32"/>
        </w:rPr>
        <w:t>1</w:t>
      </w:r>
      <w:r w:rsidR="00E7245A" w:rsidRPr="00F60C11">
        <w:rPr>
          <w:rFonts w:eastAsia="仿宋_GB2312" w:hAnsi="仿宋_GB2312" w:cs="仿宋_GB2312" w:hint="eastAsia"/>
          <w:bCs/>
          <w:sz w:val="32"/>
          <w:szCs w:val="32"/>
        </w:rPr>
        <w:t>．</w:t>
      </w:r>
      <w:r w:rsidRPr="00F60C11">
        <w:rPr>
          <w:rFonts w:eastAsia="仿宋_GB2312" w:hAnsi="仿宋_GB2312" w:cs="仿宋_GB2312" w:hint="eastAsia"/>
          <w:bCs/>
          <w:sz w:val="32"/>
          <w:szCs w:val="32"/>
        </w:rPr>
        <w:t>推进公园建设提升。</w:t>
      </w:r>
      <w:r w:rsidRPr="00F60C11">
        <w:rPr>
          <w:rFonts w:eastAsia="仿宋_GB2312" w:hAnsi="仿宋_GB2312" w:cs="仿宋_GB2312" w:hint="eastAsia"/>
          <w:sz w:val="32"/>
          <w:szCs w:val="32"/>
        </w:rPr>
        <w:t>本着</w:t>
      </w:r>
      <w:r w:rsidRPr="00F60C11">
        <w:rPr>
          <w:rFonts w:eastAsia="仿宋_GB2312" w:cs="仿宋_GB2312" w:hint="eastAsia"/>
          <w:sz w:val="32"/>
          <w:szCs w:val="32"/>
        </w:rPr>
        <w:t>“</w:t>
      </w:r>
      <w:r w:rsidRPr="00F60C11">
        <w:rPr>
          <w:rFonts w:eastAsia="仿宋_GB2312" w:hAnsi="仿宋_GB2312" w:cs="仿宋_GB2312" w:hint="eastAsia"/>
          <w:sz w:val="32"/>
          <w:szCs w:val="32"/>
        </w:rPr>
        <w:t>文化点题、生态造园</w:t>
      </w:r>
      <w:r w:rsidRPr="00F60C11">
        <w:rPr>
          <w:rFonts w:eastAsia="仿宋_GB2312" w:cs="仿宋_GB2312" w:hint="eastAsia"/>
          <w:sz w:val="32"/>
          <w:szCs w:val="32"/>
        </w:rPr>
        <w:t>”</w:t>
      </w:r>
      <w:r w:rsidRPr="00F60C11">
        <w:rPr>
          <w:rFonts w:eastAsia="仿宋_GB2312" w:hAnsi="仿宋_GB2312" w:cs="仿宋_GB2312" w:hint="eastAsia"/>
          <w:sz w:val="32"/>
          <w:szCs w:val="32"/>
        </w:rPr>
        <w:t>原则，</w:t>
      </w:r>
      <w:r w:rsidRPr="00F60C11">
        <w:rPr>
          <w:rFonts w:eastAsia="仿宋_GB2312" w:hAnsi="仿宋_GB2312" w:cs="仿宋_GB2312" w:hint="eastAsia"/>
          <w:sz w:val="32"/>
          <w:szCs w:val="32"/>
          <w:shd w:val="clear" w:color="auto" w:fill="FFFFFF"/>
        </w:rPr>
        <w:t>结合区域历史发展特点，大力</w:t>
      </w:r>
      <w:r w:rsidRPr="00F60C11">
        <w:rPr>
          <w:rFonts w:eastAsia="仿宋_GB2312" w:hAnsi="仿宋_GB2312" w:cs="仿宋_GB2312" w:hint="eastAsia"/>
          <w:sz w:val="32"/>
          <w:szCs w:val="32"/>
        </w:rPr>
        <w:t>推进村级公园建设，扎实抓好香埔、妹山、永光山等公园的养护提升，充分利用边角地、空地建设街头绿地，构建布局合理、特色鲜明、数量达标、功能完备、品质优良的公园体系</w:t>
      </w:r>
      <w:r w:rsidRPr="00F60C11">
        <w:rPr>
          <w:rFonts w:eastAsia="仿宋_GB2312" w:hAnsi="仿宋_GB2312" w:cs="仿宋_GB2312" w:hint="eastAsia"/>
          <w:sz w:val="32"/>
          <w:szCs w:val="32"/>
          <w:shd w:val="clear" w:color="auto" w:fill="FFFFFF"/>
        </w:rPr>
        <w:t>，</w:t>
      </w:r>
      <w:r w:rsidRPr="00F60C11">
        <w:rPr>
          <w:rFonts w:eastAsia="仿宋_GB2312" w:hAnsi="仿宋_GB2312" w:cs="仿宋_GB2312" w:hint="eastAsia"/>
          <w:sz w:val="32"/>
          <w:szCs w:val="32"/>
        </w:rPr>
        <w:t>增进百姓获得感。</w:t>
      </w:r>
      <w:r w:rsidRPr="00F60C11">
        <w:rPr>
          <w:rFonts w:eastAsia="仿宋_GB2312" w:cs="仿宋_GB2312" w:hint="eastAsia"/>
          <w:sz w:val="32"/>
          <w:szCs w:val="32"/>
        </w:rPr>
        <w:t>2020</w:t>
      </w:r>
      <w:r w:rsidRPr="00F60C11">
        <w:rPr>
          <w:rFonts w:eastAsia="仿宋_GB2312" w:hAnsi="仿宋_GB2312" w:cs="仿宋_GB2312" w:hint="eastAsia"/>
          <w:sz w:val="32"/>
          <w:szCs w:val="32"/>
        </w:rPr>
        <w:t>年投建太昌村岛桥生态公园。</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cs="仿宋_GB2312" w:hint="eastAsia"/>
          <w:bCs/>
          <w:sz w:val="32"/>
          <w:szCs w:val="32"/>
        </w:rPr>
        <w:t>2</w:t>
      </w:r>
      <w:r w:rsidR="00E7245A" w:rsidRPr="00F60C11">
        <w:rPr>
          <w:rFonts w:eastAsia="仿宋_GB2312" w:hAnsi="仿宋_GB2312" w:cs="仿宋_GB2312" w:hint="eastAsia"/>
          <w:bCs/>
          <w:sz w:val="32"/>
          <w:szCs w:val="32"/>
        </w:rPr>
        <w:t>．</w:t>
      </w:r>
      <w:r w:rsidRPr="00F60C11">
        <w:rPr>
          <w:rFonts w:eastAsia="仿宋_GB2312" w:hAnsi="仿宋_GB2312" w:cs="仿宋_GB2312" w:hint="eastAsia"/>
          <w:bCs/>
          <w:sz w:val="32"/>
          <w:szCs w:val="32"/>
        </w:rPr>
        <w:t>梳理美化景观节点。</w:t>
      </w:r>
      <w:r w:rsidRPr="00F60C11">
        <w:rPr>
          <w:rFonts w:eastAsia="仿宋_GB2312" w:hAnsi="仿宋_GB2312" w:cs="仿宋_GB2312" w:hint="eastAsia"/>
          <w:sz w:val="32"/>
          <w:szCs w:val="32"/>
        </w:rPr>
        <w:t>配合市林业部门做好双龙路等景观节点进行重点绿化提升，因地制宜地通过乔、灌、花、草藤合理搭配，增加绿量，扮靓城市</w:t>
      </w:r>
      <w:r w:rsidRPr="00F60C11">
        <w:rPr>
          <w:rFonts w:eastAsia="仿宋_GB2312" w:cs="仿宋_GB2312" w:hint="eastAsia"/>
          <w:sz w:val="32"/>
          <w:szCs w:val="32"/>
        </w:rPr>
        <w:t>“</w:t>
      </w:r>
      <w:r w:rsidRPr="00F60C11">
        <w:rPr>
          <w:rFonts w:eastAsia="仿宋_GB2312" w:hAnsi="仿宋_GB2312" w:cs="仿宋_GB2312" w:hint="eastAsia"/>
          <w:sz w:val="32"/>
          <w:szCs w:val="32"/>
        </w:rPr>
        <w:t>会客厅</w:t>
      </w:r>
      <w:r w:rsidRPr="00F60C11">
        <w:rPr>
          <w:rFonts w:eastAsia="仿宋_GB2312" w:cs="仿宋_GB2312" w:hint="eastAsia"/>
          <w:sz w:val="32"/>
          <w:szCs w:val="32"/>
        </w:rPr>
        <w:t>”</w:t>
      </w:r>
      <w:r w:rsidRPr="00F60C11">
        <w:rPr>
          <w:rFonts w:eastAsia="仿宋_GB2312" w:hAnsi="仿宋_GB2312" w:cs="仿宋_GB2312" w:hint="eastAsia"/>
          <w:sz w:val="32"/>
          <w:szCs w:val="32"/>
        </w:rPr>
        <w:t>。</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cs="仿宋_GB2312" w:hint="eastAsia"/>
          <w:bCs/>
          <w:sz w:val="32"/>
          <w:szCs w:val="32"/>
        </w:rPr>
        <w:t>3</w:t>
      </w:r>
      <w:r w:rsidR="00E7245A" w:rsidRPr="00F60C11">
        <w:rPr>
          <w:rFonts w:eastAsia="仿宋_GB2312" w:hAnsi="仿宋_GB2312" w:cs="仿宋_GB2312" w:hint="eastAsia"/>
          <w:bCs/>
          <w:sz w:val="32"/>
          <w:szCs w:val="32"/>
        </w:rPr>
        <w:t>．</w:t>
      </w:r>
      <w:r w:rsidRPr="00F60C11">
        <w:rPr>
          <w:rFonts w:eastAsia="仿宋_GB2312" w:hAnsi="仿宋_GB2312" w:cs="仿宋_GB2312" w:hint="eastAsia"/>
          <w:bCs/>
          <w:sz w:val="32"/>
          <w:szCs w:val="32"/>
        </w:rPr>
        <w:t>提升道路景观档次。</w:t>
      </w:r>
      <w:r w:rsidRPr="00F60C11">
        <w:rPr>
          <w:rFonts w:eastAsia="仿宋_GB2312" w:hAnsi="仿宋_GB2312" w:cs="仿宋_GB2312" w:hint="eastAsia"/>
          <w:sz w:val="32"/>
          <w:szCs w:val="32"/>
        </w:rPr>
        <w:t>围绕交通干道沿线，重点建设工业园区、镇区等道路的配套绿化景观提升，以现有绿量为基底，利用色叶和开花植物，对道路重要节点及交叉口的交通岛、导头区进行花化彩化提升。</w:t>
      </w:r>
      <w:r w:rsidRPr="00F60C11">
        <w:rPr>
          <w:rFonts w:eastAsia="仿宋_GB2312" w:cs="仿宋_GB2312" w:hint="eastAsia"/>
          <w:sz w:val="32"/>
          <w:szCs w:val="32"/>
        </w:rPr>
        <w:t>2020</w:t>
      </w:r>
      <w:r w:rsidRPr="00F60C11">
        <w:rPr>
          <w:rFonts w:eastAsia="仿宋_GB2312" w:hAnsi="仿宋_GB2312" w:cs="仿宋_GB2312" w:hint="eastAsia"/>
          <w:sz w:val="32"/>
          <w:szCs w:val="32"/>
        </w:rPr>
        <w:t>年完成高铁洋宅永光山段五彩色带风景林建设。</w:t>
      </w:r>
    </w:p>
    <w:p w:rsidR="00287B79" w:rsidRPr="00F60C11" w:rsidRDefault="00287B79" w:rsidP="00AE7502">
      <w:pPr>
        <w:snapToGrid w:val="0"/>
        <w:spacing w:line="600" w:lineRule="exact"/>
        <w:ind w:firstLineChars="200" w:firstLine="640"/>
        <w:rPr>
          <w:rFonts w:eastAsia="楷体_GB2312" w:cs="楷体_GB2312"/>
          <w:sz w:val="32"/>
          <w:szCs w:val="32"/>
        </w:rPr>
      </w:pPr>
      <w:r w:rsidRPr="00F60C11">
        <w:rPr>
          <w:rFonts w:eastAsia="楷体_GB2312" w:hAnsi="楷体_GB2312" w:cs="楷体_GB2312" w:hint="eastAsia"/>
          <w:sz w:val="32"/>
          <w:szCs w:val="32"/>
        </w:rPr>
        <w:t>（二）科学拓展造林绿化空间，高标准实施营造林建设工程。</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hAnsi="仿宋_GB2312" w:cs="仿宋_GB2312" w:hint="eastAsia"/>
          <w:sz w:val="32"/>
          <w:szCs w:val="32"/>
        </w:rPr>
        <w:t>持续开展</w:t>
      </w:r>
      <w:r w:rsidRPr="00F60C11">
        <w:rPr>
          <w:rFonts w:eastAsia="仿宋_GB2312" w:cs="仿宋_GB2312" w:hint="eastAsia"/>
          <w:sz w:val="32"/>
          <w:szCs w:val="32"/>
        </w:rPr>
        <w:t>“</w:t>
      </w:r>
      <w:r w:rsidRPr="00F60C11">
        <w:rPr>
          <w:rFonts w:eastAsia="仿宋_GB2312" w:hAnsi="仿宋_GB2312" w:cs="仿宋_GB2312" w:hint="eastAsia"/>
          <w:sz w:val="32"/>
          <w:szCs w:val="32"/>
        </w:rPr>
        <w:t>三个必造</w:t>
      </w:r>
      <w:r w:rsidRPr="00F60C11">
        <w:rPr>
          <w:rFonts w:eastAsia="仿宋_GB2312" w:cs="仿宋_GB2312" w:hint="eastAsia"/>
          <w:sz w:val="32"/>
          <w:szCs w:val="32"/>
        </w:rPr>
        <w:t>”</w:t>
      </w:r>
      <w:r w:rsidRPr="00F60C11">
        <w:rPr>
          <w:rFonts w:eastAsia="仿宋_GB2312" w:hAnsi="仿宋_GB2312" w:cs="仿宋_GB2312" w:hint="eastAsia"/>
          <w:sz w:val="32"/>
          <w:szCs w:val="32"/>
        </w:rPr>
        <w:t>（</w:t>
      </w:r>
      <w:r w:rsidRPr="00F60C11">
        <w:rPr>
          <w:rFonts w:eastAsia="仿宋_GB2312" w:cs="仿宋_GB2312" w:hint="eastAsia"/>
          <w:sz w:val="32"/>
          <w:szCs w:val="32"/>
        </w:rPr>
        <w:t>2019</w:t>
      </w:r>
      <w:r w:rsidRPr="00F60C11">
        <w:rPr>
          <w:rFonts w:eastAsia="仿宋_GB2312" w:hAnsi="仿宋_GB2312" w:cs="仿宋_GB2312" w:hint="eastAsia"/>
          <w:sz w:val="32"/>
          <w:szCs w:val="32"/>
        </w:rPr>
        <w:t>年林木采伐迹地更新情况，</w:t>
      </w:r>
      <w:r w:rsidRPr="00F60C11">
        <w:rPr>
          <w:rFonts w:eastAsia="仿宋_GB2312" w:cs="仿宋_GB2312" w:hint="eastAsia"/>
          <w:sz w:val="32"/>
          <w:szCs w:val="32"/>
        </w:rPr>
        <w:t>2019</w:t>
      </w:r>
      <w:r w:rsidRPr="00F60C11">
        <w:rPr>
          <w:rFonts w:eastAsia="仿宋_GB2312" w:hAnsi="仿宋_GB2312" w:cs="仿宋_GB2312" w:hint="eastAsia"/>
          <w:sz w:val="32"/>
          <w:szCs w:val="32"/>
        </w:rPr>
        <w:t>年森林火灾、林业有害生物危害和盗砍滥伐迹地更新情况，</w:t>
      </w:r>
      <w:r w:rsidRPr="00F60C11">
        <w:rPr>
          <w:rFonts w:eastAsia="仿宋_GB2312" w:cs="仿宋_GB2312" w:hint="eastAsia"/>
          <w:sz w:val="32"/>
          <w:szCs w:val="32"/>
        </w:rPr>
        <w:t>2019</w:t>
      </w:r>
      <w:r w:rsidRPr="00F60C11">
        <w:rPr>
          <w:rFonts w:eastAsia="仿宋_GB2312" w:hAnsi="仿宋_GB2312" w:cs="仿宋_GB2312" w:hint="eastAsia"/>
          <w:sz w:val="32"/>
          <w:szCs w:val="32"/>
        </w:rPr>
        <w:t>年建设占用征收林地异地恢复森林植被落实情况）工作，确保各类迹地及时更新。</w:t>
      </w:r>
      <w:r w:rsidRPr="00F60C11">
        <w:rPr>
          <w:rFonts w:eastAsia="仿宋_GB2312" w:cs="仿宋_GB2312" w:hint="eastAsia"/>
          <w:sz w:val="32"/>
          <w:szCs w:val="32"/>
        </w:rPr>
        <w:t>2020</w:t>
      </w:r>
      <w:r w:rsidRPr="00F60C11">
        <w:rPr>
          <w:rFonts w:eastAsia="仿宋_GB2312" w:hAnsi="仿宋_GB2312" w:cs="仿宋_GB2312" w:hint="eastAsia"/>
          <w:sz w:val="32"/>
          <w:szCs w:val="32"/>
        </w:rPr>
        <w:t>年植树造林工作，以环城森林景观带为工作重点，加大森林抚育面积，进一步优化林分结构，增强森林生态功能。</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仿宋_GB2312" w:cs="仿宋_GB2312" w:hint="eastAsia"/>
          <w:bCs/>
          <w:sz w:val="32"/>
          <w:szCs w:val="32"/>
        </w:rPr>
        <w:lastRenderedPageBreak/>
        <w:t>1</w:t>
      </w:r>
      <w:r w:rsidR="00E7245A" w:rsidRPr="00F60C11">
        <w:rPr>
          <w:rFonts w:eastAsia="仿宋_GB2312" w:hAnsi="仿宋_GB2312" w:cs="仿宋_GB2312" w:hint="eastAsia"/>
          <w:bCs/>
          <w:sz w:val="32"/>
          <w:szCs w:val="32"/>
        </w:rPr>
        <w:t>．</w:t>
      </w:r>
      <w:r w:rsidRPr="00F60C11">
        <w:rPr>
          <w:rFonts w:eastAsia="仿宋_GB2312" w:hAnsi="仿宋_GB2312" w:cs="仿宋_GB2312" w:hint="eastAsia"/>
          <w:bCs/>
          <w:sz w:val="32"/>
          <w:szCs w:val="32"/>
        </w:rPr>
        <w:t>山体林相改造提升。</w:t>
      </w:r>
      <w:r w:rsidRPr="00F60C11">
        <w:rPr>
          <w:rFonts w:eastAsia="仿宋_GB2312" w:hAnsi="仿宋_GB2312" w:cs="仿宋_GB2312" w:hint="eastAsia"/>
          <w:sz w:val="32"/>
          <w:szCs w:val="32"/>
        </w:rPr>
        <w:t>根据我镇森林及林相现状特性，改造针叶化、提升阔叶</w:t>
      </w:r>
      <w:r w:rsidRPr="00F60C11">
        <w:rPr>
          <w:rFonts w:eastAsia="仿宋_GB2312" w:hAnsi="仿宋_GB2312" w:cs="仿宋_GB2312" w:hint="eastAsia"/>
          <w:color w:val="040404"/>
          <w:sz w:val="32"/>
          <w:szCs w:val="32"/>
          <w:shd w:val="clear" w:color="auto" w:fill="FFFFFF"/>
        </w:rPr>
        <w:t>化，改造单一化、提升色彩化，改造纯林化、提升多样化，坚持封山育林、人工造林并举，实施森林质量精准提升工程，加大推进苏</w:t>
      </w:r>
      <w:r w:rsidRPr="00FD7188">
        <w:rPr>
          <w:rFonts w:ascii="仿宋" w:eastAsia="仿宋" w:hAnsi="仿宋" w:cs="仿宋_GB2312" w:hint="eastAsia"/>
          <w:color w:val="040404"/>
          <w:sz w:val="32"/>
          <w:szCs w:val="32"/>
          <w:shd w:val="clear" w:color="auto" w:fill="FFFFFF"/>
        </w:rPr>
        <w:t>垵</w:t>
      </w:r>
      <w:r w:rsidRPr="00F60C11">
        <w:rPr>
          <w:rFonts w:eastAsia="仿宋_GB2312" w:hAnsi="仿宋_GB2312" w:cs="仿宋_GB2312" w:hint="eastAsia"/>
          <w:color w:val="040404"/>
          <w:sz w:val="32"/>
          <w:szCs w:val="32"/>
          <w:shd w:val="clear" w:color="auto" w:fill="FFFFFF"/>
        </w:rPr>
        <w:t>、坝头、磁灶、宅内、岭畔、下官路、洋宅、钱坡等重要山体林分改</w:t>
      </w:r>
      <w:r w:rsidRPr="00F60C11">
        <w:rPr>
          <w:rFonts w:eastAsia="仿宋_GB2312" w:hint="eastAsia"/>
          <w:sz w:val="32"/>
          <w:szCs w:val="21"/>
        </w:rPr>
        <w:t>造力度。</w:t>
      </w:r>
      <w:r w:rsidRPr="00F60C11">
        <w:rPr>
          <w:rFonts w:eastAsia="仿宋_GB2312" w:cs="仿宋_GB2312" w:hint="eastAsia"/>
          <w:sz w:val="32"/>
          <w:szCs w:val="32"/>
        </w:rPr>
        <w:t>2020</w:t>
      </w:r>
      <w:r w:rsidRPr="00F60C11">
        <w:rPr>
          <w:rFonts w:eastAsia="仿宋_GB2312" w:hAnsi="仿宋_GB2312" w:cs="仿宋_GB2312" w:hint="eastAsia"/>
          <w:sz w:val="32"/>
          <w:szCs w:val="32"/>
        </w:rPr>
        <w:t>年完成宅内、磁灶、苏</w:t>
      </w:r>
      <w:r w:rsidRPr="00FD7188">
        <w:rPr>
          <w:rFonts w:ascii="仿宋" w:eastAsia="仿宋" w:hAnsi="仿宋" w:cs="仿宋_GB2312" w:hint="eastAsia"/>
          <w:sz w:val="32"/>
          <w:szCs w:val="32"/>
        </w:rPr>
        <w:t>垵</w:t>
      </w:r>
      <w:r w:rsidRPr="00F60C11">
        <w:rPr>
          <w:rFonts w:eastAsia="仿宋_GB2312" w:hAnsi="仿宋_GB2312" w:cs="仿宋_GB2312" w:hint="eastAsia"/>
          <w:sz w:val="32"/>
          <w:szCs w:val="32"/>
        </w:rPr>
        <w:t>、坝头、岭畔等村一重山森林景观提升</w:t>
      </w:r>
      <w:r w:rsidRPr="00F60C11">
        <w:rPr>
          <w:rFonts w:eastAsia="仿宋_GB2312" w:cs="仿宋_GB2312" w:hint="eastAsia"/>
          <w:sz w:val="32"/>
          <w:szCs w:val="32"/>
        </w:rPr>
        <w:t>663</w:t>
      </w:r>
      <w:r w:rsidRPr="00F60C11">
        <w:rPr>
          <w:rFonts w:eastAsia="仿宋_GB2312" w:hAnsi="仿宋_GB2312" w:cs="仿宋_GB2312" w:hint="eastAsia"/>
          <w:sz w:val="32"/>
          <w:szCs w:val="32"/>
        </w:rPr>
        <w:t>亩。同时，各村（社区）要全面实施火烧迹地、采伐迹地以及其它破坏林地的生态修复，确保在</w:t>
      </w:r>
      <w:r w:rsidRPr="00F60C11">
        <w:rPr>
          <w:rFonts w:eastAsia="仿宋_GB2312" w:cs="仿宋_GB2312" w:hint="eastAsia"/>
          <w:sz w:val="32"/>
          <w:szCs w:val="32"/>
        </w:rPr>
        <w:t>2020</w:t>
      </w:r>
      <w:r w:rsidRPr="00F60C11">
        <w:rPr>
          <w:rFonts w:eastAsia="仿宋_GB2312" w:hAnsi="仿宋_GB2312" w:cs="仿宋_GB2312" w:hint="eastAsia"/>
          <w:sz w:val="32"/>
          <w:szCs w:val="32"/>
        </w:rPr>
        <w:t>年全部完成迹地更新造林。</w:t>
      </w:r>
    </w:p>
    <w:p w:rsidR="00287B79" w:rsidRPr="00F60C11" w:rsidRDefault="00287B79" w:rsidP="00AE7502">
      <w:pPr>
        <w:spacing w:line="600" w:lineRule="exact"/>
        <w:ind w:firstLineChars="200" w:firstLine="640"/>
        <w:rPr>
          <w:rFonts w:eastAsia="仿宋_GB2312" w:cs="仿宋_GB2312"/>
          <w:color w:val="040404"/>
          <w:sz w:val="32"/>
          <w:szCs w:val="32"/>
          <w:shd w:val="clear" w:color="auto" w:fill="FFFFFF"/>
        </w:rPr>
      </w:pPr>
      <w:r w:rsidRPr="00F60C11">
        <w:rPr>
          <w:rFonts w:eastAsia="仿宋_GB2312" w:cs="仿宋_GB2312" w:hint="eastAsia"/>
          <w:bCs/>
          <w:sz w:val="32"/>
          <w:szCs w:val="32"/>
        </w:rPr>
        <w:t>2</w:t>
      </w:r>
      <w:r w:rsidR="00E7245A" w:rsidRPr="00F60C11">
        <w:rPr>
          <w:rFonts w:eastAsia="仿宋_GB2312" w:hAnsi="仿宋_GB2312" w:cs="仿宋_GB2312" w:hint="eastAsia"/>
          <w:bCs/>
          <w:sz w:val="32"/>
          <w:szCs w:val="32"/>
        </w:rPr>
        <w:t>．</w:t>
      </w:r>
      <w:r w:rsidRPr="00F60C11">
        <w:rPr>
          <w:rFonts w:eastAsia="仿宋_GB2312" w:hAnsi="仿宋_GB2312" w:cs="仿宋_GB2312" w:hint="eastAsia"/>
          <w:bCs/>
          <w:sz w:val="32"/>
          <w:szCs w:val="32"/>
        </w:rPr>
        <w:t>生态湿地建设。</w:t>
      </w:r>
      <w:r w:rsidRPr="00F60C11">
        <w:rPr>
          <w:rFonts w:eastAsia="仿宋_GB2312" w:hAnsi="仿宋_GB2312" w:cs="仿宋_GB2312" w:hint="eastAsia"/>
          <w:color w:val="040404"/>
          <w:sz w:val="32"/>
          <w:szCs w:val="32"/>
          <w:shd w:val="clear" w:color="auto" w:fill="FFFFFF"/>
        </w:rPr>
        <w:t>依托现有资源，以恢复湿地生态服务功能为目标，对河湖海生态湿地的功能区进行高起点设计，高标准建设，推动岸上湖边适地特色骨干树种种植，构建生物多样的水陆立体湿地生态系统，打造水生湿地植物修复带，打造净化能力强、景观效果好的湿地生态景观。推进沿海、流域生态湿地建设，增强湿地生态功能，维护湿地生物多样性，全面提升湿地保护管理水平。</w:t>
      </w:r>
    </w:p>
    <w:p w:rsidR="00287B79" w:rsidRPr="00F60C11" w:rsidRDefault="00287B79" w:rsidP="00AE7502">
      <w:pPr>
        <w:spacing w:line="600" w:lineRule="exact"/>
        <w:ind w:firstLineChars="200" w:firstLine="640"/>
        <w:rPr>
          <w:rFonts w:eastAsia="仿宋_GB2312" w:cs="仿宋_GB2312"/>
          <w:color w:val="040404"/>
          <w:sz w:val="32"/>
          <w:szCs w:val="32"/>
          <w:shd w:val="clear" w:color="auto" w:fill="FFFFFF"/>
        </w:rPr>
      </w:pPr>
      <w:r w:rsidRPr="00F60C11">
        <w:rPr>
          <w:rFonts w:eastAsia="仿宋_GB2312" w:cs="仿宋_GB2312" w:hint="eastAsia"/>
          <w:bCs/>
          <w:sz w:val="32"/>
          <w:szCs w:val="32"/>
        </w:rPr>
        <w:t>3</w:t>
      </w:r>
      <w:r w:rsidR="00E7245A" w:rsidRPr="00F60C11">
        <w:rPr>
          <w:rFonts w:eastAsia="仿宋_GB2312" w:hAnsi="仿宋_GB2312" w:cs="仿宋_GB2312" w:hint="eastAsia"/>
          <w:bCs/>
          <w:sz w:val="32"/>
          <w:szCs w:val="32"/>
        </w:rPr>
        <w:t>．</w:t>
      </w:r>
      <w:r w:rsidRPr="00F60C11">
        <w:rPr>
          <w:rFonts w:eastAsia="仿宋_GB2312" w:hAnsi="仿宋_GB2312" w:cs="仿宋_GB2312" w:hint="eastAsia"/>
          <w:bCs/>
          <w:sz w:val="32"/>
          <w:szCs w:val="32"/>
        </w:rPr>
        <w:t>裸露山体生态修复。</w:t>
      </w:r>
      <w:r w:rsidRPr="00F60C11">
        <w:rPr>
          <w:rFonts w:eastAsia="仿宋_GB2312" w:hAnsi="仿宋_GB2312" w:cs="仿宋_GB2312" w:hint="eastAsia"/>
          <w:color w:val="040404"/>
          <w:sz w:val="32"/>
          <w:szCs w:val="32"/>
          <w:shd w:val="clear" w:color="auto" w:fill="FFFFFF"/>
        </w:rPr>
        <w:t>按照生态复绿为主、景观提升为辅的思路，立足原有土壤、植被，综合采用工程措施与生物措施相结合、生态修复与保护利用相结合的形式，宜封则封、宜造则造，宜林则林、宜灌则灌、宜草则草，逐步对全镇重点部位的裸露山体进行绿化修复，实现可视范围的绿色全覆盖。</w:t>
      </w:r>
    </w:p>
    <w:p w:rsidR="00287B79" w:rsidRPr="00F60C11" w:rsidRDefault="00287B79" w:rsidP="00AE7502">
      <w:pPr>
        <w:spacing w:line="600" w:lineRule="exact"/>
        <w:ind w:firstLineChars="200" w:firstLine="640"/>
        <w:rPr>
          <w:rFonts w:eastAsia="楷体_GB2312"/>
          <w:sz w:val="32"/>
          <w:szCs w:val="21"/>
        </w:rPr>
      </w:pPr>
      <w:r w:rsidRPr="00F60C11">
        <w:rPr>
          <w:rFonts w:eastAsia="楷体_GB2312" w:hint="eastAsia"/>
          <w:sz w:val="32"/>
          <w:szCs w:val="21"/>
        </w:rPr>
        <w:t>（三）以乡村振兴战略为指南，大力推进村庄绿化彩花提升工程。</w:t>
      </w:r>
    </w:p>
    <w:p w:rsidR="00287B79" w:rsidRPr="00F60C11" w:rsidRDefault="00287B79" w:rsidP="00AE7502">
      <w:pPr>
        <w:pStyle w:val="a7"/>
        <w:widowControl w:val="0"/>
        <w:spacing w:before="0" w:beforeAutospacing="0" w:after="0" w:afterAutospacing="0" w:line="600" w:lineRule="exact"/>
        <w:ind w:firstLineChars="200" w:firstLine="640"/>
        <w:rPr>
          <w:rFonts w:ascii="Times New Roman" w:eastAsia="仿宋_GB2312" w:hAnsi="Times New Roman" w:cs="仿宋_GB2312"/>
          <w:color w:val="auto"/>
          <w:sz w:val="32"/>
          <w:szCs w:val="32"/>
        </w:rPr>
      </w:pPr>
      <w:r w:rsidRPr="00F60C11">
        <w:rPr>
          <w:rFonts w:ascii="Times New Roman" w:eastAsia="仿宋_GB2312" w:hAnsi="仿宋_GB2312" w:cs="仿宋_GB2312" w:hint="eastAsia"/>
          <w:color w:val="auto"/>
          <w:sz w:val="32"/>
          <w:szCs w:val="32"/>
        </w:rPr>
        <w:t>以发展珍贵树种、乡土树种、彩色树种为重点，</w:t>
      </w:r>
      <w:r w:rsidRPr="00F60C11">
        <w:rPr>
          <w:rFonts w:ascii="Times New Roman" w:eastAsia="仿宋_GB2312" w:hAnsi="仿宋_GB2312" w:cs="仿宋_GB2312" w:hint="eastAsia"/>
          <w:sz w:val="32"/>
          <w:szCs w:val="32"/>
        </w:rPr>
        <w:t>做好村庄</w:t>
      </w:r>
      <w:r w:rsidRPr="00F60C11">
        <w:rPr>
          <w:rFonts w:ascii="Times New Roman" w:eastAsia="仿宋_GB2312" w:hAnsi="Times New Roman" w:cs="仿宋_GB2312" w:hint="eastAsia"/>
          <w:sz w:val="32"/>
          <w:szCs w:val="32"/>
        </w:rPr>
        <w:t>“</w:t>
      </w:r>
      <w:r w:rsidRPr="00F60C11">
        <w:rPr>
          <w:rFonts w:ascii="Times New Roman" w:eastAsia="仿宋_GB2312" w:hAnsi="仿宋_GB2312" w:cs="仿宋_GB2312" w:hint="eastAsia"/>
          <w:sz w:val="32"/>
          <w:szCs w:val="32"/>
        </w:rPr>
        <w:t>四旁四地</w:t>
      </w:r>
      <w:r w:rsidRPr="00F60C11">
        <w:rPr>
          <w:rFonts w:ascii="Times New Roman" w:eastAsia="仿宋_GB2312" w:hAnsi="Times New Roman" w:cs="仿宋_GB2312" w:hint="eastAsia"/>
          <w:sz w:val="32"/>
          <w:szCs w:val="32"/>
        </w:rPr>
        <w:t>”</w:t>
      </w:r>
      <w:r w:rsidRPr="00F60C11">
        <w:rPr>
          <w:rFonts w:ascii="Times New Roman" w:eastAsia="仿宋_GB2312" w:hAnsi="仿宋_GB2312" w:cs="仿宋_GB2312" w:hint="eastAsia"/>
          <w:sz w:val="32"/>
          <w:szCs w:val="21"/>
        </w:rPr>
        <w:t>（村旁、宅旁、水旁、路旁，荒山荒地、低质低效林地、坡耕地、抛荒地）</w:t>
      </w:r>
      <w:r w:rsidRPr="00F60C11">
        <w:rPr>
          <w:rFonts w:ascii="Times New Roman" w:eastAsia="仿宋_GB2312" w:hAnsi="仿宋_GB2312" w:cs="仿宋_GB2312" w:hint="eastAsia"/>
          <w:color w:val="auto"/>
          <w:sz w:val="32"/>
          <w:szCs w:val="32"/>
        </w:rPr>
        <w:t>绿化、补植培育和片林建设，</w:t>
      </w:r>
      <w:r w:rsidRPr="00F60C11">
        <w:rPr>
          <w:rFonts w:ascii="Times New Roman" w:eastAsia="仿宋_GB2312" w:hAnsi="仿宋_GB2312" w:cs="仿宋_GB2312" w:hint="eastAsia"/>
          <w:sz w:val="32"/>
          <w:szCs w:val="32"/>
        </w:rPr>
        <w:t>特别是做好村庄道路两侧、村头村尾、房前屋后、河边湖畔、祠堂古厝、名胜古迹等关键景观节点绿化，</w:t>
      </w:r>
      <w:r w:rsidRPr="00F60C11">
        <w:rPr>
          <w:rFonts w:ascii="Times New Roman" w:eastAsia="仿宋_GB2312" w:hAnsi="仿宋_GB2312" w:cs="仿宋_GB2312" w:hint="eastAsia"/>
          <w:color w:val="auto"/>
          <w:sz w:val="32"/>
          <w:szCs w:val="32"/>
        </w:rPr>
        <w:t>丰富乡村园林绿化的空间结构层次和立体景观艺术效果，形成平面绿化与立体绿化互促并进的格调，着力打造体现文化特色、彰显闽南气息的生态宜居环境，推动绿化建设从单纯的植树造林向构建城乡森林生态系统转变。</w:t>
      </w:r>
      <w:r w:rsidRPr="00F60C11">
        <w:rPr>
          <w:rFonts w:ascii="Times New Roman" w:eastAsia="仿宋_GB2312" w:hAnsi="Times New Roman" w:cs="仿宋_GB2312" w:hint="eastAsia"/>
          <w:color w:val="auto"/>
          <w:sz w:val="32"/>
          <w:szCs w:val="32"/>
        </w:rPr>
        <w:t>2020</w:t>
      </w:r>
      <w:r w:rsidRPr="00F60C11">
        <w:rPr>
          <w:rFonts w:ascii="Times New Roman" w:eastAsia="仿宋_GB2312" w:hAnsi="仿宋_GB2312" w:cs="仿宋_GB2312" w:hint="eastAsia"/>
          <w:color w:val="auto"/>
          <w:sz w:val="32"/>
          <w:szCs w:val="32"/>
        </w:rPr>
        <w:t>年完成村级公园建设</w:t>
      </w:r>
      <w:r w:rsidRPr="00F60C11">
        <w:rPr>
          <w:rFonts w:ascii="Times New Roman" w:eastAsia="仿宋_GB2312" w:hAnsi="Times New Roman" w:cs="仿宋_GB2312" w:hint="eastAsia"/>
          <w:color w:val="auto"/>
          <w:sz w:val="32"/>
          <w:szCs w:val="32"/>
        </w:rPr>
        <w:t>1</w:t>
      </w:r>
      <w:r w:rsidRPr="00F60C11">
        <w:rPr>
          <w:rFonts w:ascii="Times New Roman" w:eastAsia="仿宋_GB2312" w:hAnsi="仿宋_GB2312" w:cs="仿宋_GB2312" w:hint="eastAsia"/>
          <w:color w:val="auto"/>
          <w:sz w:val="32"/>
          <w:szCs w:val="32"/>
        </w:rPr>
        <w:t>个，五彩色带乡村风景林</w:t>
      </w:r>
      <w:r w:rsidRPr="00F60C11">
        <w:rPr>
          <w:rFonts w:ascii="Times New Roman" w:eastAsia="仿宋_GB2312" w:hAnsi="Times New Roman" w:cs="仿宋_GB2312" w:hint="eastAsia"/>
          <w:color w:val="auto"/>
          <w:sz w:val="32"/>
          <w:szCs w:val="32"/>
        </w:rPr>
        <w:t>1</w:t>
      </w:r>
      <w:r w:rsidRPr="00F60C11">
        <w:rPr>
          <w:rFonts w:ascii="Times New Roman" w:eastAsia="仿宋_GB2312" w:hAnsi="仿宋_GB2312" w:cs="仿宋_GB2312" w:hint="eastAsia"/>
          <w:color w:val="auto"/>
          <w:sz w:val="32"/>
          <w:szCs w:val="32"/>
        </w:rPr>
        <w:t>处。</w:t>
      </w:r>
    </w:p>
    <w:p w:rsidR="00287B79" w:rsidRPr="00F60C11" w:rsidRDefault="00287B79" w:rsidP="00AE7502">
      <w:pPr>
        <w:pStyle w:val="a7"/>
        <w:widowControl w:val="0"/>
        <w:spacing w:before="0" w:beforeAutospacing="0" w:after="0" w:afterAutospacing="0" w:line="600" w:lineRule="exact"/>
        <w:ind w:firstLineChars="200" w:firstLine="640"/>
        <w:rPr>
          <w:rFonts w:ascii="Times New Roman" w:eastAsia="楷体_GB2312" w:hAnsi="Times New Roman" w:cs="楷体_GB2312"/>
          <w:color w:val="auto"/>
          <w:sz w:val="32"/>
          <w:szCs w:val="32"/>
        </w:rPr>
      </w:pPr>
      <w:r w:rsidRPr="00F60C11">
        <w:rPr>
          <w:rFonts w:ascii="Times New Roman" w:eastAsia="楷体_GB2312" w:hAnsi="楷体_GB2312" w:cs="楷体_GB2312" w:hint="eastAsia"/>
          <w:color w:val="auto"/>
          <w:sz w:val="32"/>
          <w:szCs w:val="32"/>
        </w:rPr>
        <w:t>（四）提高全民绿化意识，深入开展义务植树和古树名木保护工作。</w:t>
      </w:r>
    </w:p>
    <w:p w:rsidR="00287B79" w:rsidRPr="00F60C11" w:rsidRDefault="00287B79" w:rsidP="00AE7502">
      <w:pPr>
        <w:snapToGrid w:val="0"/>
        <w:spacing w:line="600" w:lineRule="exact"/>
        <w:ind w:firstLineChars="200" w:firstLine="640"/>
        <w:rPr>
          <w:rFonts w:eastAsia="黑体"/>
          <w:sz w:val="32"/>
          <w:szCs w:val="32"/>
        </w:rPr>
      </w:pPr>
      <w:r w:rsidRPr="00F60C11">
        <w:rPr>
          <w:rFonts w:eastAsia="仿宋_GB2312" w:hAnsi="仿宋_GB2312" w:cs="仿宋_GB2312" w:hint="eastAsia"/>
          <w:sz w:val="32"/>
          <w:szCs w:val="32"/>
        </w:rPr>
        <w:t>深入开展全民义务植树活动，大力弘扬知绿、植绿、护绿、爱绿的文明新风，发动全民参与植树造林绿化。镇农业服务中心要充分发挥组织协调作用，创新义务植树的实现形式和内容，指导各村（社区）开展认建认养等一系列涉及面广、群众参与度高的公益活动。同时进一步加强对全镇古树名木的调查、建档、挂牌和跟踪管理工作，配合市林业部门做好对全镇古树名木保护工作的指导与检查，对散生于单位庭院的古树名木进行双随机检查，在完成古树名木普查挂牌工作的基础上，进一步落实古树名木保护管理责任单位和责任人，同时开展古树名木后续资源普查工作。</w:t>
      </w:r>
    </w:p>
    <w:p w:rsidR="00287B79" w:rsidRPr="00F60C11" w:rsidRDefault="00287B79" w:rsidP="00AE7502">
      <w:pPr>
        <w:snapToGrid w:val="0"/>
        <w:spacing w:line="600" w:lineRule="exact"/>
        <w:ind w:firstLineChars="200" w:firstLine="640"/>
        <w:rPr>
          <w:rFonts w:eastAsia="黑体"/>
          <w:sz w:val="32"/>
          <w:szCs w:val="32"/>
        </w:rPr>
      </w:pPr>
      <w:r w:rsidRPr="00F60C11">
        <w:rPr>
          <w:rFonts w:eastAsia="黑体"/>
          <w:sz w:val="32"/>
          <w:szCs w:val="32"/>
        </w:rPr>
        <w:t>四、保障措施</w:t>
      </w:r>
    </w:p>
    <w:p w:rsidR="00287B79" w:rsidRPr="00F60C11" w:rsidRDefault="00287B79" w:rsidP="00AE7502">
      <w:pPr>
        <w:snapToGrid w:val="0"/>
        <w:spacing w:line="600" w:lineRule="exact"/>
        <w:ind w:firstLineChars="200" w:firstLine="640"/>
        <w:rPr>
          <w:rFonts w:eastAsia="仿宋_GB2312" w:cs="仿宋_GB2312"/>
          <w:sz w:val="32"/>
          <w:szCs w:val="32"/>
        </w:rPr>
      </w:pPr>
      <w:r w:rsidRPr="00F60C11">
        <w:rPr>
          <w:rFonts w:eastAsia="楷体_GB2312" w:hAnsi="楷体_GB2312" w:cs="楷体_GB2312" w:hint="eastAsia"/>
          <w:sz w:val="32"/>
          <w:szCs w:val="32"/>
        </w:rPr>
        <w:t>（一）落实绿化主体责任。</w:t>
      </w:r>
      <w:r w:rsidRPr="00F60C11">
        <w:rPr>
          <w:rFonts w:eastAsia="仿宋_GB2312" w:hint="eastAsia"/>
          <w:sz w:val="32"/>
          <w:szCs w:val="21"/>
        </w:rPr>
        <w:t>各村</w:t>
      </w:r>
      <w:r w:rsidRPr="00F60C11">
        <w:rPr>
          <w:rFonts w:eastAsia="仿宋_GB2312"/>
          <w:sz w:val="32"/>
          <w:szCs w:val="21"/>
        </w:rPr>
        <w:t>（</w:t>
      </w:r>
      <w:r w:rsidRPr="00F60C11">
        <w:rPr>
          <w:rFonts w:eastAsia="仿宋_GB2312" w:hint="eastAsia"/>
          <w:sz w:val="32"/>
          <w:szCs w:val="21"/>
        </w:rPr>
        <w:t>社区）</w:t>
      </w:r>
      <w:r w:rsidRPr="00F60C11">
        <w:rPr>
          <w:rFonts w:eastAsia="仿宋_GB2312"/>
          <w:sz w:val="32"/>
          <w:szCs w:val="21"/>
        </w:rPr>
        <w:t>、</w:t>
      </w:r>
      <w:r w:rsidRPr="00F60C11">
        <w:rPr>
          <w:rFonts w:eastAsia="仿宋_GB2312" w:hint="eastAsia"/>
          <w:sz w:val="32"/>
          <w:szCs w:val="21"/>
        </w:rPr>
        <w:t>工业园区、镇直有关单位</w:t>
      </w:r>
      <w:r w:rsidRPr="00F60C11">
        <w:rPr>
          <w:rFonts w:eastAsia="仿宋_GB2312" w:hAnsi="仿宋_GB2312" w:cs="仿宋_GB2312" w:hint="eastAsia"/>
          <w:sz w:val="32"/>
          <w:szCs w:val="32"/>
        </w:rPr>
        <w:t>要</w:t>
      </w:r>
      <w:r w:rsidRPr="00F60C11">
        <w:rPr>
          <w:rFonts w:eastAsia="仿宋_GB2312" w:hint="eastAsia"/>
          <w:sz w:val="32"/>
          <w:szCs w:val="21"/>
        </w:rPr>
        <w:t>高度重视，</w:t>
      </w:r>
      <w:r w:rsidRPr="00F60C11">
        <w:rPr>
          <w:rFonts w:eastAsia="仿宋_GB2312"/>
          <w:kern w:val="0"/>
          <w:sz w:val="32"/>
          <w:szCs w:val="32"/>
        </w:rPr>
        <w:t>切实加强领导，协调配合，形成工作合力，</w:t>
      </w:r>
      <w:r w:rsidRPr="00F60C11">
        <w:rPr>
          <w:rFonts w:eastAsia="仿宋_GB2312" w:hAnsi="仿宋_GB2312" w:cs="仿宋_GB2312" w:hint="eastAsia"/>
          <w:sz w:val="32"/>
          <w:szCs w:val="32"/>
        </w:rPr>
        <w:t>紧紧围绕年度造林绿化总体目标开展绿化工作，将绿化建设任务列入年度工作目标。要将城乡绿化发展的主要指标纳入任期目标管理责任，层层落实责任制。各绿化建设单位和养护单位应将承担的绿化建设和养护管理工作纳入本单位的绩效体系，由其上级主管部门负责考核。</w:t>
      </w:r>
    </w:p>
    <w:p w:rsidR="00287B79" w:rsidRPr="00F60C11" w:rsidRDefault="00287B79" w:rsidP="00AE7502">
      <w:pPr>
        <w:snapToGrid w:val="0"/>
        <w:spacing w:line="600" w:lineRule="exact"/>
        <w:rPr>
          <w:rFonts w:eastAsia="仿宋_GB2312" w:cs="仿宋_GB2312"/>
          <w:sz w:val="32"/>
          <w:szCs w:val="32"/>
        </w:rPr>
      </w:pPr>
      <w:r w:rsidRPr="00F60C11">
        <w:rPr>
          <w:rFonts w:eastAsia="楷体_GB2312" w:hAnsi="楷体_GB2312" w:cs="楷体_GB2312" w:hint="eastAsia"/>
          <w:sz w:val="32"/>
          <w:szCs w:val="32"/>
        </w:rPr>
        <w:t xml:space="preserve">　　（二）保障绿化建设用地。</w:t>
      </w:r>
      <w:r w:rsidRPr="00F60C11">
        <w:rPr>
          <w:rFonts w:eastAsia="仿宋_GB2312" w:hint="eastAsia"/>
          <w:sz w:val="32"/>
          <w:szCs w:val="21"/>
        </w:rPr>
        <w:t>各村</w:t>
      </w:r>
      <w:r w:rsidRPr="00F60C11">
        <w:rPr>
          <w:rFonts w:eastAsia="仿宋_GB2312"/>
          <w:sz w:val="32"/>
          <w:szCs w:val="21"/>
        </w:rPr>
        <w:t>（</w:t>
      </w:r>
      <w:r w:rsidRPr="00F60C11">
        <w:rPr>
          <w:rFonts w:eastAsia="仿宋_GB2312" w:hint="eastAsia"/>
          <w:sz w:val="32"/>
          <w:szCs w:val="21"/>
        </w:rPr>
        <w:t>社区）</w:t>
      </w:r>
      <w:r w:rsidRPr="00F60C11">
        <w:rPr>
          <w:rFonts w:eastAsia="仿宋_GB2312"/>
          <w:sz w:val="32"/>
          <w:szCs w:val="21"/>
        </w:rPr>
        <w:t>、</w:t>
      </w:r>
      <w:r w:rsidRPr="00F60C11">
        <w:rPr>
          <w:rFonts w:eastAsia="仿宋_GB2312" w:hint="eastAsia"/>
          <w:sz w:val="32"/>
          <w:szCs w:val="21"/>
        </w:rPr>
        <w:t>工业园区、镇直有关单位</w:t>
      </w:r>
      <w:r w:rsidRPr="00F60C11">
        <w:rPr>
          <w:rFonts w:eastAsia="仿宋_GB2312" w:hAnsi="仿宋_GB2312" w:cs="仿宋_GB2312" w:hint="eastAsia"/>
          <w:sz w:val="32"/>
          <w:szCs w:val="32"/>
        </w:rPr>
        <w:t>要保障道路和各类建设项目的配套绿化用地，其中道路两侧绿化用地应保证足够的退线距离。道路和各类建设项目的配套绿化，都要与主体项目同步规划、同步立项、统一征用、同步建设、同步验收。</w:t>
      </w:r>
      <w:r w:rsidRPr="00F60C11">
        <w:rPr>
          <w:rFonts w:eastAsia="仿宋_GB2312" w:hint="eastAsia"/>
          <w:sz w:val="32"/>
          <w:szCs w:val="21"/>
        </w:rPr>
        <w:t>各村</w:t>
      </w:r>
      <w:r w:rsidRPr="00F60C11">
        <w:rPr>
          <w:rFonts w:eastAsia="仿宋_GB2312"/>
          <w:sz w:val="32"/>
          <w:szCs w:val="21"/>
        </w:rPr>
        <w:t>（</w:t>
      </w:r>
      <w:r w:rsidRPr="00F60C11">
        <w:rPr>
          <w:rFonts w:eastAsia="仿宋_GB2312" w:hint="eastAsia"/>
          <w:sz w:val="32"/>
          <w:szCs w:val="21"/>
        </w:rPr>
        <w:t>社区）</w:t>
      </w:r>
      <w:r w:rsidRPr="00F60C11">
        <w:rPr>
          <w:rFonts w:eastAsia="仿宋_GB2312"/>
          <w:sz w:val="32"/>
          <w:szCs w:val="21"/>
        </w:rPr>
        <w:t>、</w:t>
      </w:r>
      <w:r w:rsidRPr="00F60C11">
        <w:rPr>
          <w:rFonts w:eastAsia="仿宋_GB2312" w:hint="eastAsia"/>
          <w:sz w:val="32"/>
          <w:szCs w:val="21"/>
        </w:rPr>
        <w:t>工业园区</w:t>
      </w:r>
      <w:r w:rsidRPr="00F60C11">
        <w:rPr>
          <w:rFonts w:eastAsia="仿宋_GB2312" w:hAnsi="仿宋_GB2312" w:cs="仿宋_GB2312" w:hint="eastAsia"/>
          <w:sz w:val="32"/>
          <w:szCs w:val="32"/>
        </w:rPr>
        <w:t>根据辖区土地利用规划和绿地系统规划，分年度有计划实施公园绿地、道路绿地、流域绿地、村庄建设绿地等各类绿地建设，保证绿化用地的落实。</w:t>
      </w:r>
    </w:p>
    <w:p w:rsidR="00287B79" w:rsidRPr="00F60C11" w:rsidRDefault="00287B79" w:rsidP="00AE7502">
      <w:pPr>
        <w:snapToGrid w:val="0"/>
        <w:spacing w:line="600" w:lineRule="exact"/>
        <w:ind w:firstLine="640"/>
        <w:rPr>
          <w:rFonts w:eastAsia="仿宋_GB2312"/>
          <w:sz w:val="32"/>
          <w:szCs w:val="21"/>
        </w:rPr>
      </w:pPr>
      <w:r w:rsidRPr="00F60C11">
        <w:rPr>
          <w:rFonts w:eastAsia="楷体_GB2312" w:hAnsi="楷体_GB2312" w:cs="楷体_GB2312" w:hint="eastAsia"/>
          <w:sz w:val="32"/>
          <w:szCs w:val="32"/>
        </w:rPr>
        <w:t>（三）落实绿化项目资金。</w:t>
      </w:r>
      <w:r w:rsidRPr="00F60C11">
        <w:rPr>
          <w:rFonts w:eastAsia="仿宋_GB2312" w:hint="eastAsia"/>
          <w:sz w:val="32"/>
          <w:szCs w:val="21"/>
        </w:rPr>
        <w:t>各村（社区）、工业园区、镇直有关单位要</w:t>
      </w:r>
      <w:r w:rsidRPr="00F60C11">
        <w:rPr>
          <w:rFonts w:eastAsia="仿宋_GB2312" w:hAnsi="仿宋_GB2312" w:cs="仿宋_GB2312" w:hint="eastAsia"/>
          <w:sz w:val="32"/>
          <w:szCs w:val="32"/>
        </w:rPr>
        <w:t>加大对绿化资金的投入，</w:t>
      </w:r>
      <w:r w:rsidRPr="00F60C11">
        <w:rPr>
          <w:rFonts w:eastAsia="仿宋_GB2312" w:hint="eastAsia"/>
          <w:sz w:val="32"/>
          <w:szCs w:val="21"/>
        </w:rPr>
        <w:t>积极创新投入方式，</w:t>
      </w:r>
      <w:r w:rsidRPr="00F60C11">
        <w:rPr>
          <w:rFonts w:eastAsia="仿宋_GB2312" w:hAnsi="仿宋_GB2312" w:cs="仿宋_GB2312" w:hint="eastAsia"/>
          <w:sz w:val="32"/>
          <w:szCs w:val="32"/>
          <w:shd w:val="clear" w:color="auto" w:fill="FFFFFF"/>
        </w:rPr>
        <w:t>拓宽城乡绿化建设筹资渠道，建立投资主体多元化、投资渠道和投资方式多样化的城乡绿化政策体系，鼓励社会各界通过捐资助绿、认建认养绿地、营造纪念林等方式，参与城镇绿化建设和管理</w:t>
      </w:r>
      <w:r w:rsidRPr="00F60C11">
        <w:rPr>
          <w:rFonts w:eastAsia="仿宋_GB2312" w:hAnsi="仿宋_GB2312" w:cs="仿宋_GB2312" w:hint="eastAsia"/>
          <w:sz w:val="32"/>
          <w:szCs w:val="32"/>
        </w:rPr>
        <w:t>，保障林业园林绿化建设、专业化精细化养护管理经费。绿化资金要集中使用，绿化建设要突出重点。绿化项目业主单位应抓好对绿化专项资金拨付的审核工作，确保绿化资金使用效益。</w:t>
      </w:r>
      <w:r w:rsidRPr="00F60C11">
        <w:rPr>
          <w:rFonts w:eastAsia="仿宋_GB2312" w:hint="eastAsia"/>
          <w:sz w:val="32"/>
          <w:szCs w:val="21"/>
        </w:rPr>
        <w:t>同时，市级财政将</w:t>
      </w:r>
      <w:r w:rsidRPr="00F60C11">
        <w:rPr>
          <w:rFonts w:eastAsia="仿宋_GB2312"/>
          <w:sz w:val="32"/>
          <w:szCs w:val="21"/>
        </w:rPr>
        <w:t>加大</w:t>
      </w:r>
      <w:r w:rsidRPr="00F60C11">
        <w:rPr>
          <w:rFonts w:eastAsia="仿宋_GB2312" w:hint="eastAsia"/>
          <w:sz w:val="32"/>
          <w:szCs w:val="21"/>
        </w:rPr>
        <w:t>绿化</w:t>
      </w:r>
      <w:r w:rsidRPr="00F60C11">
        <w:rPr>
          <w:rFonts w:eastAsia="仿宋_GB2312"/>
          <w:sz w:val="32"/>
          <w:szCs w:val="21"/>
        </w:rPr>
        <w:t>资金</w:t>
      </w:r>
      <w:r w:rsidRPr="00F60C11">
        <w:rPr>
          <w:rFonts w:eastAsia="仿宋_GB2312" w:hint="eastAsia"/>
          <w:sz w:val="32"/>
          <w:szCs w:val="21"/>
        </w:rPr>
        <w:t>补助力度，</w:t>
      </w:r>
      <w:r w:rsidRPr="00F60C11">
        <w:rPr>
          <w:rFonts w:eastAsia="仿宋_GB2312"/>
          <w:sz w:val="32"/>
          <w:szCs w:val="21"/>
        </w:rPr>
        <w:t>对庭院、村庄、乡村道路、农田沟渠</w:t>
      </w:r>
      <w:r w:rsidRPr="00F60C11">
        <w:rPr>
          <w:rFonts w:eastAsia="仿宋_GB2312" w:hint="eastAsia"/>
          <w:sz w:val="32"/>
          <w:szCs w:val="21"/>
        </w:rPr>
        <w:t>、工业园区和山体林分修复等造林绿化</w:t>
      </w:r>
      <w:r w:rsidRPr="00F60C11">
        <w:rPr>
          <w:rFonts w:eastAsia="仿宋_GB2312"/>
          <w:sz w:val="32"/>
          <w:szCs w:val="21"/>
        </w:rPr>
        <w:t>，经检查验收合格后，给予购苗款补助</w:t>
      </w:r>
      <w:r w:rsidRPr="00F60C11">
        <w:rPr>
          <w:rFonts w:eastAsia="仿宋_GB2312" w:hint="eastAsia"/>
          <w:sz w:val="32"/>
          <w:szCs w:val="21"/>
        </w:rPr>
        <w:t>。</w:t>
      </w:r>
    </w:p>
    <w:p w:rsidR="00287B79" w:rsidRPr="00F60C11" w:rsidRDefault="00287B79" w:rsidP="00AE7502">
      <w:pPr>
        <w:pStyle w:val="a7"/>
        <w:widowControl w:val="0"/>
        <w:spacing w:before="0" w:beforeAutospacing="0" w:after="0" w:afterAutospacing="0" w:line="600" w:lineRule="exact"/>
        <w:ind w:firstLineChars="200" w:firstLine="640"/>
        <w:jc w:val="both"/>
        <w:rPr>
          <w:rFonts w:ascii="Times New Roman" w:eastAsia="仿宋_GB2312" w:hAnsi="Times New Roman" w:cs="仿宋_GB2312"/>
          <w:color w:val="auto"/>
          <w:kern w:val="2"/>
          <w:sz w:val="32"/>
          <w:szCs w:val="32"/>
          <w:shd w:val="clear" w:color="auto" w:fill="FFFFFF"/>
        </w:rPr>
      </w:pPr>
      <w:r w:rsidRPr="00F60C11">
        <w:rPr>
          <w:rFonts w:ascii="Times New Roman" w:eastAsia="楷体_GB2312" w:hAnsi="楷体_GB2312" w:cs="楷体_GB2312" w:hint="eastAsia"/>
          <w:color w:val="auto"/>
          <w:sz w:val="32"/>
          <w:szCs w:val="32"/>
        </w:rPr>
        <w:t>（四）推动社会公众参与。</w:t>
      </w:r>
      <w:r w:rsidRPr="00F60C11">
        <w:rPr>
          <w:rFonts w:ascii="Times New Roman" w:eastAsia="仿宋_GB2312" w:hAnsi="Times New Roman" w:hint="eastAsia"/>
          <w:color w:val="auto"/>
          <w:sz w:val="32"/>
          <w:szCs w:val="21"/>
        </w:rPr>
        <w:t>各村（社区）、工业园区、镇直有关单位要</w:t>
      </w:r>
      <w:r w:rsidRPr="00F60C11">
        <w:rPr>
          <w:rFonts w:ascii="Times New Roman" w:eastAsia="仿宋_GB2312" w:hAnsi="仿宋_GB2312" w:cs="仿宋_GB2312" w:hint="eastAsia"/>
          <w:color w:val="auto"/>
          <w:kern w:val="2"/>
          <w:sz w:val="32"/>
          <w:szCs w:val="32"/>
          <w:shd w:val="clear" w:color="auto" w:fill="FFFFFF"/>
        </w:rPr>
        <w:t>推动广大群众和媒体积极参与对城镇绿化的监督，</w:t>
      </w:r>
      <w:r w:rsidRPr="00F60C11">
        <w:rPr>
          <w:rFonts w:ascii="Times New Roman" w:eastAsia="仿宋_GB2312" w:hAnsi="Times New Roman" w:hint="eastAsia"/>
          <w:color w:val="auto"/>
          <w:sz w:val="32"/>
          <w:szCs w:val="21"/>
        </w:rPr>
        <w:t>同时，单独或联合成立数支绿化小分队，</w:t>
      </w:r>
      <w:r w:rsidRPr="00F60C11">
        <w:rPr>
          <w:rFonts w:ascii="Times New Roman" w:eastAsia="仿宋_GB2312" w:hAnsi="仿宋_GB2312" w:cs="仿宋_GB2312" w:hint="eastAsia"/>
          <w:color w:val="auto"/>
          <w:kern w:val="2"/>
          <w:sz w:val="32"/>
          <w:szCs w:val="32"/>
          <w:shd w:val="clear" w:color="auto" w:fill="FFFFFF"/>
        </w:rPr>
        <w:t>通过志愿者的积极参与和宣传，营造全社会关心绿化、支持绿化、投身绿化的良好氛围。同时，将城镇绿化宣传纳入公益宣传范围，以建设生态文明城镇，打造美丽磁灶、生态磁灶为主线，大力宣传城镇绿化在城镇可持续发展中的重要地位，推动全民共同打造集约高效的生产空间、宜居舒适的生活空间、山清水秀的生存空间。</w:t>
      </w:r>
    </w:p>
    <w:p w:rsidR="00E7245A" w:rsidRPr="00F60C11" w:rsidRDefault="00287B79" w:rsidP="00AE7502">
      <w:pPr>
        <w:snapToGrid w:val="0"/>
        <w:spacing w:line="600" w:lineRule="exact"/>
        <w:ind w:firstLineChars="200" w:firstLine="640"/>
        <w:rPr>
          <w:rFonts w:eastAsia="仿宋_GB2312" w:cs="仿宋_GB2312"/>
          <w:sz w:val="32"/>
          <w:szCs w:val="32"/>
        </w:rPr>
      </w:pPr>
      <w:r w:rsidRPr="00F60C11">
        <w:rPr>
          <w:rFonts w:eastAsia="楷体_GB2312" w:hAnsi="楷体_GB2312" w:cs="楷体_GB2312" w:hint="eastAsia"/>
          <w:sz w:val="32"/>
          <w:szCs w:val="32"/>
        </w:rPr>
        <w:t>（五）加强绿化保护管理。</w:t>
      </w:r>
      <w:r w:rsidRPr="00F60C11">
        <w:rPr>
          <w:rFonts w:eastAsia="仿宋_GB2312" w:hint="eastAsia"/>
          <w:sz w:val="32"/>
          <w:szCs w:val="32"/>
        </w:rPr>
        <w:t>各村（社区）、工业园区、镇直有关单位</w:t>
      </w:r>
      <w:r w:rsidRPr="00F60C11">
        <w:rPr>
          <w:rFonts w:eastAsia="仿宋_GB2312" w:hAnsi="仿宋_GB2312" w:cs="仿宋_GB2312" w:hint="eastAsia"/>
          <w:sz w:val="32"/>
          <w:szCs w:val="32"/>
        </w:rPr>
        <w:t>要加强新栽树木的管护，确保栽得下、有人管、能成活、长得好、保得住。要加强现有林地、林木的管理，无论是重大项目，还是重点工程，都必须严格程序，依法依规办理手续，对非法占用林地，滥砍乱伐林木，偷卖倒卖古树名木，乱捕滥猎和倒卖、走私珍稀、濒危野生动物和珍稀植物及其产品的违法活动，坚决予以打击。要加强森林病虫害和森林防火工作，重点强化</w:t>
      </w:r>
      <w:r w:rsidRPr="00F60C11">
        <w:rPr>
          <w:rFonts w:eastAsia="仿宋_GB2312" w:hint="eastAsia"/>
          <w:sz w:val="32"/>
          <w:szCs w:val="32"/>
        </w:rPr>
        <w:t>松材线虫和红火蚁</w:t>
      </w:r>
      <w:r w:rsidRPr="00F60C11">
        <w:rPr>
          <w:rFonts w:eastAsia="仿宋_GB2312" w:hAnsi="仿宋_GB2312" w:cs="仿宋_GB2312" w:hint="eastAsia"/>
          <w:sz w:val="32"/>
          <w:szCs w:val="32"/>
        </w:rPr>
        <w:t>等林业有害生物防控，控制危害面积、减轻危害程度、减少危害损失，保护好森林资源。</w:t>
      </w:r>
    </w:p>
    <w:p w:rsidR="00E7245A" w:rsidRPr="00F60C11" w:rsidRDefault="00E7245A" w:rsidP="00AE7502">
      <w:pPr>
        <w:snapToGrid w:val="0"/>
        <w:spacing w:line="600" w:lineRule="exact"/>
        <w:ind w:firstLineChars="200" w:firstLine="640"/>
        <w:rPr>
          <w:rFonts w:eastAsia="仿宋_GB2312" w:cs="仿宋_GB2312"/>
          <w:sz w:val="32"/>
          <w:szCs w:val="32"/>
        </w:rPr>
      </w:pPr>
    </w:p>
    <w:p w:rsidR="00287B79" w:rsidRPr="00E7245A" w:rsidRDefault="00287B79" w:rsidP="00AE7502">
      <w:pPr>
        <w:snapToGrid w:val="0"/>
        <w:spacing w:line="600" w:lineRule="exact"/>
        <w:ind w:firstLineChars="200" w:firstLine="640"/>
        <w:rPr>
          <w:rFonts w:eastAsia="仿宋_GB2312" w:cs="仿宋_GB2312"/>
          <w:spacing w:val="-10"/>
          <w:sz w:val="32"/>
          <w:szCs w:val="32"/>
        </w:rPr>
      </w:pPr>
      <w:r w:rsidRPr="00E7245A">
        <w:rPr>
          <w:rFonts w:eastAsia="仿宋_GB2312" w:hAnsi="仿宋_GB2312" w:cs="仿宋_GB2312" w:hint="eastAsia"/>
          <w:sz w:val="32"/>
          <w:szCs w:val="32"/>
        </w:rPr>
        <w:t>附件：</w:t>
      </w:r>
      <w:r w:rsidRPr="00E7245A">
        <w:rPr>
          <w:rFonts w:eastAsia="仿宋_GB2312" w:cs="仿宋_GB2312" w:hint="eastAsia"/>
          <w:sz w:val="32"/>
          <w:szCs w:val="32"/>
        </w:rPr>
        <w:t>1</w:t>
      </w:r>
      <w:r w:rsidR="00E7245A" w:rsidRPr="00E7245A">
        <w:rPr>
          <w:rFonts w:eastAsia="仿宋_GB2312" w:hAnsi="仿宋_GB2312" w:cs="仿宋_GB2312" w:hint="eastAsia"/>
          <w:sz w:val="32"/>
          <w:szCs w:val="32"/>
        </w:rPr>
        <w:t>．</w:t>
      </w:r>
      <w:r w:rsidRPr="00E7245A">
        <w:rPr>
          <w:rFonts w:eastAsia="仿宋_GB2312" w:cs="仿宋_GB2312" w:hint="eastAsia"/>
          <w:spacing w:val="-10"/>
          <w:sz w:val="32"/>
          <w:szCs w:val="32"/>
        </w:rPr>
        <w:t>2020</w:t>
      </w:r>
      <w:r w:rsidRPr="00E7245A">
        <w:rPr>
          <w:rFonts w:eastAsia="仿宋_GB2312" w:hAnsi="仿宋_GB2312" w:cs="仿宋_GB2312" w:hint="eastAsia"/>
          <w:spacing w:val="-10"/>
          <w:sz w:val="32"/>
          <w:szCs w:val="32"/>
        </w:rPr>
        <w:t>年</w:t>
      </w:r>
      <w:r w:rsidRPr="00E7245A">
        <w:rPr>
          <w:rFonts w:eastAsia="仿宋_GB2312" w:cs="仿宋_GB2312" w:hint="eastAsia"/>
          <w:spacing w:val="-10"/>
          <w:sz w:val="32"/>
          <w:szCs w:val="32"/>
        </w:rPr>
        <w:t>“</w:t>
      </w:r>
      <w:r w:rsidRPr="00E7245A">
        <w:rPr>
          <w:rFonts w:eastAsia="仿宋_GB2312" w:hAnsi="仿宋_GB2312" w:cs="仿宋_GB2312" w:hint="eastAsia"/>
          <w:spacing w:val="-10"/>
          <w:sz w:val="32"/>
          <w:szCs w:val="32"/>
        </w:rPr>
        <w:t>全民动员</w:t>
      </w:r>
      <w:r w:rsidR="00E7245A" w:rsidRPr="00E7245A">
        <w:rPr>
          <w:rFonts w:eastAsia="仿宋_GB2312" w:cs="仿宋_GB2312" w:hint="eastAsia"/>
          <w:spacing w:val="-10"/>
          <w:sz w:val="32"/>
          <w:szCs w:val="32"/>
        </w:rPr>
        <w:t xml:space="preserve">  </w:t>
      </w:r>
      <w:r w:rsidRPr="00E7245A">
        <w:rPr>
          <w:rFonts w:eastAsia="仿宋_GB2312" w:hAnsi="仿宋_GB2312" w:cs="仿宋_GB2312" w:hint="eastAsia"/>
          <w:spacing w:val="-10"/>
          <w:sz w:val="32"/>
          <w:szCs w:val="32"/>
        </w:rPr>
        <w:t>绿化磁灶</w:t>
      </w:r>
      <w:r w:rsidRPr="00E7245A">
        <w:rPr>
          <w:rFonts w:eastAsia="仿宋_GB2312" w:cs="仿宋_GB2312" w:hint="eastAsia"/>
          <w:spacing w:val="-10"/>
          <w:sz w:val="32"/>
          <w:szCs w:val="32"/>
        </w:rPr>
        <w:t>”</w:t>
      </w:r>
      <w:r w:rsidRPr="00E7245A">
        <w:rPr>
          <w:rFonts w:eastAsia="仿宋_GB2312" w:hAnsi="仿宋_GB2312" w:cs="仿宋_GB2312" w:hint="eastAsia"/>
          <w:spacing w:val="-10"/>
          <w:sz w:val="32"/>
          <w:szCs w:val="32"/>
        </w:rPr>
        <w:t>活动任务安排表</w:t>
      </w:r>
    </w:p>
    <w:p w:rsidR="007548FD" w:rsidRPr="00E7245A" w:rsidRDefault="00287B79" w:rsidP="00AE7502">
      <w:pPr>
        <w:spacing w:line="600" w:lineRule="exact"/>
        <w:ind w:firstLineChars="500" w:firstLine="1600"/>
        <w:jc w:val="left"/>
        <w:rPr>
          <w:rFonts w:eastAsia="仿宋_GB2312"/>
          <w:sz w:val="32"/>
          <w:szCs w:val="32"/>
        </w:rPr>
      </w:pPr>
      <w:r w:rsidRPr="00E7245A">
        <w:rPr>
          <w:rFonts w:eastAsia="仿宋_GB2312" w:cs="仿宋_GB2312" w:hint="eastAsia"/>
          <w:sz w:val="32"/>
          <w:szCs w:val="32"/>
        </w:rPr>
        <w:t>2</w:t>
      </w:r>
      <w:r w:rsidR="00E7245A" w:rsidRPr="00E7245A">
        <w:rPr>
          <w:rFonts w:eastAsia="仿宋_GB2312" w:hAnsi="仿宋_GB2312" w:cs="仿宋_GB2312" w:hint="eastAsia"/>
          <w:sz w:val="32"/>
          <w:szCs w:val="32"/>
        </w:rPr>
        <w:t>．</w:t>
      </w:r>
      <w:r w:rsidRPr="00E7245A">
        <w:rPr>
          <w:rFonts w:eastAsia="仿宋_GB2312" w:hAnsi="仿宋_GB2312" w:cs="仿宋_GB2312" w:hint="eastAsia"/>
          <w:sz w:val="32"/>
          <w:szCs w:val="32"/>
        </w:rPr>
        <w:t>晋江市</w:t>
      </w:r>
      <w:r w:rsidRPr="00E7245A">
        <w:rPr>
          <w:rFonts w:eastAsia="仿宋_GB2312" w:cs="仿宋_GB2312" w:hint="eastAsia"/>
          <w:sz w:val="32"/>
          <w:szCs w:val="32"/>
        </w:rPr>
        <w:t>2020</w:t>
      </w:r>
      <w:r w:rsidRPr="00E7245A">
        <w:rPr>
          <w:rFonts w:eastAsia="仿宋_GB2312" w:hAnsi="仿宋_GB2312" w:cs="仿宋_GB2312" w:hint="eastAsia"/>
          <w:sz w:val="32"/>
          <w:szCs w:val="32"/>
        </w:rPr>
        <w:t>年度造林绿化项目补助办法</w:t>
      </w:r>
    </w:p>
    <w:p w:rsidR="00287B79" w:rsidRPr="00E7245A" w:rsidRDefault="00287B79" w:rsidP="00287B79">
      <w:pPr>
        <w:spacing w:line="600" w:lineRule="exact"/>
        <w:ind w:rightChars="800" w:right="1680"/>
        <w:rPr>
          <w:rFonts w:eastAsia="黑体"/>
          <w:color w:val="000000"/>
          <w:spacing w:val="-10"/>
          <w:sz w:val="32"/>
          <w:szCs w:val="32"/>
        </w:rPr>
      </w:pPr>
      <w:r w:rsidRPr="00E7245A">
        <w:rPr>
          <w:rFonts w:eastAsia="仿宋_GB2312"/>
          <w:sz w:val="32"/>
          <w:szCs w:val="32"/>
        </w:rPr>
        <w:br w:type="page"/>
      </w:r>
      <w:r w:rsidRPr="00E7245A">
        <w:rPr>
          <w:rFonts w:eastAsia="黑体"/>
          <w:color w:val="000000"/>
          <w:spacing w:val="-10"/>
          <w:sz w:val="32"/>
          <w:szCs w:val="32"/>
        </w:rPr>
        <w:t>附件</w:t>
      </w:r>
      <w:r w:rsidRPr="00E7245A">
        <w:rPr>
          <w:rFonts w:eastAsia="黑体"/>
          <w:color w:val="000000"/>
          <w:spacing w:val="-10"/>
          <w:sz w:val="32"/>
          <w:szCs w:val="32"/>
        </w:rPr>
        <w:t>1</w:t>
      </w:r>
    </w:p>
    <w:p w:rsidR="00287B79" w:rsidRPr="00E7245A" w:rsidRDefault="00287B79" w:rsidP="00287B79">
      <w:pPr>
        <w:spacing w:line="600" w:lineRule="exact"/>
        <w:ind w:rightChars="800" w:right="1680"/>
        <w:rPr>
          <w:rFonts w:eastAsia="黑体"/>
          <w:color w:val="000000"/>
          <w:spacing w:val="-10"/>
          <w:sz w:val="32"/>
          <w:szCs w:val="32"/>
        </w:rPr>
      </w:pPr>
    </w:p>
    <w:p w:rsidR="00287B79" w:rsidRPr="00E7245A" w:rsidRDefault="00287B79" w:rsidP="00287B79">
      <w:pPr>
        <w:spacing w:line="600" w:lineRule="exact"/>
        <w:jc w:val="center"/>
        <w:rPr>
          <w:rFonts w:eastAsia="方正小标宋简体"/>
          <w:sz w:val="44"/>
          <w:szCs w:val="44"/>
        </w:rPr>
      </w:pPr>
      <w:r w:rsidRPr="00E7245A">
        <w:rPr>
          <w:rFonts w:eastAsia="方正小标宋简体" w:hint="eastAsia"/>
          <w:sz w:val="44"/>
          <w:szCs w:val="44"/>
        </w:rPr>
        <w:t>2020</w:t>
      </w:r>
      <w:r w:rsidRPr="00E7245A">
        <w:rPr>
          <w:rFonts w:eastAsia="方正小标宋简体" w:hint="eastAsia"/>
          <w:sz w:val="44"/>
          <w:szCs w:val="44"/>
        </w:rPr>
        <w:t>年“全民动员</w:t>
      </w:r>
      <w:r w:rsidRPr="00E7245A">
        <w:rPr>
          <w:rFonts w:eastAsia="方正小标宋简体" w:hint="eastAsia"/>
          <w:sz w:val="44"/>
          <w:szCs w:val="44"/>
        </w:rPr>
        <w:t xml:space="preserve"> </w:t>
      </w:r>
      <w:r w:rsidRPr="00E7245A">
        <w:rPr>
          <w:rFonts w:eastAsia="方正小标宋简体" w:hint="eastAsia"/>
          <w:sz w:val="44"/>
          <w:szCs w:val="44"/>
        </w:rPr>
        <w:t>绿化磁灶”活动</w:t>
      </w:r>
    </w:p>
    <w:p w:rsidR="00287B79" w:rsidRPr="00E7245A" w:rsidRDefault="00287B79" w:rsidP="00287B79">
      <w:pPr>
        <w:spacing w:line="600" w:lineRule="exact"/>
        <w:jc w:val="center"/>
        <w:rPr>
          <w:rFonts w:eastAsia="方正小标宋简体"/>
          <w:sz w:val="44"/>
          <w:szCs w:val="44"/>
        </w:rPr>
      </w:pPr>
      <w:r w:rsidRPr="00E7245A">
        <w:rPr>
          <w:rFonts w:eastAsia="方正小标宋简体" w:hint="eastAsia"/>
          <w:sz w:val="44"/>
          <w:szCs w:val="44"/>
        </w:rPr>
        <w:t>任务分解表</w:t>
      </w:r>
    </w:p>
    <w:tbl>
      <w:tblPr>
        <w:tblW w:w="4878" w:type="pct"/>
        <w:jc w:val="center"/>
        <w:tblLook w:val="0000"/>
      </w:tblPr>
      <w:tblGrid>
        <w:gridCol w:w="1059"/>
        <w:gridCol w:w="2439"/>
        <w:gridCol w:w="590"/>
        <w:gridCol w:w="723"/>
        <w:gridCol w:w="522"/>
        <w:gridCol w:w="788"/>
        <w:gridCol w:w="1431"/>
        <w:gridCol w:w="956"/>
      </w:tblGrid>
      <w:tr w:rsidR="00E7245A" w:rsidRPr="00E7245A" w:rsidTr="00E7245A">
        <w:trPr>
          <w:trHeight w:val="269"/>
          <w:jc w:val="center"/>
        </w:trPr>
        <w:tc>
          <w:tcPr>
            <w:tcW w:w="622" w:type="pct"/>
            <w:vMerge w:val="restart"/>
            <w:tcBorders>
              <w:top w:val="single" w:sz="8" w:space="0" w:color="000000"/>
              <w:left w:val="single" w:sz="8" w:space="0" w:color="000000"/>
              <w:bottom w:val="single" w:sz="8" w:space="0" w:color="000000"/>
              <w:right w:val="single" w:sz="8" w:space="0" w:color="000000"/>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bCs/>
                <w:color w:val="000000"/>
                <w:kern w:val="0"/>
                <w:sz w:val="18"/>
                <w:szCs w:val="18"/>
              </w:rPr>
              <w:t>单位</w:t>
            </w:r>
          </w:p>
        </w:tc>
        <w:tc>
          <w:tcPr>
            <w:tcW w:w="1433" w:type="pct"/>
            <w:vMerge w:val="restart"/>
            <w:tcBorders>
              <w:top w:val="single" w:sz="8" w:space="0" w:color="000000"/>
              <w:left w:val="single" w:sz="8" w:space="0" w:color="000000"/>
              <w:bottom w:val="single" w:sz="8" w:space="0" w:color="000000"/>
              <w:right w:val="nil"/>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bCs/>
                <w:color w:val="000000"/>
                <w:kern w:val="0"/>
                <w:sz w:val="18"/>
                <w:szCs w:val="18"/>
              </w:rPr>
              <w:t>实施内容</w:t>
            </w:r>
          </w:p>
        </w:tc>
        <w:tc>
          <w:tcPr>
            <w:tcW w:w="2944" w:type="pct"/>
            <w:gridSpan w:val="6"/>
            <w:tcBorders>
              <w:top w:val="single" w:sz="8" w:space="0" w:color="auto"/>
              <w:left w:val="single" w:sz="8" w:space="0" w:color="auto"/>
              <w:bottom w:val="single" w:sz="8" w:space="0" w:color="000000"/>
              <w:right w:val="single" w:sz="4" w:space="0" w:color="auto"/>
            </w:tcBorders>
            <w:vAlign w:val="center"/>
          </w:tcPr>
          <w:p w:rsidR="00287B79" w:rsidRPr="00E7245A" w:rsidRDefault="00287B79" w:rsidP="00E7245A">
            <w:pPr>
              <w:spacing w:line="200" w:lineRule="exact"/>
              <w:ind w:leftChars="-50" w:left="-105" w:rightChars="-50" w:right="-105"/>
              <w:jc w:val="center"/>
              <w:rPr>
                <w:rFonts w:eastAsia="黑体"/>
                <w:bCs/>
                <w:color w:val="000000"/>
                <w:kern w:val="0"/>
                <w:sz w:val="18"/>
                <w:szCs w:val="18"/>
              </w:rPr>
            </w:pPr>
            <w:r w:rsidRPr="00E7245A">
              <w:rPr>
                <w:rFonts w:eastAsia="黑体" w:hAnsi="黑体"/>
                <w:bCs/>
                <w:color w:val="000000"/>
                <w:kern w:val="0"/>
                <w:sz w:val="18"/>
                <w:szCs w:val="18"/>
              </w:rPr>
              <w:t>任务</w:t>
            </w:r>
          </w:p>
        </w:tc>
      </w:tr>
      <w:tr w:rsidR="00E7245A" w:rsidRPr="00E7245A" w:rsidTr="00E7245A">
        <w:trPr>
          <w:trHeight w:val="425"/>
          <w:jc w:val="center"/>
        </w:trPr>
        <w:tc>
          <w:tcPr>
            <w:tcW w:w="622" w:type="pct"/>
            <w:vMerge/>
            <w:tcBorders>
              <w:top w:val="single" w:sz="8" w:space="0" w:color="000000"/>
              <w:left w:val="single" w:sz="8" w:space="0" w:color="000000"/>
              <w:bottom w:val="single" w:sz="4" w:space="0" w:color="auto"/>
              <w:right w:val="single" w:sz="8" w:space="0" w:color="000000"/>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p>
        </w:tc>
        <w:tc>
          <w:tcPr>
            <w:tcW w:w="1433" w:type="pct"/>
            <w:vMerge/>
            <w:tcBorders>
              <w:top w:val="single" w:sz="8" w:space="0" w:color="000000"/>
              <w:left w:val="single" w:sz="8" w:space="0" w:color="000000"/>
              <w:bottom w:val="single" w:sz="4" w:space="0" w:color="auto"/>
              <w:right w:val="single" w:sz="8" w:space="0" w:color="auto"/>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p>
        </w:tc>
        <w:tc>
          <w:tcPr>
            <w:tcW w:w="347"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hint="eastAsia"/>
                <w:bCs/>
                <w:color w:val="000000"/>
                <w:kern w:val="0"/>
                <w:sz w:val="18"/>
                <w:szCs w:val="18"/>
              </w:rPr>
              <w:t>微景观</w:t>
            </w:r>
            <w:r w:rsidRPr="00E7245A">
              <w:rPr>
                <w:rFonts w:eastAsia="黑体" w:hAnsi="黑体"/>
                <w:bCs/>
                <w:color w:val="000000"/>
                <w:kern w:val="0"/>
                <w:sz w:val="18"/>
                <w:szCs w:val="18"/>
              </w:rPr>
              <w:t>（个）</w:t>
            </w:r>
          </w:p>
        </w:tc>
        <w:tc>
          <w:tcPr>
            <w:tcW w:w="425"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hint="eastAsia"/>
                <w:bCs/>
                <w:color w:val="000000"/>
                <w:kern w:val="0"/>
                <w:sz w:val="18"/>
                <w:szCs w:val="18"/>
              </w:rPr>
              <w:t>五彩色带乡村景观林（个）</w:t>
            </w:r>
          </w:p>
        </w:tc>
        <w:tc>
          <w:tcPr>
            <w:tcW w:w="307"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hint="eastAsia"/>
                <w:bCs/>
                <w:color w:val="000000"/>
                <w:kern w:val="0"/>
                <w:sz w:val="18"/>
                <w:szCs w:val="18"/>
              </w:rPr>
              <w:t>村级公园</w:t>
            </w: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bCs/>
                <w:color w:val="000000"/>
                <w:kern w:val="0"/>
                <w:sz w:val="18"/>
                <w:szCs w:val="18"/>
              </w:rPr>
              <w:t>非规林地合格面积（亩）</w:t>
            </w:r>
          </w:p>
        </w:tc>
        <w:tc>
          <w:tcPr>
            <w:tcW w:w="841"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hint="eastAsia"/>
                <w:sz w:val="18"/>
                <w:szCs w:val="18"/>
              </w:rPr>
              <w:t>宜林地、迹地及稀疏林地造林、一重山森林景观提升工程</w:t>
            </w:r>
          </w:p>
        </w:tc>
        <w:tc>
          <w:tcPr>
            <w:tcW w:w="562" w:type="pct"/>
            <w:tcBorders>
              <w:top w:val="nil"/>
              <w:left w:val="single" w:sz="4" w:space="0" w:color="auto"/>
              <w:bottom w:val="single" w:sz="4" w:space="0" w:color="auto"/>
              <w:right w:val="single" w:sz="8" w:space="0" w:color="000000"/>
            </w:tcBorders>
            <w:vAlign w:val="center"/>
          </w:tcPr>
          <w:p w:rsidR="00287B79" w:rsidRPr="00E7245A" w:rsidRDefault="00287B79" w:rsidP="00E7245A">
            <w:pPr>
              <w:widowControl/>
              <w:spacing w:line="200" w:lineRule="exact"/>
              <w:ind w:leftChars="-50" w:left="-105" w:rightChars="-50" w:right="-105"/>
              <w:jc w:val="center"/>
              <w:rPr>
                <w:rFonts w:eastAsia="黑体"/>
                <w:bCs/>
                <w:color w:val="000000"/>
                <w:kern w:val="0"/>
                <w:sz w:val="18"/>
                <w:szCs w:val="18"/>
              </w:rPr>
            </w:pPr>
            <w:r w:rsidRPr="00E7245A">
              <w:rPr>
                <w:rFonts w:eastAsia="黑体" w:hAnsi="黑体"/>
                <w:bCs/>
                <w:color w:val="000000"/>
                <w:kern w:val="0"/>
                <w:sz w:val="18"/>
                <w:szCs w:val="18"/>
              </w:rPr>
              <w:t>合计（亩）</w:t>
            </w:r>
          </w:p>
        </w:tc>
      </w:tr>
      <w:tr w:rsidR="00E7245A" w:rsidRPr="00E7245A" w:rsidTr="00E7245A">
        <w:trPr>
          <w:trHeight w:hRule="exact" w:val="273"/>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bookmarkStart w:id="0" w:name="OLE_LINK7" w:colFirst="3" w:colLast="5"/>
            <w:bookmarkStart w:id="1" w:name="OLE_LINK8" w:colFirst="3" w:colLast="5"/>
            <w:bookmarkStart w:id="2" w:name="OLE_LINK1" w:colFirst="6" w:colLast="6"/>
            <w:bookmarkStart w:id="3" w:name="_Hlk431203914"/>
            <w:r w:rsidRPr="00E7245A">
              <w:rPr>
                <w:rFonts w:eastAsia="仿宋_GB2312" w:hint="eastAsia"/>
                <w:color w:val="000000"/>
                <w:kern w:val="0"/>
                <w:sz w:val="18"/>
                <w:szCs w:val="18"/>
              </w:rPr>
              <w:t>磁灶社区</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8</w:t>
            </w: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8</w:t>
            </w:r>
          </w:p>
        </w:tc>
      </w:tr>
      <w:tr w:rsidR="00E7245A" w:rsidRPr="00E7245A" w:rsidTr="00E7245A">
        <w:trPr>
          <w:trHeight w:hRule="exact" w:val="263"/>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下灶村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67"/>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大埔村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1"/>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前尾村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48"/>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洋宅村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37</w:t>
            </w:r>
          </w:p>
        </w:tc>
      </w:tr>
      <w:tr w:rsidR="00E7245A" w:rsidRPr="00E7245A" w:rsidTr="00E7245A">
        <w:trPr>
          <w:trHeight w:hRule="exact" w:val="265"/>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延泽社区</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56"/>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下官路村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3"/>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岭畔村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58</w:t>
            </w: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58</w:t>
            </w:r>
          </w:p>
        </w:tc>
      </w:tr>
      <w:tr w:rsidR="00E7245A" w:rsidRPr="00E7245A" w:rsidTr="00E7245A">
        <w:trPr>
          <w:trHeight w:hRule="exact" w:val="276"/>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苏</w:t>
            </w:r>
            <w:r w:rsidR="001657CF">
              <w:rPr>
                <w:rFonts w:ascii="宋体" w:hAnsi="宋体" w:cs="宋体" w:hint="eastAsia"/>
                <w:color w:val="000000"/>
                <w:kern w:val="0"/>
                <w:sz w:val="18"/>
                <w:szCs w:val="18"/>
              </w:rPr>
              <w:t>垵</w:t>
            </w:r>
            <w:r w:rsidRPr="00E7245A">
              <w:rPr>
                <w:rFonts w:eastAsia="仿宋_GB2312" w:hint="eastAsia"/>
                <w:color w:val="000000"/>
                <w:kern w:val="0"/>
                <w:sz w:val="18"/>
                <w:szCs w:val="18"/>
              </w:rPr>
              <w:t>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480</w:t>
            </w: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480</w:t>
            </w:r>
          </w:p>
        </w:tc>
      </w:tr>
      <w:tr w:rsidR="00E7245A" w:rsidRPr="00E7245A" w:rsidTr="00E7245A">
        <w:trPr>
          <w:trHeight w:hRule="exact" w:val="254"/>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钱坡村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1"/>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井边村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5"/>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坝头村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63</w:t>
            </w: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63</w:t>
            </w:r>
          </w:p>
        </w:tc>
      </w:tr>
      <w:tr w:rsidR="00E7245A" w:rsidRPr="00E7245A" w:rsidTr="00E7245A">
        <w:trPr>
          <w:trHeight w:hRule="exact" w:val="265"/>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1657CF">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新</w:t>
            </w:r>
            <w:r w:rsidR="001657CF">
              <w:rPr>
                <w:rFonts w:ascii="宋体" w:hAnsi="宋体" w:cs="宋体" w:hint="eastAsia"/>
                <w:color w:val="000000"/>
                <w:kern w:val="0"/>
                <w:sz w:val="18"/>
                <w:szCs w:val="18"/>
              </w:rPr>
              <w:t>垵</w:t>
            </w:r>
            <w:r w:rsidRPr="00E7245A">
              <w:rPr>
                <w:rFonts w:eastAsia="仿宋_GB2312" w:hint="eastAsia"/>
                <w:color w:val="000000"/>
                <w:kern w:val="0"/>
                <w:sz w:val="18"/>
                <w:szCs w:val="18"/>
              </w:rPr>
              <w:t>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69"/>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三吴村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60"/>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洋尾村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6"/>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大宅村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67"/>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瑶琼村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58"/>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官田村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5"/>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张林村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8"/>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锦美村</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四旁四地绿化、企业绿化造景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2</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56"/>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五龙村</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2</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3"/>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湖头村</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1</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63"/>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上厝村</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67"/>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宅内村</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54</w:t>
            </w: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54</w:t>
            </w:r>
          </w:p>
        </w:tc>
      </w:tr>
      <w:tr w:rsidR="00E7245A" w:rsidRPr="00E7245A" w:rsidTr="00E7245A">
        <w:trPr>
          <w:trHeight w:hRule="exact" w:val="271"/>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东山村</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1</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61"/>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太昌村</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78"/>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教委办</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256"/>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企业办</w:t>
            </w:r>
          </w:p>
        </w:tc>
        <w:tc>
          <w:tcPr>
            <w:tcW w:w="1433" w:type="pct"/>
            <w:tcBorders>
              <w:top w:val="single" w:sz="4" w:space="0" w:color="auto"/>
              <w:left w:val="single" w:sz="4" w:space="0" w:color="auto"/>
              <w:bottom w:val="single" w:sz="4" w:space="0" w:color="auto"/>
              <w:right w:val="single" w:sz="4" w:space="0" w:color="auto"/>
            </w:tcBorders>
          </w:tcPr>
          <w:p w:rsidR="00287B79" w:rsidRPr="00E7245A" w:rsidRDefault="00287B79" w:rsidP="00E7245A">
            <w:pPr>
              <w:ind w:leftChars="-50" w:left="-105" w:rightChars="-50" w:right="-105"/>
              <w:jc w:val="center"/>
              <w:rPr>
                <w:rFonts w:eastAsia="仿宋_GB2312"/>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3</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395"/>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规建办</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镇区主干道两侧绿化、镇级公园提升</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348"/>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4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印刷基地办</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E7245A">
            <w:pPr>
              <w:widowControl/>
              <w:spacing w:line="200" w:lineRule="exact"/>
              <w:ind w:leftChars="-50" w:left="-105" w:rightChars="-50" w:right="-105"/>
              <w:jc w:val="center"/>
              <w:rPr>
                <w:rFonts w:eastAsia="仿宋_GB2312"/>
                <w:color w:val="000000"/>
                <w:kern w:val="0"/>
                <w:sz w:val="18"/>
                <w:szCs w:val="18"/>
              </w:rPr>
            </w:pPr>
            <w:r w:rsidRPr="00E7245A">
              <w:rPr>
                <w:rFonts w:eastAsia="仿宋_GB2312" w:hint="eastAsia"/>
                <w:color w:val="000000"/>
                <w:kern w:val="0"/>
                <w:sz w:val="18"/>
                <w:szCs w:val="18"/>
              </w:rPr>
              <w:t>四旁四地绿化、镇村企校造景</w:t>
            </w: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5</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p>
        </w:tc>
      </w:tr>
      <w:tr w:rsidR="00E7245A" w:rsidRPr="00E7245A" w:rsidTr="00E7245A">
        <w:trPr>
          <w:trHeight w:hRule="exact" w:val="348"/>
          <w:jc w:val="center"/>
        </w:trPr>
        <w:tc>
          <w:tcPr>
            <w:tcW w:w="622"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00" w:lineRule="exact"/>
              <w:jc w:val="center"/>
              <w:rPr>
                <w:rFonts w:eastAsia="仿宋_GB2312"/>
                <w:color w:val="000000"/>
                <w:kern w:val="0"/>
                <w:sz w:val="18"/>
                <w:szCs w:val="18"/>
              </w:rPr>
            </w:pPr>
            <w:r w:rsidRPr="00E7245A">
              <w:rPr>
                <w:rFonts w:eastAsia="仿宋_GB2312" w:hint="eastAsia"/>
                <w:color w:val="000000"/>
                <w:kern w:val="0"/>
                <w:sz w:val="18"/>
                <w:szCs w:val="18"/>
              </w:rPr>
              <w:t>合计</w:t>
            </w:r>
          </w:p>
        </w:tc>
        <w:tc>
          <w:tcPr>
            <w:tcW w:w="143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00" w:lineRule="exact"/>
              <w:jc w:val="center"/>
              <w:rPr>
                <w:rFonts w:eastAsia="仿宋_GB2312"/>
                <w:color w:val="000000"/>
                <w:kern w:val="0"/>
                <w:sz w:val="18"/>
                <w:szCs w:val="18"/>
              </w:rPr>
            </w:pPr>
          </w:p>
        </w:tc>
        <w:tc>
          <w:tcPr>
            <w:tcW w:w="34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25</w:t>
            </w:r>
          </w:p>
        </w:tc>
        <w:tc>
          <w:tcPr>
            <w:tcW w:w="425"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307"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1</w:t>
            </w:r>
          </w:p>
        </w:tc>
        <w:tc>
          <w:tcPr>
            <w:tcW w:w="463" w:type="pct"/>
            <w:tcBorders>
              <w:top w:val="single" w:sz="4" w:space="0" w:color="auto"/>
              <w:left w:val="single" w:sz="4" w:space="0" w:color="auto"/>
              <w:bottom w:val="single" w:sz="4" w:space="0" w:color="auto"/>
              <w:right w:val="single" w:sz="4" w:space="0" w:color="auto"/>
            </w:tcBorders>
            <w:vAlign w:val="center"/>
          </w:tcPr>
          <w:p w:rsidR="00287B79" w:rsidRPr="00E7245A" w:rsidRDefault="00287B79" w:rsidP="00F60C11">
            <w:pPr>
              <w:widowControl/>
              <w:spacing w:line="240" w:lineRule="exact"/>
              <w:jc w:val="center"/>
              <w:rPr>
                <w:rFonts w:eastAsia="仿宋_GB2312"/>
                <w:color w:val="000000"/>
                <w:kern w:val="0"/>
                <w:sz w:val="18"/>
                <w:szCs w:val="18"/>
              </w:rPr>
            </w:pPr>
            <w:r w:rsidRPr="00E7245A">
              <w:rPr>
                <w:rFonts w:eastAsia="仿宋_GB2312" w:hint="eastAsia"/>
                <w:color w:val="000000"/>
                <w:kern w:val="0"/>
                <w:sz w:val="18"/>
                <w:szCs w:val="18"/>
              </w:rPr>
              <w:t>100</w:t>
            </w:r>
          </w:p>
        </w:tc>
        <w:tc>
          <w:tcPr>
            <w:tcW w:w="841"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663</w:t>
            </w:r>
          </w:p>
        </w:tc>
        <w:tc>
          <w:tcPr>
            <w:tcW w:w="562" w:type="pct"/>
            <w:tcBorders>
              <w:top w:val="single" w:sz="4" w:space="0" w:color="auto"/>
              <w:left w:val="single" w:sz="4" w:space="0" w:color="auto"/>
              <w:bottom w:val="single" w:sz="4" w:space="0" w:color="auto"/>
              <w:right w:val="single" w:sz="4" w:space="0" w:color="auto"/>
            </w:tcBorders>
            <w:vAlign w:val="bottom"/>
          </w:tcPr>
          <w:p w:rsidR="00287B79" w:rsidRPr="00E7245A" w:rsidRDefault="00287B79" w:rsidP="00F60C11">
            <w:pPr>
              <w:widowControl/>
              <w:jc w:val="center"/>
              <w:rPr>
                <w:rFonts w:eastAsia="仿宋_GB2312"/>
                <w:color w:val="000000"/>
                <w:kern w:val="0"/>
                <w:sz w:val="18"/>
                <w:szCs w:val="18"/>
              </w:rPr>
            </w:pPr>
            <w:r w:rsidRPr="00E7245A">
              <w:rPr>
                <w:rFonts w:eastAsia="仿宋_GB2312" w:hint="eastAsia"/>
                <w:color w:val="000000"/>
                <w:kern w:val="0"/>
                <w:sz w:val="18"/>
                <w:szCs w:val="18"/>
              </w:rPr>
              <w:t>800</w:t>
            </w:r>
          </w:p>
        </w:tc>
      </w:tr>
    </w:tbl>
    <w:bookmarkEnd w:id="0"/>
    <w:bookmarkEnd w:id="1"/>
    <w:bookmarkEnd w:id="2"/>
    <w:bookmarkEnd w:id="3"/>
    <w:p w:rsidR="00E7245A" w:rsidRPr="00E7245A" w:rsidRDefault="00287B79" w:rsidP="00E7245A">
      <w:pPr>
        <w:spacing w:line="280" w:lineRule="exact"/>
        <w:jc w:val="left"/>
        <w:rPr>
          <w:color w:val="000000"/>
          <w:sz w:val="18"/>
          <w:szCs w:val="18"/>
        </w:rPr>
      </w:pPr>
      <w:r w:rsidRPr="00E7245A">
        <w:rPr>
          <w:color w:val="000000"/>
          <w:sz w:val="18"/>
          <w:szCs w:val="18"/>
        </w:rPr>
        <w:t>备注：</w:t>
      </w:r>
      <w:r w:rsidRPr="00E7245A">
        <w:rPr>
          <w:color w:val="000000"/>
          <w:sz w:val="18"/>
          <w:szCs w:val="18"/>
        </w:rPr>
        <w:t>1</w:t>
      </w:r>
      <w:r w:rsidRPr="00E7245A">
        <w:rPr>
          <w:color w:val="000000"/>
          <w:sz w:val="18"/>
          <w:szCs w:val="18"/>
        </w:rPr>
        <w:t>．非规划造林地合格任务指：符合省林业厅验收标准，块状造林（连片</w:t>
      </w:r>
      <w:r w:rsidRPr="00E7245A">
        <w:rPr>
          <w:color w:val="000000"/>
          <w:sz w:val="18"/>
          <w:szCs w:val="18"/>
        </w:rPr>
        <w:t>1</w:t>
      </w:r>
      <w:r w:rsidRPr="00E7245A">
        <w:rPr>
          <w:color w:val="000000"/>
          <w:sz w:val="18"/>
          <w:szCs w:val="18"/>
        </w:rPr>
        <w:t>亩以上）或带状造林（林</w:t>
      </w:r>
    </w:p>
    <w:p w:rsidR="00E7245A" w:rsidRPr="00E7245A" w:rsidRDefault="00287B79" w:rsidP="00E7245A">
      <w:pPr>
        <w:spacing w:line="280" w:lineRule="exact"/>
        <w:ind w:firstLineChars="450" w:firstLine="810"/>
        <w:jc w:val="left"/>
        <w:rPr>
          <w:color w:val="000000"/>
          <w:sz w:val="18"/>
          <w:szCs w:val="18"/>
        </w:rPr>
      </w:pPr>
      <w:r w:rsidRPr="00E7245A">
        <w:rPr>
          <w:color w:val="000000"/>
          <w:sz w:val="18"/>
          <w:szCs w:val="18"/>
        </w:rPr>
        <w:t>带</w:t>
      </w:r>
      <w:r w:rsidRPr="00E7245A">
        <w:rPr>
          <w:color w:val="000000"/>
          <w:sz w:val="18"/>
          <w:szCs w:val="18"/>
        </w:rPr>
        <w:t>2</w:t>
      </w:r>
      <w:r w:rsidRPr="00E7245A">
        <w:rPr>
          <w:color w:val="000000"/>
          <w:sz w:val="18"/>
          <w:szCs w:val="18"/>
        </w:rPr>
        <w:t>行以上、行距</w:t>
      </w:r>
      <w:r w:rsidRPr="00E7245A">
        <w:rPr>
          <w:color w:val="000000"/>
          <w:sz w:val="18"/>
          <w:szCs w:val="18"/>
        </w:rPr>
        <w:t>4</w:t>
      </w:r>
      <w:r w:rsidRPr="00E7245A">
        <w:rPr>
          <w:color w:val="000000"/>
          <w:sz w:val="18"/>
          <w:szCs w:val="18"/>
        </w:rPr>
        <w:t>米以内），且当年成活率达</w:t>
      </w:r>
      <w:r w:rsidRPr="00E7245A">
        <w:rPr>
          <w:color w:val="000000"/>
          <w:sz w:val="18"/>
          <w:szCs w:val="18"/>
        </w:rPr>
        <w:t>85%</w:t>
      </w:r>
      <w:r w:rsidRPr="00E7245A">
        <w:rPr>
          <w:color w:val="000000"/>
          <w:sz w:val="18"/>
          <w:szCs w:val="18"/>
        </w:rPr>
        <w:t>以上，包括新增苗圃地。零星种植不再列</w:t>
      </w:r>
      <w:r w:rsidRPr="00E7245A">
        <w:rPr>
          <w:rFonts w:hint="eastAsia"/>
          <w:color w:val="000000"/>
          <w:sz w:val="18"/>
          <w:szCs w:val="18"/>
        </w:rPr>
        <w:t>入</w:t>
      </w:r>
      <w:r w:rsidRPr="00E7245A">
        <w:rPr>
          <w:color w:val="000000"/>
          <w:sz w:val="18"/>
          <w:szCs w:val="18"/>
        </w:rPr>
        <w:t>非</w:t>
      </w:r>
    </w:p>
    <w:p w:rsidR="00287B79" w:rsidRPr="00E7245A" w:rsidRDefault="00287B79" w:rsidP="00E7245A">
      <w:pPr>
        <w:spacing w:line="280" w:lineRule="exact"/>
        <w:ind w:firstLineChars="450" w:firstLine="810"/>
        <w:jc w:val="left"/>
        <w:rPr>
          <w:color w:val="000000"/>
          <w:sz w:val="18"/>
          <w:szCs w:val="18"/>
        </w:rPr>
      </w:pPr>
      <w:r w:rsidRPr="00E7245A">
        <w:rPr>
          <w:color w:val="000000"/>
          <w:sz w:val="18"/>
          <w:szCs w:val="18"/>
        </w:rPr>
        <w:t>规划林地造林任务统计范围。</w:t>
      </w:r>
    </w:p>
    <w:p w:rsidR="00792868" w:rsidRPr="00E7245A" w:rsidRDefault="00287B79" w:rsidP="00E7245A">
      <w:pPr>
        <w:spacing w:line="280" w:lineRule="exact"/>
        <w:ind w:firstLineChars="300" w:firstLine="540"/>
        <w:jc w:val="left"/>
        <w:rPr>
          <w:color w:val="000000"/>
          <w:sz w:val="18"/>
          <w:szCs w:val="18"/>
        </w:rPr>
      </w:pPr>
      <w:r w:rsidRPr="00E7245A">
        <w:rPr>
          <w:color w:val="000000"/>
          <w:sz w:val="18"/>
          <w:szCs w:val="18"/>
        </w:rPr>
        <w:t>2</w:t>
      </w:r>
      <w:r w:rsidRPr="00E7245A">
        <w:rPr>
          <w:color w:val="000000"/>
          <w:sz w:val="18"/>
          <w:szCs w:val="18"/>
        </w:rPr>
        <w:t>．山体林分改造包括林分修复、林相改造、迹地更新、花化彩化、矿山修复、裸露山体修复等。</w:t>
      </w:r>
    </w:p>
    <w:p w:rsidR="00287B79" w:rsidRPr="00E7245A" w:rsidRDefault="00287B79" w:rsidP="00AE7502">
      <w:pPr>
        <w:snapToGrid w:val="0"/>
        <w:spacing w:line="600" w:lineRule="exact"/>
        <w:rPr>
          <w:rFonts w:eastAsia="黑体" w:cs="仿宋_GB2312"/>
          <w:sz w:val="32"/>
          <w:szCs w:val="32"/>
        </w:rPr>
      </w:pPr>
      <w:r w:rsidRPr="00E7245A">
        <w:rPr>
          <w:rFonts w:eastAsia="黑体" w:hAnsi="黑体" w:cs="仿宋_GB2312" w:hint="eastAsia"/>
          <w:sz w:val="32"/>
          <w:szCs w:val="32"/>
        </w:rPr>
        <w:t>附件</w:t>
      </w:r>
      <w:r w:rsidRPr="00E7245A">
        <w:rPr>
          <w:rFonts w:eastAsia="黑体" w:cs="仿宋_GB2312" w:hint="eastAsia"/>
          <w:sz w:val="32"/>
          <w:szCs w:val="32"/>
        </w:rPr>
        <w:t>2</w:t>
      </w:r>
    </w:p>
    <w:p w:rsidR="00E7245A" w:rsidRPr="00E7245A" w:rsidRDefault="00E7245A" w:rsidP="00AE7502">
      <w:pPr>
        <w:snapToGrid w:val="0"/>
        <w:spacing w:line="600" w:lineRule="exact"/>
        <w:rPr>
          <w:rFonts w:eastAsia="黑体" w:cs="仿宋_GB2312"/>
          <w:sz w:val="32"/>
          <w:szCs w:val="32"/>
        </w:rPr>
      </w:pPr>
    </w:p>
    <w:p w:rsidR="00287B79" w:rsidRPr="00E7245A" w:rsidRDefault="00287B79" w:rsidP="00AE7502">
      <w:pPr>
        <w:spacing w:line="600" w:lineRule="exact"/>
        <w:jc w:val="center"/>
        <w:rPr>
          <w:rFonts w:eastAsia="方正小标宋简体"/>
          <w:color w:val="000000"/>
          <w:spacing w:val="-10"/>
          <w:sz w:val="44"/>
          <w:szCs w:val="44"/>
        </w:rPr>
      </w:pPr>
      <w:r w:rsidRPr="00E7245A">
        <w:rPr>
          <w:rFonts w:eastAsia="方正小标宋简体" w:hint="eastAsia"/>
          <w:color w:val="000000"/>
          <w:spacing w:val="-10"/>
          <w:sz w:val="44"/>
          <w:szCs w:val="44"/>
        </w:rPr>
        <w:t>晋江市</w:t>
      </w:r>
      <w:r w:rsidRPr="00E7245A">
        <w:rPr>
          <w:rFonts w:eastAsia="方正小标宋简体" w:hint="eastAsia"/>
          <w:color w:val="000000"/>
          <w:spacing w:val="-10"/>
          <w:sz w:val="44"/>
          <w:szCs w:val="44"/>
        </w:rPr>
        <w:t>2020</w:t>
      </w:r>
      <w:r w:rsidRPr="00E7245A">
        <w:rPr>
          <w:rFonts w:eastAsia="方正小标宋简体" w:hint="eastAsia"/>
          <w:color w:val="000000"/>
          <w:spacing w:val="-10"/>
          <w:sz w:val="44"/>
          <w:szCs w:val="44"/>
        </w:rPr>
        <w:t>年度造林绿化项目补助办法</w:t>
      </w:r>
    </w:p>
    <w:p w:rsidR="00287B79" w:rsidRPr="00E7245A" w:rsidRDefault="00287B79" w:rsidP="00AE7502">
      <w:pPr>
        <w:spacing w:line="600" w:lineRule="exact"/>
        <w:rPr>
          <w:rFonts w:eastAsia="方正小标宋简体"/>
          <w:color w:val="000000"/>
          <w:spacing w:val="-10"/>
          <w:sz w:val="44"/>
          <w:szCs w:val="44"/>
        </w:rPr>
      </w:pPr>
    </w:p>
    <w:p w:rsidR="00E7245A" w:rsidRPr="00E7245A" w:rsidRDefault="00287B79" w:rsidP="00AE7502">
      <w:pPr>
        <w:spacing w:line="600" w:lineRule="exact"/>
        <w:ind w:firstLineChars="200" w:firstLine="640"/>
        <w:rPr>
          <w:rFonts w:eastAsia="黑体"/>
          <w:color w:val="000000"/>
          <w:sz w:val="32"/>
          <w:szCs w:val="32"/>
        </w:rPr>
      </w:pPr>
      <w:r w:rsidRPr="00E7245A">
        <w:rPr>
          <w:rFonts w:eastAsia="黑体" w:hint="eastAsia"/>
          <w:color w:val="000000"/>
          <w:sz w:val="32"/>
          <w:szCs w:val="32"/>
        </w:rPr>
        <w:t>一、补助项目类型及建设要求</w:t>
      </w:r>
    </w:p>
    <w:p w:rsidR="00287B79" w:rsidRPr="00E7245A" w:rsidRDefault="00287B79" w:rsidP="00AE7502">
      <w:pPr>
        <w:spacing w:line="600" w:lineRule="exact"/>
        <w:ind w:firstLineChars="200" w:firstLine="640"/>
        <w:rPr>
          <w:rFonts w:eastAsia="黑体" w:cs="黑体"/>
          <w:color w:val="000000"/>
          <w:spacing w:val="-10"/>
          <w:sz w:val="32"/>
          <w:szCs w:val="32"/>
        </w:rPr>
      </w:pPr>
      <w:r w:rsidRPr="00E7245A">
        <w:rPr>
          <w:rFonts w:eastAsia="楷体_GB2312" w:cs="楷体_GB2312" w:hint="eastAsia"/>
          <w:color w:val="000000"/>
          <w:sz w:val="32"/>
          <w:szCs w:val="32"/>
        </w:rPr>
        <w:t>（一）道路绿化、山体林分改造、沿海基干林带补助</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1</w:t>
      </w:r>
      <w:r w:rsidR="00E7245A" w:rsidRPr="00E7245A">
        <w:rPr>
          <w:rFonts w:eastAsia="仿宋_GB2312" w:hint="eastAsia"/>
          <w:color w:val="000000"/>
          <w:sz w:val="32"/>
          <w:szCs w:val="32"/>
        </w:rPr>
        <w:t>．</w:t>
      </w:r>
      <w:r w:rsidRPr="00E7245A">
        <w:rPr>
          <w:rFonts w:eastAsia="仿宋_GB2312" w:hint="eastAsia"/>
          <w:color w:val="000000"/>
          <w:sz w:val="32"/>
          <w:szCs w:val="32"/>
        </w:rPr>
        <w:t>对镇（街道）、经济开发区、村（社区）组织实施的主次干道绿化工程（包括立体绿化工程），种植乔木</w:t>
      </w:r>
      <w:r w:rsidRPr="00E7245A">
        <w:rPr>
          <w:rFonts w:eastAsia="仿宋_GB2312" w:hint="eastAsia"/>
          <w:color w:val="000000"/>
          <w:sz w:val="32"/>
          <w:szCs w:val="32"/>
        </w:rPr>
        <w:t>2</w:t>
      </w:r>
      <w:r w:rsidRPr="00E7245A">
        <w:rPr>
          <w:rFonts w:eastAsia="仿宋_GB2312" w:hint="eastAsia"/>
          <w:color w:val="000000"/>
          <w:sz w:val="32"/>
          <w:szCs w:val="32"/>
        </w:rPr>
        <w:t>行以上，行距</w:t>
      </w:r>
      <w:r w:rsidRPr="00E7245A">
        <w:rPr>
          <w:rFonts w:eastAsia="仿宋_GB2312" w:hint="eastAsia"/>
          <w:color w:val="000000"/>
          <w:sz w:val="32"/>
          <w:szCs w:val="32"/>
        </w:rPr>
        <w:t>4</w:t>
      </w:r>
      <w:r w:rsidRPr="00E7245A">
        <w:rPr>
          <w:rFonts w:eastAsia="仿宋_GB2312" w:hint="eastAsia"/>
          <w:color w:val="000000"/>
          <w:sz w:val="32"/>
          <w:szCs w:val="32"/>
        </w:rPr>
        <w:t>米以内，连续面积≥</w:t>
      </w:r>
      <w:r w:rsidRPr="00E7245A">
        <w:rPr>
          <w:rFonts w:eastAsia="仿宋_GB2312" w:hint="eastAsia"/>
          <w:color w:val="000000"/>
          <w:sz w:val="32"/>
          <w:szCs w:val="32"/>
        </w:rPr>
        <w:t>1</w:t>
      </w:r>
      <w:r w:rsidRPr="00E7245A">
        <w:rPr>
          <w:rFonts w:eastAsia="仿宋_GB2312" w:hint="eastAsia"/>
          <w:color w:val="000000"/>
          <w:sz w:val="32"/>
          <w:szCs w:val="32"/>
        </w:rPr>
        <w:t>亩的，造林绿化及管护费用按工程决算总额的</w:t>
      </w:r>
      <w:r w:rsidRPr="00E7245A">
        <w:rPr>
          <w:rFonts w:eastAsia="仿宋_GB2312" w:hint="eastAsia"/>
          <w:color w:val="000000"/>
          <w:sz w:val="32"/>
          <w:szCs w:val="32"/>
        </w:rPr>
        <w:t>60%</w:t>
      </w:r>
      <w:r w:rsidRPr="00E7245A">
        <w:rPr>
          <w:rFonts w:eastAsia="仿宋_GB2312" w:hint="eastAsia"/>
          <w:color w:val="000000"/>
          <w:sz w:val="32"/>
          <w:szCs w:val="32"/>
        </w:rPr>
        <w:t>给予补助（革命老区村按</w:t>
      </w:r>
      <w:r w:rsidRPr="00E7245A">
        <w:rPr>
          <w:rFonts w:eastAsia="仿宋_GB2312" w:hint="eastAsia"/>
          <w:color w:val="000000"/>
          <w:sz w:val="32"/>
          <w:szCs w:val="32"/>
        </w:rPr>
        <w:t>70%</w:t>
      </w:r>
      <w:r w:rsidRPr="00E7245A">
        <w:rPr>
          <w:rFonts w:eastAsia="仿宋_GB2312" w:hint="eastAsia"/>
          <w:color w:val="000000"/>
          <w:sz w:val="32"/>
          <w:szCs w:val="32"/>
        </w:rPr>
        <w:t>给予补助）。非规划林地绿化工程连片面积</w:t>
      </w:r>
      <w:r w:rsidRPr="00E7245A">
        <w:rPr>
          <w:rFonts w:eastAsia="仿宋_GB2312" w:hint="eastAsia"/>
          <w:color w:val="000000"/>
          <w:sz w:val="32"/>
          <w:szCs w:val="32"/>
        </w:rPr>
        <w:t>1</w:t>
      </w:r>
      <w:r w:rsidRPr="00E7245A">
        <w:rPr>
          <w:rFonts w:eastAsia="仿宋_GB2312" w:hint="eastAsia"/>
          <w:color w:val="000000"/>
          <w:sz w:val="32"/>
          <w:szCs w:val="32"/>
        </w:rPr>
        <w:t>亩以上的项目及立体绿化项目参照本标准执行。由镇、街道采购苗木提供所在村（社区）进行绿化的参照本标准执行。</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2</w:t>
      </w:r>
      <w:r w:rsidR="00E7245A" w:rsidRPr="00E7245A">
        <w:rPr>
          <w:rFonts w:eastAsia="仿宋_GB2312" w:hint="eastAsia"/>
          <w:color w:val="000000"/>
          <w:sz w:val="32"/>
          <w:szCs w:val="32"/>
        </w:rPr>
        <w:t>．</w:t>
      </w:r>
      <w:r w:rsidRPr="00E7245A">
        <w:rPr>
          <w:rFonts w:eastAsia="仿宋_GB2312" w:hint="eastAsia"/>
          <w:color w:val="000000"/>
          <w:sz w:val="32"/>
          <w:szCs w:val="32"/>
        </w:rPr>
        <w:t>对在稀疏林地山体修复、林分改造和生物防火林带建设中采用阔叶树（苗高大于</w:t>
      </w:r>
      <w:r w:rsidRPr="00E7245A">
        <w:rPr>
          <w:rFonts w:eastAsia="仿宋_GB2312" w:hint="eastAsia"/>
          <w:color w:val="000000"/>
          <w:sz w:val="32"/>
          <w:szCs w:val="32"/>
        </w:rPr>
        <w:t>0.8m</w:t>
      </w:r>
      <w:r w:rsidRPr="00E7245A">
        <w:rPr>
          <w:rFonts w:eastAsia="仿宋_GB2312" w:hint="eastAsia"/>
          <w:color w:val="000000"/>
          <w:sz w:val="32"/>
          <w:szCs w:val="32"/>
        </w:rPr>
        <w:t>）进行种植，每亩均匀补植数量≥</w:t>
      </w:r>
      <w:r w:rsidRPr="00E7245A">
        <w:rPr>
          <w:rFonts w:eastAsia="仿宋_GB2312" w:hint="eastAsia"/>
          <w:color w:val="000000"/>
          <w:sz w:val="32"/>
          <w:szCs w:val="32"/>
        </w:rPr>
        <w:t>75</w:t>
      </w:r>
      <w:r w:rsidRPr="00E7245A">
        <w:rPr>
          <w:rFonts w:eastAsia="仿宋_GB2312" w:hint="eastAsia"/>
          <w:color w:val="000000"/>
          <w:sz w:val="32"/>
          <w:szCs w:val="32"/>
        </w:rPr>
        <w:t>株，成活率达</w:t>
      </w:r>
      <w:r w:rsidRPr="00E7245A">
        <w:rPr>
          <w:rFonts w:eastAsia="仿宋_GB2312" w:hint="eastAsia"/>
          <w:color w:val="000000"/>
          <w:sz w:val="32"/>
          <w:szCs w:val="32"/>
        </w:rPr>
        <w:t>85%</w:t>
      </w:r>
      <w:r w:rsidRPr="00E7245A">
        <w:rPr>
          <w:rFonts w:eastAsia="仿宋_GB2312" w:hint="eastAsia"/>
          <w:color w:val="000000"/>
          <w:sz w:val="32"/>
          <w:szCs w:val="32"/>
        </w:rPr>
        <w:t>以上且分布均匀的，管护</w:t>
      </w:r>
      <w:r w:rsidRPr="00E7245A">
        <w:rPr>
          <w:rFonts w:eastAsia="仿宋_GB2312" w:hint="eastAsia"/>
          <w:color w:val="000000"/>
          <w:sz w:val="32"/>
          <w:szCs w:val="32"/>
        </w:rPr>
        <w:t>2</w:t>
      </w:r>
      <w:r w:rsidRPr="00E7245A">
        <w:rPr>
          <w:rFonts w:eastAsia="仿宋_GB2312" w:hint="eastAsia"/>
          <w:color w:val="000000"/>
          <w:sz w:val="32"/>
          <w:szCs w:val="32"/>
        </w:rPr>
        <w:t>年以上的（包括</w:t>
      </w:r>
      <w:r w:rsidRPr="00E7245A">
        <w:rPr>
          <w:rFonts w:eastAsia="仿宋_GB2312" w:hint="eastAsia"/>
          <w:color w:val="000000"/>
          <w:sz w:val="32"/>
          <w:szCs w:val="32"/>
        </w:rPr>
        <w:t>2</w:t>
      </w:r>
      <w:r w:rsidRPr="00E7245A">
        <w:rPr>
          <w:rFonts w:eastAsia="仿宋_GB2312" w:hint="eastAsia"/>
          <w:color w:val="000000"/>
          <w:sz w:val="32"/>
          <w:szCs w:val="32"/>
        </w:rPr>
        <w:t>年），每亩一次性给予补助</w:t>
      </w:r>
      <w:r w:rsidRPr="00E7245A">
        <w:rPr>
          <w:rFonts w:eastAsia="仿宋_GB2312" w:hint="eastAsia"/>
          <w:color w:val="000000"/>
          <w:sz w:val="32"/>
          <w:szCs w:val="32"/>
        </w:rPr>
        <w:t>2500</w:t>
      </w:r>
      <w:r w:rsidRPr="00E7245A">
        <w:rPr>
          <w:rFonts w:eastAsia="仿宋_GB2312" w:hint="eastAsia"/>
          <w:color w:val="000000"/>
          <w:sz w:val="32"/>
          <w:szCs w:val="32"/>
        </w:rPr>
        <w:t>元；对采用胸径</w:t>
      </w:r>
      <w:r w:rsidRPr="00E7245A">
        <w:rPr>
          <w:rFonts w:eastAsia="仿宋_GB2312" w:hint="eastAsia"/>
          <w:color w:val="000000"/>
          <w:sz w:val="32"/>
          <w:szCs w:val="32"/>
        </w:rPr>
        <w:t>2cm</w:t>
      </w:r>
      <w:r w:rsidRPr="00E7245A">
        <w:rPr>
          <w:rFonts w:eastAsia="仿宋_GB2312" w:hint="eastAsia"/>
          <w:color w:val="000000"/>
          <w:sz w:val="32"/>
          <w:szCs w:val="32"/>
        </w:rPr>
        <w:t>以上乔木和花灌木相结合实施山体花化、彩化，每亩均匀种植乔木数量≥</w:t>
      </w:r>
      <w:r w:rsidRPr="00E7245A">
        <w:rPr>
          <w:rFonts w:eastAsia="仿宋_GB2312" w:hint="eastAsia"/>
          <w:color w:val="000000"/>
          <w:sz w:val="32"/>
          <w:szCs w:val="32"/>
        </w:rPr>
        <w:t>50</w:t>
      </w:r>
      <w:r w:rsidRPr="00E7245A">
        <w:rPr>
          <w:rFonts w:eastAsia="仿宋_GB2312" w:hint="eastAsia"/>
          <w:color w:val="000000"/>
          <w:sz w:val="32"/>
          <w:szCs w:val="32"/>
        </w:rPr>
        <w:t>株，成活率达</w:t>
      </w:r>
      <w:r w:rsidRPr="00E7245A">
        <w:rPr>
          <w:rFonts w:eastAsia="仿宋_GB2312" w:hint="eastAsia"/>
          <w:color w:val="000000"/>
          <w:sz w:val="32"/>
          <w:szCs w:val="32"/>
        </w:rPr>
        <w:t>85%</w:t>
      </w:r>
      <w:r w:rsidRPr="00E7245A">
        <w:rPr>
          <w:rFonts w:eastAsia="仿宋_GB2312" w:hint="eastAsia"/>
          <w:color w:val="000000"/>
          <w:sz w:val="32"/>
          <w:szCs w:val="32"/>
        </w:rPr>
        <w:t>以上的，管护</w:t>
      </w:r>
      <w:r w:rsidRPr="00E7245A">
        <w:rPr>
          <w:rFonts w:eastAsia="仿宋_GB2312" w:hint="eastAsia"/>
          <w:color w:val="000000"/>
          <w:sz w:val="32"/>
          <w:szCs w:val="32"/>
        </w:rPr>
        <w:t>2</w:t>
      </w:r>
      <w:r w:rsidRPr="00E7245A">
        <w:rPr>
          <w:rFonts w:eastAsia="仿宋_GB2312" w:hint="eastAsia"/>
          <w:color w:val="000000"/>
          <w:sz w:val="32"/>
          <w:szCs w:val="32"/>
        </w:rPr>
        <w:t>年以上的（包括</w:t>
      </w:r>
      <w:r w:rsidRPr="00E7245A">
        <w:rPr>
          <w:rFonts w:eastAsia="仿宋_GB2312" w:hint="eastAsia"/>
          <w:color w:val="000000"/>
          <w:sz w:val="32"/>
          <w:szCs w:val="32"/>
        </w:rPr>
        <w:t>2</w:t>
      </w:r>
      <w:r w:rsidRPr="00E7245A">
        <w:rPr>
          <w:rFonts w:eastAsia="仿宋_GB2312" w:hint="eastAsia"/>
          <w:color w:val="000000"/>
          <w:sz w:val="32"/>
          <w:szCs w:val="32"/>
        </w:rPr>
        <w:t>年），每亩一次性给予补助</w:t>
      </w:r>
      <w:r w:rsidRPr="00E7245A">
        <w:rPr>
          <w:rFonts w:eastAsia="仿宋_GB2312" w:hint="eastAsia"/>
          <w:color w:val="000000"/>
          <w:sz w:val="32"/>
          <w:szCs w:val="32"/>
        </w:rPr>
        <w:t>5000</w:t>
      </w:r>
      <w:r w:rsidRPr="00E7245A">
        <w:rPr>
          <w:rFonts w:eastAsia="仿宋_GB2312" w:hint="eastAsia"/>
          <w:color w:val="000000"/>
          <w:sz w:val="32"/>
          <w:szCs w:val="32"/>
        </w:rPr>
        <w:t>元。</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3</w:t>
      </w:r>
      <w:r w:rsidR="00E7245A" w:rsidRPr="00E7245A">
        <w:rPr>
          <w:rFonts w:eastAsia="仿宋_GB2312" w:hint="eastAsia"/>
          <w:color w:val="000000"/>
          <w:sz w:val="32"/>
          <w:szCs w:val="32"/>
        </w:rPr>
        <w:t>．</w:t>
      </w:r>
      <w:r w:rsidRPr="00E7245A">
        <w:rPr>
          <w:rFonts w:eastAsia="仿宋_GB2312" w:hint="eastAsia"/>
          <w:color w:val="000000"/>
          <w:sz w:val="32"/>
          <w:szCs w:val="32"/>
        </w:rPr>
        <w:t>对镇（街道）、经济开发区、村（社区）组织实施的沿海基干林带建设工程，上级对应补助资金全额拨补，本级财政每亩配套补助</w:t>
      </w:r>
      <w:r w:rsidRPr="00E7245A">
        <w:rPr>
          <w:rFonts w:eastAsia="仿宋_GB2312" w:hint="eastAsia"/>
          <w:color w:val="000000"/>
          <w:sz w:val="32"/>
          <w:szCs w:val="32"/>
        </w:rPr>
        <w:t>2000</w:t>
      </w:r>
      <w:r w:rsidRPr="00E7245A">
        <w:rPr>
          <w:rFonts w:eastAsia="仿宋_GB2312" w:hint="eastAsia"/>
          <w:color w:val="000000"/>
          <w:sz w:val="32"/>
          <w:szCs w:val="32"/>
        </w:rPr>
        <w:t>元。</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4</w:t>
      </w:r>
      <w:r w:rsidR="00E7245A" w:rsidRPr="00E7245A">
        <w:rPr>
          <w:rFonts w:eastAsia="仿宋_GB2312" w:hint="eastAsia"/>
          <w:color w:val="000000"/>
          <w:sz w:val="32"/>
          <w:szCs w:val="32"/>
        </w:rPr>
        <w:t>．</w:t>
      </w:r>
      <w:r w:rsidRPr="00E7245A">
        <w:rPr>
          <w:rFonts w:eastAsia="仿宋_GB2312" w:hint="eastAsia"/>
          <w:color w:val="000000"/>
          <w:sz w:val="32"/>
          <w:szCs w:val="32"/>
        </w:rPr>
        <w:t>对列入市“五彩色带”乡村风景林建设的项目，由市林业园林局统一委托进行规划设计，由所在镇、街道负责组织实施。项目建设绿化部分参照市财政评审中心单价进行全额补助。</w:t>
      </w:r>
    </w:p>
    <w:p w:rsidR="00287B79" w:rsidRPr="00E7245A" w:rsidRDefault="00287B79" w:rsidP="00AE7502">
      <w:pPr>
        <w:spacing w:line="600" w:lineRule="exact"/>
        <w:ind w:firstLineChars="200" w:firstLine="640"/>
        <w:rPr>
          <w:rFonts w:eastAsia="楷体_GB2312" w:cs="楷体_GB2312"/>
          <w:color w:val="000000"/>
          <w:sz w:val="32"/>
          <w:szCs w:val="32"/>
        </w:rPr>
      </w:pPr>
      <w:r w:rsidRPr="00E7245A">
        <w:rPr>
          <w:rFonts w:eastAsia="楷体_GB2312" w:cs="楷体_GB2312" w:hint="eastAsia"/>
          <w:color w:val="000000"/>
          <w:sz w:val="32"/>
          <w:szCs w:val="32"/>
        </w:rPr>
        <w:t>（二）镇、村级公园建设补助</w:t>
      </w:r>
    </w:p>
    <w:p w:rsidR="00287B79" w:rsidRPr="00E7245A" w:rsidRDefault="00287B79" w:rsidP="00AE7502">
      <w:pPr>
        <w:spacing w:line="600" w:lineRule="exact"/>
        <w:ind w:firstLineChars="200" w:firstLine="640"/>
        <w:rPr>
          <w:rFonts w:eastAsia="仿宋_GB2312"/>
          <w:bCs/>
          <w:color w:val="000000"/>
          <w:sz w:val="32"/>
          <w:szCs w:val="32"/>
        </w:rPr>
      </w:pPr>
      <w:r w:rsidRPr="00E7245A">
        <w:rPr>
          <w:rFonts w:eastAsia="仿宋_GB2312" w:hint="eastAsia"/>
          <w:bCs/>
          <w:color w:val="000000"/>
          <w:sz w:val="32"/>
          <w:szCs w:val="32"/>
        </w:rPr>
        <w:t>1</w:t>
      </w:r>
      <w:r w:rsidR="00E7245A" w:rsidRPr="00E7245A">
        <w:rPr>
          <w:rFonts w:eastAsia="仿宋_GB2312" w:hint="eastAsia"/>
          <w:bCs/>
          <w:color w:val="000000"/>
          <w:sz w:val="32"/>
          <w:szCs w:val="32"/>
        </w:rPr>
        <w:t>．</w:t>
      </w:r>
      <w:r w:rsidRPr="00E7245A">
        <w:rPr>
          <w:rFonts w:eastAsia="仿宋_GB2312" w:hint="eastAsia"/>
          <w:bCs/>
          <w:color w:val="000000"/>
          <w:sz w:val="32"/>
          <w:szCs w:val="32"/>
        </w:rPr>
        <w:t>镇级公园建设</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w:t>
      </w:r>
      <w:r w:rsidRPr="00E7245A">
        <w:rPr>
          <w:rFonts w:eastAsia="仿宋_GB2312" w:hint="eastAsia"/>
          <w:color w:val="000000"/>
          <w:sz w:val="32"/>
          <w:szCs w:val="32"/>
        </w:rPr>
        <w:t>1</w:t>
      </w:r>
      <w:r w:rsidRPr="00E7245A">
        <w:rPr>
          <w:rFonts w:eastAsia="仿宋_GB2312" w:hint="eastAsia"/>
          <w:color w:val="000000"/>
          <w:sz w:val="32"/>
          <w:szCs w:val="32"/>
        </w:rPr>
        <w:t>）镇级公园建设要求面积不少于</w:t>
      </w:r>
      <w:r w:rsidRPr="00E7245A">
        <w:rPr>
          <w:rFonts w:eastAsia="仿宋_GB2312" w:hint="eastAsia"/>
          <w:color w:val="000000"/>
          <w:sz w:val="32"/>
          <w:szCs w:val="32"/>
        </w:rPr>
        <w:t>30</w:t>
      </w:r>
      <w:r w:rsidRPr="00E7245A">
        <w:rPr>
          <w:rFonts w:eastAsia="仿宋_GB2312" w:hint="eastAsia"/>
          <w:color w:val="000000"/>
          <w:sz w:val="32"/>
          <w:szCs w:val="32"/>
        </w:rPr>
        <w:t>亩（不含水体），公园绿地面积占陆地总面积的</w:t>
      </w:r>
      <w:r w:rsidRPr="00E7245A">
        <w:rPr>
          <w:rFonts w:eastAsia="仿宋_GB2312" w:hint="eastAsia"/>
          <w:color w:val="000000"/>
          <w:sz w:val="32"/>
          <w:szCs w:val="32"/>
        </w:rPr>
        <w:t>60%</w:t>
      </w:r>
      <w:r w:rsidRPr="00E7245A">
        <w:rPr>
          <w:rFonts w:eastAsia="仿宋_GB2312" w:hint="eastAsia"/>
          <w:color w:val="000000"/>
          <w:sz w:val="32"/>
          <w:szCs w:val="32"/>
        </w:rPr>
        <w:t>以上，以乔木为主，乔灌草（</w:t>
      </w:r>
      <w:r w:rsidRPr="00E7245A">
        <w:rPr>
          <w:rFonts w:eastAsia="仿宋_GB2312" w:hint="eastAsia"/>
          <w:color w:val="000000"/>
          <w:sz w:val="32"/>
          <w:szCs w:val="32"/>
        </w:rPr>
        <w:t>7:2:1</w:t>
      </w:r>
      <w:r w:rsidRPr="00E7245A">
        <w:rPr>
          <w:rFonts w:eastAsia="仿宋_GB2312" w:hint="eastAsia"/>
          <w:color w:val="000000"/>
          <w:sz w:val="32"/>
          <w:szCs w:val="32"/>
        </w:rPr>
        <w:t>）合理配置，乔木必须是全冠苗，呈现四季常绿、四季有花、四季变化的优美绿化景观。</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w:t>
      </w:r>
      <w:r w:rsidRPr="00E7245A">
        <w:rPr>
          <w:rFonts w:eastAsia="仿宋_GB2312" w:hint="eastAsia"/>
          <w:color w:val="000000"/>
          <w:sz w:val="32"/>
          <w:szCs w:val="32"/>
        </w:rPr>
        <w:t>2</w:t>
      </w:r>
      <w:r w:rsidRPr="00E7245A">
        <w:rPr>
          <w:rFonts w:eastAsia="仿宋_GB2312" w:hint="eastAsia"/>
          <w:color w:val="000000"/>
          <w:sz w:val="32"/>
          <w:szCs w:val="32"/>
        </w:rPr>
        <w:t>）镇级公园建设应聘请具有园林绿化丙级以上资质的设计单位进行方案设计，设计方案应包括项目概况、设计依据、设计原则、设计说明、总体布局、平面图和效果图、树种配置、投资概算等内容，并报送市规划局会同林业和园林绿化局组织评审。通过评审按项目给予</w:t>
      </w:r>
      <w:r w:rsidRPr="00E7245A">
        <w:rPr>
          <w:rFonts w:eastAsia="仿宋_GB2312" w:hint="eastAsia"/>
          <w:color w:val="000000"/>
          <w:sz w:val="32"/>
          <w:szCs w:val="32"/>
        </w:rPr>
        <w:t>10</w:t>
      </w:r>
      <w:r w:rsidRPr="00E7245A">
        <w:rPr>
          <w:rFonts w:eastAsia="仿宋_GB2312" w:hint="eastAsia"/>
          <w:color w:val="000000"/>
          <w:sz w:val="32"/>
          <w:szCs w:val="32"/>
        </w:rPr>
        <w:t>万元的规划设计费用补助（设计费用不足</w:t>
      </w:r>
      <w:r w:rsidRPr="00E7245A">
        <w:rPr>
          <w:rFonts w:eastAsia="仿宋_GB2312" w:hint="eastAsia"/>
          <w:color w:val="000000"/>
          <w:sz w:val="32"/>
          <w:szCs w:val="32"/>
        </w:rPr>
        <w:t>10</w:t>
      </w:r>
      <w:r w:rsidRPr="00E7245A">
        <w:rPr>
          <w:rFonts w:eastAsia="仿宋_GB2312" w:hint="eastAsia"/>
          <w:color w:val="000000"/>
          <w:sz w:val="32"/>
          <w:szCs w:val="32"/>
        </w:rPr>
        <w:t>万元的，按实补助）；建设完工并经验收符合标准的，每平方米造价最高按</w:t>
      </w:r>
      <w:r w:rsidRPr="00E7245A">
        <w:rPr>
          <w:rFonts w:eastAsia="仿宋_GB2312" w:hint="eastAsia"/>
          <w:color w:val="000000"/>
          <w:sz w:val="32"/>
          <w:szCs w:val="32"/>
        </w:rPr>
        <w:t>130</w:t>
      </w:r>
      <w:r w:rsidRPr="00E7245A">
        <w:rPr>
          <w:rFonts w:eastAsia="仿宋_GB2312" w:hint="eastAsia"/>
          <w:color w:val="000000"/>
          <w:sz w:val="32"/>
          <w:szCs w:val="32"/>
        </w:rPr>
        <w:t>元给予补助，不足</w:t>
      </w:r>
      <w:r w:rsidRPr="00E7245A">
        <w:rPr>
          <w:rFonts w:eastAsia="仿宋_GB2312" w:hint="eastAsia"/>
          <w:color w:val="000000"/>
          <w:sz w:val="32"/>
          <w:szCs w:val="32"/>
        </w:rPr>
        <w:t>130</w:t>
      </w:r>
      <w:r w:rsidRPr="00E7245A">
        <w:rPr>
          <w:rFonts w:eastAsia="仿宋_GB2312" w:hint="eastAsia"/>
          <w:color w:val="000000"/>
          <w:sz w:val="32"/>
          <w:szCs w:val="32"/>
        </w:rPr>
        <w:t>元按实补助。征地拆迁费用由所在镇、街道负责。开发区园区建设的公园绿地达到镇级公园建设标准的公园绿地按镇级公园补助标准给予补助。</w:t>
      </w:r>
    </w:p>
    <w:p w:rsidR="00287B79" w:rsidRPr="00E7245A" w:rsidRDefault="00287B79" w:rsidP="00AE7502">
      <w:pPr>
        <w:spacing w:line="600" w:lineRule="exact"/>
        <w:ind w:firstLineChars="200" w:firstLine="640"/>
        <w:rPr>
          <w:rFonts w:eastAsia="仿宋_GB2312" w:cs="仿宋_GB2312"/>
          <w:bCs/>
          <w:color w:val="000000"/>
          <w:sz w:val="32"/>
          <w:szCs w:val="32"/>
        </w:rPr>
      </w:pPr>
      <w:r w:rsidRPr="00E7245A">
        <w:rPr>
          <w:rFonts w:eastAsia="仿宋_GB2312" w:cs="仿宋_GB2312" w:hint="eastAsia"/>
          <w:bCs/>
          <w:color w:val="000000"/>
          <w:sz w:val="32"/>
          <w:szCs w:val="32"/>
        </w:rPr>
        <w:t>2</w:t>
      </w:r>
      <w:r w:rsidR="00E7245A" w:rsidRPr="00E7245A">
        <w:rPr>
          <w:rFonts w:eastAsia="仿宋_GB2312" w:cs="仿宋_GB2312" w:hint="eastAsia"/>
          <w:bCs/>
          <w:color w:val="000000"/>
          <w:sz w:val="32"/>
          <w:szCs w:val="32"/>
        </w:rPr>
        <w:t>．</w:t>
      </w:r>
      <w:r w:rsidRPr="00E7245A">
        <w:rPr>
          <w:rFonts w:eastAsia="仿宋_GB2312" w:cs="仿宋_GB2312" w:hint="eastAsia"/>
          <w:bCs/>
          <w:color w:val="000000"/>
          <w:sz w:val="32"/>
          <w:szCs w:val="32"/>
        </w:rPr>
        <w:t>村级公园建设</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w:t>
      </w:r>
      <w:r w:rsidRPr="00E7245A">
        <w:rPr>
          <w:rFonts w:eastAsia="仿宋_GB2312" w:hint="eastAsia"/>
          <w:color w:val="000000"/>
          <w:sz w:val="32"/>
          <w:szCs w:val="32"/>
        </w:rPr>
        <w:t>1</w:t>
      </w:r>
      <w:r w:rsidRPr="00E7245A">
        <w:rPr>
          <w:rFonts w:eastAsia="仿宋_GB2312" w:hint="eastAsia"/>
          <w:color w:val="000000"/>
          <w:sz w:val="32"/>
          <w:szCs w:val="32"/>
        </w:rPr>
        <w:t>）各镇（街道）所辖村（社区）实施的村级公园建设工程要求陆地面积不少于</w:t>
      </w:r>
      <w:r w:rsidRPr="00E7245A">
        <w:rPr>
          <w:rFonts w:eastAsia="仿宋_GB2312" w:hint="eastAsia"/>
          <w:color w:val="000000"/>
          <w:sz w:val="32"/>
          <w:szCs w:val="32"/>
        </w:rPr>
        <w:t>1000</w:t>
      </w:r>
      <w:r w:rsidRPr="00E7245A">
        <w:rPr>
          <w:rFonts w:eastAsia="仿宋_GB2312" w:hint="eastAsia"/>
          <w:color w:val="000000"/>
          <w:sz w:val="32"/>
          <w:szCs w:val="32"/>
        </w:rPr>
        <w:t>平方米，公园绿化率</w:t>
      </w:r>
      <w:r w:rsidRPr="00E7245A">
        <w:rPr>
          <w:rFonts w:eastAsia="仿宋_GB2312" w:hint="eastAsia"/>
          <w:color w:val="000000"/>
          <w:sz w:val="32"/>
          <w:szCs w:val="32"/>
        </w:rPr>
        <w:t>60%</w:t>
      </w:r>
      <w:r w:rsidRPr="00E7245A">
        <w:rPr>
          <w:rFonts w:eastAsia="仿宋_GB2312" w:hint="eastAsia"/>
          <w:color w:val="000000"/>
          <w:sz w:val="32"/>
          <w:szCs w:val="32"/>
        </w:rPr>
        <w:t>以上，以乔木为主（全冠苗），乔木占绿地面积</w:t>
      </w:r>
      <w:r w:rsidRPr="00E7245A">
        <w:rPr>
          <w:rFonts w:eastAsia="仿宋_GB2312" w:hint="eastAsia"/>
          <w:color w:val="000000"/>
          <w:sz w:val="32"/>
          <w:szCs w:val="32"/>
        </w:rPr>
        <w:t>50%</w:t>
      </w:r>
      <w:r w:rsidRPr="00E7245A">
        <w:rPr>
          <w:rFonts w:eastAsia="仿宋_GB2312" w:hint="eastAsia"/>
          <w:color w:val="000000"/>
          <w:sz w:val="32"/>
          <w:szCs w:val="32"/>
        </w:rPr>
        <w:t>以上。同时可结合村（社区）的生活和民俗乡情，适当布置园林园艺景观、园路和文化设施。</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w:t>
      </w:r>
      <w:r w:rsidRPr="00E7245A">
        <w:rPr>
          <w:rFonts w:eastAsia="仿宋_GB2312" w:hint="eastAsia"/>
          <w:color w:val="000000"/>
          <w:sz w:val="32"/>
          <w:szCs w:val="32"/>
        </w:rPr>
        <w:t>2</w:t>
      </w:r>
      <w:r w:rsidRPr="00E7245A">
        <w:rPr>
          <w:rFonts w:eastAsia="仿宋_GB2312" w:hint="eastAsia"/>
          <w:color w:val="000000"/>
          <w:sz w:val="32"/>
          <w:szCs w:val="32"/>
        </w:rPr>
        <w:t>）村级公园建设应聘请具有园林绿化丙级以上资质的设计单位进行方案设计，设计方案应包括项目概况、设计依据、设计原则、设计说明、总体布局、平面图和效果图、树种配置、投资概算等内容，并报送市林业和园林绿化局组织评审。通过评审的项目给予</w:t>
      </w:r>
      <w:r w:rsidRPr="00E7245A">
        <w:rPr>
          <w:rFonts w:eastAsia="仿宋_GB2312" w:hint="eastAsia"/>
          <w:color w:val="000000"/>
          <w:sz w:val="32"/>
          <w:szCs w:val="32"/>
        </w:rPr>
        <w:t>5</w:t>
      </w:r>
      <w:r w:rsidRPr="00E7245A">
        <w:rPr>
          <w:rFonts w:eastAsia="仿宋_GB2312" w:hint="eastAsia"/>
          <w:color w:val="000000"/>
          <w:sz w:val="32"/>
          <w:szCs w:val="32"/>
        </w:rPr>
        <w:t>万元的规划设计费用补助（设计费用不足</w:t>
      </w:r>
      <w:r w:rsidRPr="00E7245A">
        <w:rPr>
          <w:rFonts w:eastAsia="仿宋_GB2312" w:hint="eastAsia"/>
          <w:color w:val="000000"/>
          <w:sz w:val="32"/>
          <w:szCs w:val="32"/>
        </w:rPr>
        <w:t>5</w:t>
      </w:r>
      <w:r w:rsidRPr="00E7245A">
        <w:rPr>
          <w:rFonts w:eastAsia="仿宋_GB2312" w:hint="eastAsia"/>
          <w:color w:val="000000"/>
          <w:sz w:val="32"/>
          <w:szCs w:val="32"/>
        </w:rPr>
        <w:t>万元的，按实补助）。</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w:t>
      </w:r>
      <w:r w:rsidRPr="00E7245A">
        <w:rPr>
          <w:rFonts w:eastAsia="仿宋_GB2312" w:hint="eastAsia"/>
          <w:color w:val="000000"/>
          <w:sz w:val="32"/>
          <w:szCs w:val="32"/>
        </w:rPr>
        <w:t>3</w:t>
      </w:r>
      <w:r w:rsidRPr="00E7245A">
        <w:rPr>
          <w:rFonts w:eastAsia="仿宋_GB2312" w:hint="eastAsia"/>
          <w:color w:val="000000"/>
          <w:sz w:val="32"/>
          <w:szCs w:val="32"/>
        </w:rPr>
        <w:t>）对实施村级公园建设，经验收合格，每平方米造价最高按</w:t>
      </w:r>
      <w:r w:rsidRPr="00E7245A">
        <w:rPr>
          <w:rFonts w:eastAsia="仿宋_GB2312" w:hint="eastAsia"/>
          <w:color w:val="000000"/>
          <w:sz w:val="32"/>
          <w:szCs w:val="32"/>
        </w:rPr>
        <w:t>100</w:t>
      </w:r>
      <w:r w:rsidRPr="00E7245A">
        <w:rPr>
          <w:rFonts w:eastAsia="仿宋_GB2312" w:hint="eastAsia"/>
          <w:color w:val="000000"/>
          <w:sz w:val="32"/>
          <w:szCs w:val="32"/>
        </w:rPr>
        <w:t>元给予补助，不足</w:t>
      </w:r>
      <w:r w:rsidRPr="00E7245A">
        <w:rPr>
          <w:rFonts w:eastAsia="仿宋_GB2312" w:hint="eastAsia"/>
          <w:color w:val="000000"/>
          <w:sz w:val="32"/>
          <w:szCs w:val="32"/>
        </w:rPr>
        <w:t>100</w:t>
      </w:r>
      <w:r w:rsidRPr="00E7245A">
        <w:rPr>
          <w:rFonts w:eastAsia="仿宋_GB2312" w:hint="eastAsia"/>
          <w:color w:val="000000"/>
          <w:sz w:val="32"/>
          <w:szCs w:val="32"/>
        </w:rPr>
        <w:t>元按实补助。征地拆迁费用由所在镇、街道负责。</w:t>
      </w:r>
    </w:p>
    <w:p w:rsidR="00287B79" w:rsidRPr="00E7245A" w:rsidRDefault="00287B79" w:rsidP="00AE7502">
      <w:pPr>
        <w:spacing w:line="600" w:lineRule="exact"/>
        <w:ind w:firstLineChars="200" w:firstLine="640"/>
        <w:rPr>
          <w:rFonts w:eastAsia="楷体_GB2312" w:cs="楷体_GB2312"/>
          <w:color w:val="000000"/>
          <w:sz w:val="32"/>
          <w:szCs w:val="32"/>
        </w:rPr>
      </w:pPr>
      <w:r w:rsidRPr="00E7245A">
        <w:rPr>
          <w:rFonts w:eastAsia="楷体_GB2312" w:cs="楷体_GB2312" w:hint="eastAsia"/>
          <w:color w:val="000000"/>
          <w:sz w:val="32"/>
          <w:szCs w:val="32"/>
        </w:rPr>
        <w:t>（三）校园绿化景观建设</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各镇（街道）辖区内所有公办中学、小学、幼儿园实施造景工程的，要求工程建设陆地面积不少于</w:t>
      </w:r>
      <w:r w:rsidRPr="00E7245A">
        <w:rPr>
          <w:rFonts w:eastAsia="仿宋_GB2312" w:hint="eastAsia"/>
          <w:color w:val="000000"/>
          <w:sz w:val="32"/>
          <w:szCs w:val="32"/>
        </w:rPr>
        <w:t>1</w:t>
      </w:r>
      <w:r w:rsidRPr="00E7245A">
        <w:rPr>
          <w:rFonts w:eastAsia="仿宋_GB2312" w:hint="eastAsia"/>
          <w:color w:val="000000"/>
          <w:sz w:val="32"/>
          <w:szCs w:val="32"/>
        </w:rPr>
        <w:t>亩，绿化率</w:t>
      </w:r>
      <w:r w:rsidRPr="00E7245A">
        <w:rPr>
          <w:rFonts w:eastAsia="仿宋_GB2312" w:hint="eastAsia"/>
          <w:color w:val="000000"/>
          <w:sz w:val="32"/>
          <w:szCs w:val="32"/>
        </w:rPr>
        <w:t>70%</w:t>
      </w:r>
      <w:r w:rsidRPr="00E7245A">
        <w:rPr>
          <w:rFonts w:eastAsia="仿宋_GB2312" w:hint="eastAsia"/>
          <w:color w:val="000000"/>
          <w:sz w:val="32"/>
          <w:szCs w:val="32"/>
        </w:rPr>
        <w:t>以上，以乔木为主，乔木占绿地面积</w:t>
      </w:r>
      <w:r w:rsidRPr="00E7245A">
        <w:rPr>
          <w:rFonts w:eastAsia="仿宋_GB2312" w:hint="eastAsia"/>
          <w:color w:val="000000"/>
          <w:sz w:val="32"/>
          <w:szCs w:val="32"/>
        </w:rPr>
        <w:t>50%</w:t>
      </w:r>
      <w:r w:rsidRPr="00E7245A">
        <w:rPr>
          <w:rFonts w:eastAsia="仿宋_GB2312" w:hint="eastAsia"/>
          <w:color w:val="000000"/>
          <w:sz w:val="32"/>
          <w:szCs w:val="32"/>
        </w:rPr>
        <w:t>以上，胸径</w:t>
      </w:r>
      <w:r w:rsidRPr="00E7245A">
        <w:rPr>
          <w:rFonts w:eastAsia="仿宋_GB2312" w:hint="eastAsia"/>
          <w:color w:val="000000"/>
          <w:sz w:val="32"/>
          <w:szCs w:val="32"/>
        </w:rPr>
        <w:t>5cm</w:t>
      </w:r>
      <w:r w:rsidRPr="00E7245A">
        <w:rPr>
          <w:rFonts w:eastAsia="仿宋_GB2312" w:hint="eastAsia"/>
          <w:color w:val="000000"/>
          <w:sz w:val="32"/>
          <w:szCs w:val="32"/>
        </w:rPr>
        <w:t>以上的乔木每亩平均株数大于</w:t>
      </w:r>
      <w:r w:rsidRPr="00E7245A">
        <w:rPr>
          <w:rFonts w:eastAsia="仿宋_GB2312" w:hint="eastAsia"/>
          <w:color w:val="000000"/>
          <w:sz w:val="32"/>
          <w:szCs w:val="32"/>
        </w:rPr>
        <w:t>40</w:t>
      </w:r>
      <w:r w:rsidRPr="00E7245A">
        <w:rPr>
          <w:rFonts w:eastAsia="仿宋_GB2312" w:hint="eastAsia"/>
          <w:color w:val="000000"/>
          <w:sz w:val="32"/>
          <w:szCs w:val="32"/>
        </w:rPr>
        <w:t>，经验收合格的，每平方米造价最高按</w:t>
      </w:r>
      <w:r w:rsidRPr="00E7245A">
        <w:rPr>
          <w:rFonts w:eastAsia="仿宋_GB2312" w:hint="eastAsia"/>
          <w:color w:val="000000"/>
          <w:sz w:val="32"/>
          <w:szCs w:val="32"/>
        </w:rPr>
        <w:t>100</w:t>
      </w:r>
      <w:r w:rsidRPr="00E7245A">
        <w:rPr>
          <w:rFonts w:eastAsia="仿宋_GB2312" w:hint="eastAsia"/>
          <w:color w:val="000000"/>
          <w:sz w:val="32"/>
          <w:szCs w:val="32"/>
        </w:rPr>
        <w:t>元给予补助，不足</w:t>
      </w:r>
      <w:r w:rsidRPr="00E7245A">
        <w:rPr>
          <w:rFonts w:eastAsia="仿宋_GB2312" w:hint="eastAsia"/>
          <w:color w:val="000000"/>
          <w:sz w:val="32"/>
          <w:szCs w:val="32"/>
        </w:rPr>
        <w:t>100</w:t>
      </w:r>
      <w:r w:rsidRPr="00E7245A">
        <w:rPr>
          <w:rFonts w:eastAsia="仿宋_GB2312" w:hint="eastAsia"/>
          <w:color w:val="000000"/>
          <w:sz w:val="32"/>
          <w:szCs w:val="32"/>
        </w:rPr>
        <w:t>元按实补助。</w:t>
      </w:r>
    </w:p>
    <w:p w:rsidR="00287B79" w:rsidRPr="00E7245A" w:rsidRDefault="00287B79" w:rsidP="00AE7502">
      <w:pPr>
        <w:spacing w:line="600" w:lineRule="exact"/>
        <w:ind w:firstLineChars="200" w:firstLine="640"/>
        <w:rPr>
          <w:rFonts w:eastAsia="楷体_GB2312" w:cs="楷体_GB2312"/>
          <w:color w:val="000000"/>
          <w:sz w:val="32"/>
          <w:szCs w:val="32"/>
        </w:rPr>
      </w:pPr>
      <w:r w:rsidRPr="00E7245A">
        <w:rPr>
          <w:rFonts w:eastAsia="楷体_GB2312" w:cs="楷体_GB2312" w:hint="eastAsia"/>
          <w:color w:val="000000"/>
          <w:sz w:val="32"/>
          <w:szCs w:val="32"/>
        </w:rPr>
        <w:t>（四）流域绿化景观建设</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市域小流域景观绿化由所在镇（街道）负责组织实施，主河道景观工程（包括慢行系统建设、河道微景观建设）建安费用按工程决算总额</w:t>
      </w:r>
      <w:r w:rsidRPr="00E7245A">
        <w:rPr>
          <w:rFonts w:eastAsia="仿宋_GB2312" w:hint="eastAsia"/>
          <w:color w:val="000000"/>
          <w:sz w:val="32"/>
          <w:szCs w:val="32"/>
        </w:rPr>
        <w:t>60%</w:t>
      </w:r>
      <w:r w:rsidRPr="00E7245A">
        <w:rPr>
          <w:rFonts w:eastAsia="仿宋_GB2312" w:hint="eastAsia"/>
          <w:color w:val="000000"/>
          <w:sz w:val="32"/>
          <w:szCs w:val="32"/>
        </w:rPr>
        <w:t>给予补助，造林绿化费用（含购苗款、管护费用）按工程决算总额由市财政全额承担；支流河道景观工程（包括慢行系统建设、河道微景观建设）建安费用按工程决算总额</w:t>
      </w:r>
      <w:r w:rsidRPr="00E7245A">
        <w:rPr>
          <w:rFonts w:eastAsia="仿宋_GB2312" w:hint="eastAsia"/>
          <w:color w:val="000000"/>
          <w:sz w:val="32"/>
          <w:szCs w:val="32"/>
        </w:rPr>
        <w:t>40%</w:t>
      </w:r>
      <w:r w:rsidRPr="00E7245A">
        <w:rPr>
          <w:rFonts w:eastAsia="仿宋_GB2312" w:hint="eastAsia"/>
          <w:color w:val="000000"/>
          <w:sz w:val="32"/>
          <w:szCs w:val="32"/>
        </w:rPr>
        <w:t>给予补助，造林绿化费用（含购苗款、管护费用）按工程决算总额</w:t>
      </w:r>
      <w:r w:rsidRPr="00E7245A">
        <w:rPr>
          <w:rFonts w:eastAsia="仿宋_GB2312" w:hint="eastAsia"/>
          <w:color w:val="000000"/>
          <w:sz w:val="32"/>
          <w:szCs w:val="32"/>
        </w:rPr>
        <w:t>80%</w:t>
      </w:r>
      <w:r w:rsidRPr="00E7245A">
        <w:rPr>
          <w:rFonts w:eastAsia="仿宋_GB2312" w:hint="eastAsia"/>
          <w:color w:val="000000"/>
          <w:sz w:val="32"/>
          <w:szCs w:val="32"/>
        </w:rPr>
        <w:t>给予补助。征地拆迁费用按市小流域征地拆迁补助办法执行。</w:t>
      </w:r>
    </w:p>
    <w:p w:rsidR="00287B79" w:rsidRPr="00E7245A" w:rsidRDefault="00287B79" w:rsidP="00AE7502">
      <w:pPr>
        <w:spacing w:line="600" w:lineRule="exact"/>
        <w:ind w:firstLineChars="200" w:firstLine="640"/>
        <w:rPr>
          <w:rFonts w:eastAsia="楷体_GB2312" w:cs="楷体_GB2312"/>
          <w:color w:val="000000"/>
          <w:sz w:val="32"/>
          <w:szCs w:val="32"/>
        </w:rPr>
      </w:pPr>
      <w:r w:rsidRPr="00E7245A">
        <w:rPr>
          <w:rFonts w:eastAsia="楷体_GB2312" w:cs="楷体_GB2312" w:hint="eastAsia"/>
          <w:color w:val="000000"/>
          <w:sz w:val="32"/>
          <w:szCs w:val="32"/>
        </w:rPr>
        <w:t>（五）抚育管护补助</w:t>
      </w:r>
    </w:p>
    <w:p w:rsidR="00287B79" w:rsidRPr="00E7245A" w:rsidRDefault="001657CF" w:rsidP="00AE7502">
      <w:pPr>
        <w:spacing w:line="600" w:lineRule="exact"/>
        <w:ind w:firstLineChars="200" w:firstLine="640"/>
        <w:rPr>
          <w:rFonts w:eastAsia="仿宋_GB2312"/>
          <w:color w:val="000000"/>
          <w:sz w:val="32"/>
          <w:szCs w:val="32"/>
        </w:rPr>
      </w:pPr>
      <w:r>
        <w:rPr>
          <w:rFonts w:eastAsia="仿宋_GB2312" w:hint="eastAsia"/>
          <w:color w:val="000000"/>
          <w:sz w:val="32"/>
          <w:szCs w:val="32"/>
        </w:rPr>
        <w:t>全市造林绿化苗木抚育管护按照属地管理及“</w:t>
      </w:r>
      <w:r w:rsidR="00287B79" w:rsidRPr="00E7245A">
        <w:rPr>
          <w:rFonts w:eastAsia="仿宋_GB2312" w:hint="eastAsia"/>
          <w:color w:val="000000"/>
          <w:sz w:val="32"/>
          <w:szCs w:val="32"/>
        </w:rPr>
        <w:t>谁栽植、谁管护、谁受益”的原则，明确造林绿化抚育管护主体。各镇（街道）、经济开发区、村（社区）要健全造林绿化管护制度，建立造林绿化管护队伍加大资金投入，配足、配全管护工具。市财政将给予适当资金补助，补助对象为镇（街道）、经济开发区、村（不包括经营性造林绿化、房地产绿化等项目），具体办法如下：</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1</w:t>
      </w:r>
      <w:r w:rsidR="00E7245A" w:rsidRPr="00E7245A">
        <w:rPr>
          <w:rFonts w:eastAsia="仿宋_GB2312" w:hint="eastAsia"/>
          <w:color w:val="000000"/>
          <w:sz w:val="32"/>
          <w:szCs w:val="32"/>
        </w:rPr>
        <w:t>．</w:t>
      </w:r>
      <w:r w:rsidRPr="00E7245A">
        <w:rPr>
          <w:rFonts w:eastAsia="仿宋_GB2312" w:hint="eastAsia"/>
          <w:color w:val="000000"/>
          <w:sz w:val="32"/>
          <w:szCs w:val="32"/>
        </w:rPr>
        <w:t>对镇（街道）、经济开发区、村（社区）当年度新造非规划林地造林绿化，种植连续面积</w:t>
      </w:r>
      <w:r w:rsidRPr="00E7245A">
        <w:rPr>
          <w:rFonts w:eastAsia="仿宋_GB2312" w:hint="eastAsia"/>
          <w:color w:val="000000"/>
          <w:sz w:val="32"/>
          <w:szCs w:val="32"/>
        </w:rPr>
        <w:t>1</w:t>
      </w:r>
      <w:r w:rsidRPr="00E7245A">
        <w:rPr>
          <w:rFonts w:eastAsia="仿宋_GB2312" w:hint="eastAsia"/>
          <w:color w:val="000000"/>
          <w:sz w:val="32"/>
          <w:szCs w:val="32"/>
        </w:rPr>
        <w:t>亩以上的片林或</w:t>
      </w:r>
      <w:r w:rsidRPr="00E7245A">
        <w:rPr>
          <w:rFonts w:eastAsia="仿宋_GB2312" w:hint="eastAsia"/>
          <w:color w:val="000000"/>
          <w:sz w:val="32"/>
          <w:szCs w:val="32"/>
        </w:rPr>
        <w:t>2</w:t>
      </w:r>
      <w:r w:rsidRPr="00E7245A">
        <w:rPr>
          <w:rFonts w:eastAsia="仿宋_GB2312" w:hint="eastAsia"/>
          <w:color w:val="000000"/>
          <w:sz w:val="32"/>
          <w:szCs w:val="32"/>
        </w:rPr>
        <w:t>行以上、行距≤</w:t>
      </w:r>
      <w:r w:rsidRPr="00E7245A">
        <w:rPr>
          <w:rFonts w:eastAsia="仿宋_GB2312" w:hint="eastAsia"/>
          <w:color w:val="000000"/>
          <w:sz w:val="32"/>
          <w:szCs w:val="32"/>
        </w:rPr>
        <w:t>4</w:t>
      </w:r>
      <w:r w:rsidRPr="00E7245A">
        <w:rPr>
          <w:rFonts w:eastAsia="仿宋_GB2312" w:hint="eastAsia"/>
          <w:color w:val="000000"/>
          <w:sz w:val="32"/>
          <w:szCs w:val="32"/>
        </w:rPr>
        <w:t>米的林带，实施抚育管护后，苗木成活率达</w:t>
      </w:r>
      <w:r w:rsidRPr="00E7245A">
        <w:rPr>
          <w:rFonts w:eastAsia="仿宋_GB2312" w:hint="eastAsia"/>
          <w:color w:val="000000"/>
          <w:sz w:val="32"/>
          <w:szCs w:val="32"/>
        </w:rPr>
        <w:t>90%</w:t>
      </w:r>
      <w:r w:rsidRPr="00E7245A">
        <w:rPr>
          <w:rFonts w:eastAsia="仿宋_GB2312" w:hint="eastAsia"/>
          <w:color w:val="000000"/>
          <w:sz w:val="32"/>
          <w:szCs w:val="32"/>
        </w:rPr>
        <w:t>以上、保存率达</w:t>
      </w:r>
      <w:r w:rsidRPr="00E7245A">
        <w:rPr>
          <w:rFonts w:eastAsia="仿宋_GB2312" w:hint="eastAsia"/>
          <w:color w:val="000000"/>
          <w:sz w:val="32"/>
          <w:szCs w:val="32"/>
        </w:rPr>
        <w:t>85%</w:t>
      </w:r>
      <w:r w:rsidRPr="00E7245A">
        <w:rPr>
          <w:rFonts w:eastAsia="仿宋_GB2312" w:hint="eastAsia"/>
          <w:color w:val="000000"/>
          <w:sz w:val="32"/>
          <w:szCs w:val="32"/>
        </w:rPr>
        <w:t>以上的，经验收合格后，按工程决算总额的</w:t>
      </w:r>
      <w:r w:rsidRPr="00E7245A">
        <w:rPr>
          <w:rFonts w:eastAsia="仿宋_GB2312" w:hint="eastAsia"/>
          <w:color w:val="000000"/>
          <w:sz w:val="32"/>
          <w:szCs w:val="32"/>
        </w:rPr>
        <w:t>60%</w:t>
      </w:r>
      <w:r w:rsidRPr="00E7245A">
        <w:rPr>
          <w:rFonts w:eastAsia="仿宋_GB2312" w:hint="eastAsia"/>
          <w:color w:val="000000"/>
          <w:sz w:val="32"/>
          <w:szCs w:val="32"/>
        </w:rPr>
        <w:t>给予补助（当年度已同造林绿化一齐补助的不再重复补助）。</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2</w:t>
      </w:r>
      <w:r w:rsidR="00E7245A" w:rsidRPr="00E7245A">
        <w:rPr>
          <w:rFonts w:eastAsia="仿宋_GB2312" w:hint="eastAsia"/>
          <w:color w:val="000000"/>
          <w:sz w:val="32"/>
          <w:szCs w:val="32"/>
        </w:rPr>
        <w:t>．</w:t>
      </w:r>
      <w:r w:rsidRPr="00E7245A">
        <w:rPr>
          <w:rFonts w:eastAsia="仿宋_GB2312" w:hint="eastAsia"/>
          <w:color w:val="000000"/>
          <w:sz w:val="32"/>
          <w:szCs w:val="32"/>
        </w:rPr>
        <w:t>对镇（街道）、经济开发区、村（社区）实施林地人工更新、生物防火林带建设或林分修复改造（包括山体花化彩化）的参照当年度造林绿化项目补助办法进行补助。</w:t>
      </w:r>
    </w:p>
    <w:p w:rsidR="00287B79" w:rsidRPr="00E7245A" w:rsidRDefault="00287B79" w:rsidP="00AE7502">
      <w:pPr>
        <w:spacing w:line="600" w:lineRule="exact"/>
        <w:ind w:firstLineChars="200" w:firstLine="640"/>
        <w:rPr>
          <w:rFonts w:eastAsia="黑体" w:cs="黑体"/>
          <w:color w:val="000000"/>
          <w:sz w:val="32"/>
          <w:szCs w:val="32"/>
        </w:rPr>
      </w:pPr>
      <w:r w:rsidRPr="00E7245A">
        <w:rPr>
          <w:rFonts w:eastAsia="黑体" w:cs="黑体" w:hint="eastAsia"/>
          <w:color w:val="000000"/>
          <w:sz w:val="32"/>
          <w:szCs w:val="32"/>
        </w:rPr>
        <w:t>二、补助验收方法</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1</w:t>
      </w:r>
      <w:r w:rsidR="00E7245A" w:rsidRPr="00E7245A">
        <w:rPr>
          <w:rFonts w:eastAsia="仿宋_GB2312" w:hint="eastAsia"/>
          <w:color w:val="000000"/>
          <w:sz w:val="32"/>
          <w:szCs w:val="32"/>
        </w:rPr>
        <w:t>．</w:t>
      </w:r>
      <w:r w:rsidRPr="00E7245A">
        <w:rPr>
          <w:rFonts w:eastAsia="仿宋_GB2312" w:hint="eastAsia"/>
          <w:color w:val="000000"/>
          <w:sz w:val="32"/>
          <w:szCs w:val="32"/>
        </w:rPr>
        <w:t>由各镇（街道）、晋江经济开发区根据《晋江市</w:t>
      </w:r>
      <w:r w:rsidRPr="00E7245A">
        <w:rPr>
          <w:rFonts w:eastAsia="仿宋_GB2312" w:hint="eastAsia"/>
          <w:color w:val="000000"/>
          <w:sz w:val="32"/>
          <w:szCs w:val="32"/>
        </w:rPr>
        <w:t>2020</w:t>
      </w:r>
      <w:r w:rsidRPr="00E7245A">
        <w:rPr>
          <w:rFonts w:eastAsia="仿宋_GB2312" w:hint="eastAsia"/>
          <w:color w:val="000000"/>
          <w:sz w:val="32"/>
          <w:szCs w:val="32"/>
        </w:rPr>
        <w:t>年“全民动员、绿化晋江”活动实施方案》要求，确定辖区内镇、村、企、校造景工程年度创建名单，组织编制工程投资预算，并将名单及工程预算上报市绿化办。</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2</w:t>
      </w:r>
      <w:r w:rsidR="00E7245A" w:rsidRPr="00E7245A">
        <w:rPr>
          <w:rFonts w:eastAsia="仿宋_GB2312" w:hint="eastAsia"/>
          <w:color w:val="000000"/>
          <w:sz w:val="32"/>
          <w:szCs w:val="32"/>
        </w:rPr>
        <w:t>．</w:t>
      </w:r>
      <w:r w:rsidRPr="00E7245A">
        <w:rPr>
          <w:rFonts w:eastAsia="仿宋_GB2312" w:hint="eastAsia"/>
          <w:color w:val="000000"/>
          <w:sz w:val="32"/>
          <w:szCs w:val="32"/>
        </w:rPr>
        <w:t>由各镇（街道）、晋江经济开发区对辖区内上报的年度创建单位完成情况进行自查，重点检查各建设单位是否完成工程建设、是否严格遵守建设标准、是否进行公开招投标、工程资金支付情况、是否有合同发票等，并将自查结果形成书面报告上报市绿化办。</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3</w:t>
      </w:r>
      <w:r w:rsidR="00E7245A" w:rsidRPr="00E7245A">
        <w:rPr>
          <w:rFonts w:eastAsia="仿宋_GB2312" w:hint="eastAsia"/>
          <w:color w:val="000000"/>
          <w:sz w:val="32"/>
          <w:szCs w:val="32"/>
        </w:rPr>
        <w:t>．</w:t>
      </w:r>
      <w:r w:rsidRPr="00E7245A">
        <w:rPr>
          <w:rFonts w:eastAsia="仿宋_GB2312" w:hint="eastAsia"/>
          <w:color w:val="000000"/>
          <w:sz w:val="32"/>
          <w:szCs w:val="32"/>
        </w:rPr>
        <w:t>由市绿化委员会牵头，抽调相关部门人员组成验收小组，根据各镇（街道）、晋江经济开发区自查报告，采取“一听，二查，三看”的方法（即听汇报、查材料（票据）、看现场）。主要检查绿化景观建设成效，综合认定验收结果，检查建设资金的筹集、投入、使用和管理情况、是否有工程合同和发票等，验收结果将作为资金补助及奖励的主要依据。</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4</w:t>
      </w:r>
      <w:r w:rsidR="00E7245A" w:rsidRPr="00E7245A">
        <w:rPr>
          <w:rFonts w:eastAsia="仿宋_GB2312" w:hint="eastAsia"/>
          <w:color w:val="000000"/>
          <w:sz w:val="32"/>
          <w:szCs w:val="32"/>
        </w:rPr>
        <w:t>．</w:t>
      </w:r>
      <w:r w:rsidRPr="00E7245A">
        <w:rPr>
          <w:rFonts w:eastAsia="仿宋_GB2312" w:hint="eastAsia"/>
          <w:color w:val="000000"/>
          <w:sz w:val="32"/>
          <w:szCs w:val="32"/>
        </w:rPr>
        <w:t>各验收小组根据各镇（街道）、晋江经济开发区自查报告和验收情况，拟定资金补助方案，报市政府批准后，市级补助资金直接拨付至各建设单位。造林绿化资金要实行专款专用、专人管理，不得挤占或挪做它用。</w:t>
      </w:r>
    </w:p>
    <w:p w:rsidR="00287B79" w:rsidRPr="00E7245A" w:rsidRDefault="00287B79" w:rsidP="00AE7502">
      <w:pPr>
        <w:spacing w:line="600" w:lineRule="exact"/>
        <w:ind w:firstLineChars="200" w:firstLine="640"/>
        <w:rPr>
          <w:rFonts w:eastAsia="仿宋_GB2312"/>
          <w:color w:val="000000"/>
          <w:sz w:val="32"/>
          <w:szCs w:val="32"/>
        </w:rPr>
      </w:pPr>
      <w:r w:rsidRPr="00E7245A">
        <w:rPr>
          <w:rFonts w:eastAsia="仿宋_GB2312" w:hint="eastAsia"/>
          <w:color w:val="000000"/>
          <w:sz w:val="32"/>
          <w:szCs w:val="32"/>
        </w:rPr>
        <w:t>5</w:t>
      </w:r>
      <w:r w:rsidR="00E7245A" w:rsidRPr="00E7245A">
        <w:rPr>
          <w:rFonts w:eastAsia="仿宋_GB2312" w:hint="eastAsia"/>
          <w:color w:val="000000"/>
          <w:sz w:val="32"/>
          <w:szCs w:val="32"/>
        </w:rPr>
        <w:t>．</w:t>
      </w:r>
      <w:r w:rsidRPr="00E7245A">
        <w:rPr>
          <w:rFonts w:eastAsia="仿宋_GB2312" w:hint="eastAsia"/>
          <w:color w:val="000000"/>
          <w:sz w:val="32"/>
          <w:szCs w:val="32"/>
        </w:rPr>
        <w:t>对镇、村、校造景工程，应严格执行工程招投标和苗木采购相关规定，村级造景工程预算在规定限额以上的，必须在所在镇（街道）村级工程招投标中心进行公开招投标或组织采购，并通过村财代理中心支付工程款（要出具正式发票），否则不予认定补助。</w:t>
      </w:r>
    </w:p>
    <w:p w:rsidR="00792868" w:rsidRPr="00E7245A"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Default="00AE7502" w:rsidP="007548FD">
      <w:pPr>
        <w:spacing w:line="480" w:lineRule="exact"/>
        <w:ind w:rightChars="800" w:right="1680" w:firstLine="646"/>
        <w:jc w:val="right"/>
        <w:rPr>
          <w:rFonts w:eastAsia="仿宋_GB2312" w:hint="eastAsia"/>
          <w:sz w:val="32"/>
          <w:szCs w:val="32"/>
        </w:rPr>
      </w:pPr>
    </w:p>
    <w:p w:rsidR="00AE7502" w:rsidRPr="00E7245A" w:rsidRDefault="00AE7502"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792868" w:rsidRPr="00E7245A" w:rsidRDefault="00792868" w:rsidP="007548FD">
      <w:pPr>
        <w:spacing w:line="480" w:lineRule="exact"/>
        <w:ind w:rightChars="800" w:right="1680" w:firstLine="646"/>
        <w:jc w:val="right"/>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F349CC" w:rsidRDefault="00F349CC"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Default="00BA3AF1" w:rsidP="00F0199E">
      <w:pPr>
        <w:spacing w:line="20" w:lineRule="exact"/>
        <w:ind w:right="799"/>
        <w:textAlignment w:val="baseline"/>
        <w:rPr>
          <w:rFonts w:eastAsia="仿宋_GB2312"/>
          <w:sz w:val="32"/>
          <w:szCs w:val="32"/>
        </w:rPr>
      </w:pPr>
    </w:p>
    <w:p w:rsidR="00BA3AF1" w:rsidRPr="00E7245A" w:rsidRDefault="00BA3AF1"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Default="00AE7502" w:rsidP="00F0199E">
      <w:pPr>
        <w:spacing w:line="20" w:lineRule="exact"/>
        <w:ind w:right="799"/>
        <w:textAlignment w:val="baseline"/>
        <w:rPr>
          <w:rFonts w:eastAsia="仿宋_GB2312" w:hint="eastAsia"/>
          <w:sz w:val="32"/>
          <w:szCs w:val="32"/>
        </w:rPr>
      </w:pPr>
    </w:p>
    <w:p w:rsidR="00AE7502" w:rsidRPr="00E7245A" w:rsidRDefault="00AE7502"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7548FD" w:rsidRPr="00E7245A" w:rsidRDefault="007548FD" w:rsidP="00F0199E">
      <w:pPr>
        <w:spacing w:line="20" w:lineRule="exact"/>
        <w:ind w:right="799"/>
        <w:textAlignment w:val="baseline"/>
        <w:rPr>
          <w:rFonts w:eastAsia="仿宋_GB2312"/>
          <w:sz w:val="32"/>
          <w:szCs w:val="32"/>
        </w:rPr>
      </w:pPr>
    </w:p>
    <w:p w:rsidR="00246F16" w:rsidRPr="00E7245A" w:rsidRDefault="00246F16"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AE7502" w:rsidRPr="00E7245A" w:rsidRDefault="00AE750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E70672" w:rsidRPr="00E7245A" w:rsidRDefault="00E70672" w:rsidP="00F0199E">
      <w:pPr>
        <w:spacing w:line="20" w:lineRule="exact"/>
        <w:ind w:right="799"/>
        <w:textAlignment w:val="baseline"/>
        <w:rPr>
          <w:rFonts w:eastAsia="仿宋_GB2312"/>
          <w:sz w:val="32"/>
          <w:szCs w:val="32"/>
        </w:rPr>
      </w:pPr>
    </w:p>
    <w:p w:rsidR="00F0199E" w:rsidRPr="00E7245A" w:rsidRDefault="00F0199E" w:rsidP="00F0199E">
      <w:pPr>
        <w:spacing w:line="20" w:lineRule="exact"/>
        <w:ind w:right="799"/>
        <w:textAlignment w:val="baseline"/>
        <w:rPr>
          <w:rFonts w:eastAsia="仿宋_GB2312"/>
          <w:sz w:val="32"/>
          <w:szCs w:val="32"/>
        </w:rPr>
      </w:pPr>
    </w:p>
    <w:p w:rsidR="00F0199E" w:rsidRPr="00E7245A" w:rsidRDefault="00F0199E" w:rsidP="00F0199E">
      <w:pPr>
        <w:spacing w:line="20" w:lineRule="exact"/>
        <w:ind w:right="799"/>
        <w:textAlignment w:val="baseline"/>
        <w:rPr>
          <w:rFonts w:eastAsia="仿宋_GB2312"/>
          <w:sz w:val="32"/>
          <w:szCs w:val="32"/>
        </w:rPr>
      </w:pPr>
    </w:p>
    <w:p w:rsidR="00F0199E" w:rsidRPr="00E7245A" w:rsidRDefault="00F0199E" w:rsidP="00F0199E">
      <w:pPr>
        <w:spacing w:line="20" w:lineRule="exact"/>
        <w:ind w:right="799"/>
        <w:textAlignment w:val="baseline"/>
        <w:rPr>
          <w:rFonts w:eastAsia="仿宋_GB2312"/>
          <w:sz w:val="32"/>
          <w:szCs w:val="32"/>
        </w:rPr>
      </w:pPr>
    </w:p>
    <w:p w:rsidR="00F0199E" w:rsidRPr="00E7245A" w:rsidRDefault="00F0199E" w:rsidP="00F0199E">
      <w:pPr>
        <w:spacing w:line="20" w:lineRule="exact"/>
        <w:ind w:right="799"/>
        <w:textAlignment w:val="baseline"/>
        <w:rPr>
          <w:rFonts w:eastAsia="仿宋_GB2312"/>
          <w:sz w:val="32"/>
          <w:szCs w:val="32"/>
        </w:rPr>
      </w:pPr>
    </w:p>
    <w:p w:rsidR="000675B0" w:rsidRPr="00E7245A" w:rsidRDefault="000675B0" w:rsidP="00F0199E">
      <w:pPr>
        <w:spacing w:line="20" w:lineRule="exact"/>
        <w:ind w:right="799"/>
        <w:textAlignment w:val="baseline"/>
        <w:rPr>
          <w:rFonts w:eastAsia="仿宋_GB2312"/>
          <w:sz w:val="32"/>
          <w:szCs w:val="32"/>
        </w:rPr>
      </w:pPr>
    </w:p>
    <w:p w:rsidR="000675B0" w:rsidRPr="00E7245A" w:rsidRDefault="000675B0" w:rsidP="00F0199E">
      <w:pPr>
        <w:spacing w:line="20" w:lineRule="exact"/>
        <w:ind w:right="799"/>
        <w:textAlignment w:val="baseline"/>
        <w:rPr>
          <w:rFonts w:eastAsia="仿宋_GB2312"/>
          <w:sz w:val="32"/>
          <w:szCs w:val="32"/>
        </w:rPr>
      </w:pPr>
    </w:p>
    <w:p w:rsidR="000675B0" w:rsidRPr="00E7245A" w:rsidRDefault="000675B0" w:rsidP="00F0199E">
      <w:pPr>
        <w:spacing w:line="20" w:lineRule="exact"/>
        <w:ind w:right="799"/>
        <w:textAlignment w:val="baseline"/>
        <w:rPr>
          <w:rFonts w:eastAsia="仿宋_GB2312"/>
          <w:sz w:val="32"/>
          <w:szCs w:val="32"/>
        </w:rPr>
      </w:pPr>
    </w:p>
    <w:p w:rsidR="000675B0" w:rsidRPr="00E7245A" w:rsidRDefault="000675B0" w:rsidP="00F0199E">
      <w:pPr>
        <w:spacing w:line="20" w:lineRule="exact"/>
        <w:ind w:right="799"/>
        <w:textAlignment w:val="baseline"/>
        <w:rPr>
          <w:rFonts w:eastAsia="仿宋_GB2312"/>
          <w:sz w:val="32"/>
          <w:szCs w:val="32"/>
        </w:rPr>
      </w:pPr>
    </w:p>
    <w:p w:rsidR="00F0199E" w:rsidRPr="00E7245A" w:rsidRDefault="00F0199E" w:rsidP="00F0199E">
      <w:pPr>
        <w:spacing w:line="20" w:lineRule="exact"/>
        <w:ind w:right="799"/>
        <w:textAlignment w:val="baseline"/>
        <w:rPr>
          <w:rFonts w:eastAsia="仿宋_GB2312"/>
          <w:sz w:val="32"/>
          <w:szCs w:val="32"/>
        </w:rPr>
      </w:pPr>
    </w:p>
    <w:p w:rsidR="005E7F7A" w:rsidRPr="00E7245A" w:rsidRDefault="005E7F7A" w:rsidP="00F0199E">
      <w:pPr>
        <w:spacing w:line="20" w:lineRule="exact"/>
        <w:ind w:right="799"/>
        <w:textAlignment w:val="baseline"/>
        <w:rPr>
          <w:rFonts w:eastAsia="仿宋_GB2312"/>
          <w:sz w:val="32"/>
          <w:szCs w:val="32"/>
        </w:rPr>
      </w:pPr>
    </w:p>
    <w:p w:rsidR="00185119" w:rsidRPr="00E7245A" w:rsidRDefault="00185119" w:rsidP="00F0199E">
      <w:pPr>
        <w:spacing w:line="20" w:lineRule="exact"/>
        <w:ind w:right="799"/>
        <w:textAlignment w:val="baseline"/>
        <w:rPr>
          <w:rFonts w:eastAsia="仿宋_GB2312"/>
          <w:sz w:val="32"/>
          <w:szCs w:val="32"/>
        </w:rPr>
      </w:pPr>
    </w:p>
    <w:p w:rsidR="00F0199E" w:rsidRPr="00E7245A" w:rsidRDefault="00F0199E" w:rsidP="00F0199E">
      <w:pPr>
        <w:pStyle w:val="a4"/>
        <w:spacing w:line="160" w:lineRule="exact"/>
        <w:rPr>
          <w:rFonts w:ascii="Times New Roman" w:eastAsia="仿宋_GB2312" w:hAnsi="Times New Roman"/>
          <w:sz w:val="32"/>
        </w:rPr>
      </w:pPr>
      <w:r w:rsidRPr="00E7245A">
        <w:rPr>
          <w:rFonts w:ascii="Times New Roman" w:eastAsia="仿宋_GB2312" w:hAnsi="Times New Roman"/>
          <w:sz w:val="32"/>
        </w:rPr>
        <w:t>────</w:t>
      </w:r>
      <w:r w:rsidR="00B27C9B" w:rsidRPr="00E7245A">
        <w:rPr>
          <w:rFonts w:ascii="Times New Roman" w:eastAsia="仿宋_GB2312" w:hAnsi="Times New Roman"/>
          <w:sz w:val="32"/>
        </w:rPr>
        <w:t>───────────────────────────────</w:t>
      </w:r>
      <w:r w:rsidR="00E70672" w:rsidRPr="00E7245A">
        <w:rPr>
          <w:rFonts w:ascii="Times New Roman" w:eastAsia="仿宋_GB2312" w:hAnsi="Times New Roman"/>
          <w:sz w:val="32"/>
        </w:rPr>
        <w:t>──</w:t>
      </w:r>
    </w:p>
    <w:p w:rsidR="00F0199E" w:rsidRPr="00E7245A" w:rsidRDefault="00F0199E" w:rsidP="007548FD">
      <w:pPr>
        <w:spacing w:line="400" w:lineRule="exact"/>
        <w:ind w:leftChars="150" w:left="1155" w:rightChars="150" w:right="315" w:hangingChars="300" w:hanging="840"/>
        <w:rPr>
          <w:rFonts w:eastAsia="仿宋_GB2312"/>
          <w:sz w:val="28"/>
          <w:szCs w:val="28"/>
        </w:rPr>
      </w:pPr>
      <w:r w:rsidRPr="00E7245A">
        <w:rPr>
          <w:rFonts w:eastAsia="仿宋_GB2312" w:hint="eastAsia"/>
          <w:sz w:val="28"/>
          <w:szCs w:val="28"/>
        </w:rPr>
        <w:t>抄送：</w:t>
      </w:r>
      <w:r w:rsidR="00BA3AF1">
        <w:rPr>
          <w:rFonts w:eastAsia="仿宋_GB2312" w:hint="eastAsia"/>
          <w:sz w:val="28"/>
          <w:szCs w:val="28"/>
        </w:rPr>
        <w:t>晋江市林业和园林绿化局。</w:t>
      </w:r>
    </w:p>
    <w:p w:rsidR="00F0199E" w:rsidRPr="00E7245A" w:rsidRDefault="00F0199E" w:rsidP="00F0199E">
      <w:pPr>
        <w:pStyle w:val="a4"/>
        <w:spacing w:line="160" w:lineRule="exact"/>
        <w:rPr>
          <w:rFonts w:ascii="Times New Roman" w:eastAsia="仿宋_GB2312" w:hAnsi="Times New Roman"/>
          <w:sz w:val="32"/>
        </w:rPr>
      </w:pPr>
      <w:r w:rsidRPr="00E7245A">
        <w:rPr>
          <w:rFonts w:ascii="Times New Roman" w:eastAsia="仿宋_GB2312" w:hAnsi="Times New Roman"/>
          <w:sz w:val="32"/>
        </w:rPr>
        <w:t>────</w:t>
      </w:r>
      <w:r w:rsidR="00B27C9B" w:rsidRPr="00E7245A">
        <w:rPr>
          <w:rFonts w:ascii="Times New Roman" w:eastAsia="仿宋_GB2312" w:hAnsi="Times New Roman"/>
          <w:sz w:val="32"/>
        </w:rPr>
        <w:t>───────────────────────────────</w:t>
      </w:r>
      <w:r w:rsidR="00E70672" w:rsidRPr="00E7245A">
        <w:rPr>
          <w:rFonts w:ascii="Times New Roman" w:eastAsia="仿宋_GB2312" w:hAnsi="Times New Roman"/>
          <w:sz w:val="32"/>
        </w:rPr>
        <w:t>──</w:t>
      </w:r>
    </w:p>
    <w:p w:rsidR="00F0199E" w:rsidRPr="00E7245A" w:rsidRDefault="00F0199E" w:rsidP="007548FD">
      <w:pPr>
        <w:spacing w:line="400" w:lineRule="exact"/>
        <w:ind w:leftChars="150" w:left="1155" w:rightChars="150" w:right="315" w:hangingChars="300" w:hanging="840"/>
        <w:rPr>
          <w:rFonts w:eastAsia="仿宋_GB2312"/>
          <w:sz w:val="28"/>
          <w:szCs w:val="28"/>
        </w:rPr>
      </w:pPr>
      <w:r w:rsidRPr="00E7245A">
        <w:rPr>
          <w:rFonts w:eastAsia="仿宋_GB2312" w:hint="eastAsia"/>
          <w:sz w:val="28"/>
          <w:szCs w:val="28"/>
        </w:rPr>
        <w:t>磁灶镇</w:t>
      </w:r>
      <w:r w:rsidR="002211B4" w:rsidRPr="00E7245A">
        <w:rPr>
          <w:rFonts w:eastAsia="仿宋_GB2312" w:hint="eastAsia"/>
          <w:sz w:val="28"/>
          <w:szCs w:val="28"/>
        </w:rPr>
        <w:t>人民政府</w:t>
      </w:r>
      <w:r w:rsidRPr="00E7245A">
        <w:rPr>
          <w:rFonts w:eastAsia="仿宋_GB2312"/>
          <w:sz w:val="28"/>
          <w:szCs w:val="28"/>
        </w:rPr>
        <w:t xml:space="preserve">       </w:t>
      </w:r>
      <w:r w:rsidRPr="00E7245A">
        <w:rPr>
          <w:rFonts w:eastAsia="仿宋_GB2312" w:hint="eastAsia"/>
          <w:sz w:val="28"/>
          <w:szCs w:val="28"/>
        </w:rPr>
        <w:t xml:space="preserve"> </w:t>
      </w:r>
      <w:r w:rsidR="00DA3179" w:rsidRPr="00E7245A">
        <w:rPr>
          <w:rFonts w:eastAsia="仿宋_GB2312"/>
          <w:sz w:val="28"/>
          <w:szCs w:val="28"/>
        </w:rPr>
        <w:t xml:space="preserve"> </w:t>
      </w:r>
      <w:r w:rsidR="00FF7E7A" w:rsidRPr="00E7245A">
        <w:rPr>
          <w:rFonts w:eastAsia="仿宋_GB2312" w:hint="eastAsia"/>
          <w:sz w:val="28"/>
          <w:szCs w:val="28"/>
        </w:rPr>
        <w:t xml:space="preserve">  </w:t>
      </w:r>
      <w:r w:rsidR="007548FD" w:rsidRPr="00E7245A">
        <w:rPr>
          <w:rFonts w:eastAsia="仿宋_GB2312" w:hint="eastAsia"/>
          <w:sz w:val="28"/>
          <w:szCs w:val="28"/>
        </w:rPr>
        <w:t xml:space="preserve">       </w:t>
      </w:r>
      <w:r w:rsidR="00246F16" w:rsidRPr="00E7245A">
        <w:rPr>
          <w:rFonts w:eastAsia="仿宋_GB2312" w:hint="eastAsia"/>
          <w:sz w:val="28"/>
          <w:szCs w:val="28"/>
        </w:rPr>
        <w:t xml:space="preserve">   </w:t>
      </w:r>
      <w:r w:rsidR="001657CF">
        <w:rPr>
          <w:rFonts w:eastAsia="仿宋_GB2312" w:hint="eastAsia"/>
          <w:sz w:val="28"/>
          <w:szCs w:val="28"/>
        </w:rPr>
        <w:t xml:space="preserve"> </w:t>
      </w:r>
      <w:r w:rsidRPr="00E7245A">
        <w:rPr>
          <w:rFonts w:eastAsia="仿宋_GB2312"/>
          <w:sz w:val="28"/>
          <w:szCs w:val="28"/>
        </w:rPr>
        <w:t xml:space="preserve"> </w:t>
      </w:r>
      <w:r w:rsidRPr="00E7245A">
        <w:rPr>
          <w:rFonts w:eastAsia="仿宋_GB2312" w:hint="eastAsia"/>
          <w:sz w:val="28"/>
          <w:szCs w:val="28"/>
        </w:rPr>
        <w:t xml:space="preserve"> </w:t>
      </w:r>
      <w:r w:rsidRPr="00E7245A">
        <w:rPr>
          <w:rFonts w:eastAsia="仿宋_GB2312"/>
          <w:sz w:val="28"/>
          <w:szCs w:val="28"/>
        </w:rPr>
        <w:t>20</w:t>
      </w:r>
      <w:r w:rsidR="002358A2" w:rsidRPr="00E7245A">
        <w:rPr>
          <w:rFonts w:eastAsia="仿宋_GB2312" w:hint="eastAsia"/>
          <w:sz w:val="28"/>
          <w:szCs w:val="28"/>
        </w:rPr>
        <w:t>20</w:t>
      </w:r>
      <w:r w:rsidRPr="00E7245A">
        <w:rPr>
          <w:rFonts w:eastAsia="仿宋_GB2312" w:hint="eastAsia"/>
          <w:sz w:val="28"/>
          <w:szCs w:val="28"/>
        </w:rPr>
        <w:t>年</w:t>
      </w:r>
      <w:r w:rsidR="001657CF">
        <w:rPr>
          <w:rFonts w:eastAsia="仿宋_GB2312" w:hint="eastAsia"/>
          <w:sz w:val="28"/>
          <w:szCs w:val="28"/>
        </w:rPr>
        <w:t>2</w:t>
      </w:r>
      <w:r w:rsidRPr="00E7245A">
        <w:rPr>
          <w:rFonts w:eastAsia="仿宋_GB2312" w:hint="eastAsia"/>
          <w:sz w:val="28"/>
          <w:szCs w:val="28"/>
        </w:rPr>
        <w:t>月</w:t>
      </w:r>
      <w:r w:rsidR="001657CF">
        <w:rPr>
          <w:rFonts w:eastAsia="仿宋_GB2312" w:hint="eastAsia"/>
          <w:sz w:val="28"/>
          <w:szCs w:val="28"/>
        </w:rPr>
        <w:t>6</w:t>
      </w:r>
      <w:r w:rsidRPr="00E7245A">
        <w:rPr>
          <w:rFonts w:eastAsia="仿宋_GB2312" w:hint="eastAsia"/>
          <w:sz w:val="28"/>
          <w:szCs w:val="28"/>
        </w:rPr>
        <w:t>日印发</w:t>
      </w:r>
    </w:p>
    <w:p w:rsidR="00F0199E" w:rsidRPr="00E7245A" w:rsidRDefault="00F0199E" w:rsidP="00F0199E">
      <w:pPr>
        <w:pStyle w:val="a4"/>
        <w:spacing w:line="160" w:lineRule="exact"/>
        <w:rPr>
          <w:rFonts w:ascii="Times New Roman" w:eastAsia="仿宋_GB2312" w:hAnsi="Times New Roman"/>
          <w:sz w:val="32"/>
        </w:rPr>
      </w:pPr>
      <w:r w:rsidRPr="00E7245A">
        <w:rPr>
          <w:rFonts w:ascii="Times New Roman" w:eastAsia="仿宋_GB2312" w:hAnsi="Times New Roman"/>
          <w:sz w:val="32"/>
        </w:rPr>
        <w:t>────</w:t>
      </w:r>
      <w:r w:rsidR="00B27C9B" w:rsidRPr="00E7245A">
        <w:rPr>
          <w:rFonts w:ascii="Times New Roman" w:eastAsia="仿宋_GB2312" w:hAnsi="Times New Roman"/>
          <w:sz w:val="32"/>
        </w:rPr>
        <w:t>───────────────────────────────</w:t>
      </w:r>
      <w:r w:rsidR="00E70672" w:rsidRPr="00E7245A">
        <w:rPr>
          <w:rFonts w:ascii="Times New Roman" w:eastAsia="仿宋_GB2312" w:hAnsi="Times New Roman"/>
          <w:sz w:val="32"/>
        </w:rPr>
        <w:t>──</w:t>
      </w:r>
    </w:p>
    <w:sectPr w:rsidR="00F0199E" w:rsidRPr="00E7245A" w:rsidSect="00792868">
      <w:footerReference w:type="even" r:id="rId7"/>
      <w:footerReference w:type="default" r:id="rId8"/>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11" w:rsidRDefault="00F60C11">
      <w:r>
        <w:separator/>
      </w:r>
    </w:p>
  </w:endnote>
  <w:endnote w:type="continuationSeparator" w:id="0">
    <w:p w:rsidR="00F60C11" w:rsidRDefault="00F60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11" w:rsidRPr="00792868" w:rsidRDefault="00F60C11"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F7542E"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F7542E" w:rsidRPr="005A2F83">
      <w:rPr>
        <w:rStyle w:val="a3"/>
        <w:rFonts w:ascii="仿宋_GB2312" w:eastAsia="仿宋_GB2312" w:hAnsi="宋体" w:hint="eastAsia"/>
        <w:sz w:val="28"/>
        <w:szCs w:val="28"/>
      </w:rPr>
      <w:fldChar w:fldCharType="separate"/>
    </w:r>
    <w:r w:rsidR="00AE7502">
      <w:rPr>
        <w:rStyle w:val="a3"/>
        <w:rFonts w:ascii="仿宋_GB2312" w:eastAsia="仿宋_GB2312" w:hAnsi="宋体"/>
        <w:noProof/>
        <w:sz w:val="28"/>
        <w:szCs w:val="28"/>
      </w:rPr>
      <w:t>16</w:t>
    </w:r>
    <w:r w:rsidR="00F7542E"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F60C11" w:rsidRDefault="00F60C11"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11" w:rsidRPr="00792868" w:rsidRDefault="00F60C11" w:rsidP="00792868">
    <w:pPr>
      <w:pStyle w:val="a5"/>
      <w:framePr w:w="1435" w:wrap="around" w:vAnchor="text" w:hAnchor="page" w:x="8722" w:y="56"/>
      <w:ind w:rightChars="150" w:right="315"/>
      <w:jc w:val="right"/>
      <w:rPr>
        <w:rStyle w:val="a3"/>
        <w:rFonts w:ascii="宋体" w:hAnsi="宋体"/>
        <w:sz w:val="28"/>
        <w:szCs w:val="28"/>
      </w:rPr>
    </w:pPr>
    <w:r>
      <w:rPr>
        <w:rStyle w:val="a3"/>
        <w:rFonts w:ascii="宋体" w:hAnsi="宋体" w:hint="eastAsia"/>
        <w:sz w:val="28"/>
        <w:szCs w:val="28"/>
      </w:rPr>
      <w:t xml:space="preserve">— </w:t>
    </w:r>
    <w:r w:rsidR="00F7542E"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F7542E" w:rsidRPr="005A2F83">
      <w:rPr>
        <w:rStyle w:val="a3"/>
        <w:rFonts w:ascii="仿宋_GB2312" w:eastAsia="仿宋_GB2312" w:hAnsi="宋体" w:hint="eastAsia"/>
        <w:sz w:val="28"/>
        <w:szCs w:val="28"/>
      </w:rPr>
      <w:fldChar w:fldCharType="separate"/>
    </w:r>
    <w:r w:rsidR="00AE7502">
      <w:rPr>
        <w:rStyle w:val="a3"/>
        <w:rFonts w:ascii="仿宋_GB2312" w:eastAsia="仿宋_GB2312" w:hAnsi="宋体"/>
        <w:noProof/>
        <w:sz w:val="28"/>
        <w:szCs w:val="28"/>
      </w:rPr>
      <w:t>15</w:t>
    </w:r>
    <w:r w:rsidR="00F7542E"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F60C11" w:rsidRDefault="00F60C11"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11" w:rsidRDefault="00F60C11">
      <w:r>
        <w:separator/>
      </w:r>
    </w:p>
  </w:footnote>
  <w:footnote w:type="continuationSeparator" w:id="0">
    <w:p w:rsidR="00F60C11" w:rsidRDefault="00F60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6FB2D3"/>
    <w:multiLevelType w:val="singleLevel"/>
    <w:tmpl w:val="D36FB2D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45A"/>
    <w:rsid w:val="00000C0A"/>
    <w:rsid w:val="00032901"/>
    <w:rsid w:val="00047314"/>
    <w:rsid w:val="000645AE"/>
    <w:rsid w:val="000675B0"/>
    <w:rsid w:val="00081380"/>
    <w:rsid w:val="00096F9A"/>
    <w:rsid w:val="000B6051"/>
    <w:rsid w:val="00103E2E"/>
    <w:rsid w:val="0011760A"/>
    <w:rsid w:val="00134BD5"/>
    <w:rsid w:val="00134C13"/>
    <w:rsid w:val="00164972"/>
    <w:rsid w:val="001657CF"/>
    <w:rsid w:val="00172740"/>
    <w:rsid w:val="00185119"/>
    <w:rsid w:val="001A071C"/>
    <w:rsid w:val="001A2CB1"/>
    <w:rsid w:val="001B01B0"/>
    <w:rsid w:val="001E5D99"/>
    <w:rsid w:val="001E610E"/>
    <w:rsid w:val="001F189F"/>
    <w:rsid w:val="001F7388"/>
    <w:rsid w:val="002211B4"/>
    <w:rsid w:val="002358A2"/>
    <w:rsid w:val="00246F16"/>
    <w:rsid w:val="00257425"/>
    <w:rsid w:val="00287B79"/>
    <w:rsid w:val="002D6B1D"/>
    <w:rsid w:val="002E2664"/>
    <w:rsid w:val="002F2253"/>
    <w:rsid w:val="00331A23"/>
    <w:rsid w:val="003366B3"/>
    <w:rsid w:val="003435D4"/>
    <w:rsid w:val="003541E0"/>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9276D"/>
    <w:rsid w:val="00493E65"/>
    <w:rsid w:val="00495277"/>
    <w:rsid w:val="004B130A"/>
    <w:rsid w:val="004B30A1"/>
    <w:rsid w:val="00510DA0"/>
    <w:rsid w:val="00520054"/>
    <w:rsid w:val="005303C0"/>
    <w:rsid w:val="005749DC"/>
    <w:rsid w:val="00586F93"/>
    <w:rsid w:val="005A2F83"/>
    <w:rsid w:val="005B3820"/>
    <w:rsid w:val="005D0B59"/>
    <w:rsid w:val="005D2D23"/>
    <w:rsid w:val="005E7F7A"/>
    <w:rsid w:val="00622CF7"/>
    <w:rsid w:val="00661539"/>
    <w:rsid w:val="00681C7B"/>
    <w:rsid w:val="006B5BEA"/>
    <w:rsid w:val="006C56BB"/>
    <w:rsid w:val="006E4820"/>
    <w:rsid w:val="007104DC"/>
    <w:rsid w:val="00730777"/>
    <w:rsid w:val="007548FD"/>
    <w:rsid w:val="007814B9"/>
    <w:rsid w:val="00792868"/>
    <w:rsid w:val="007E3B90"/>
    <w:rsid w:val="00865438"/>
    <w:rsid w:val="008815E7"/>
    <w:rsid w:val="008A5EB6"/>
    <w:rsid w:val="008D2B5A"/>
    <w:rsid w:val="008E0729"/>
    <w:rsid w:val="008E12CC"/>
    <w:rsid w:val="008E3B84"/>
    <w:rsid w:val="008E4260"/>
    <w:rsid w:val="008F0647"/>
    <w:rsid w:val="00905E4D"/>
    <w:rsid w:val="00971F7E"/>
    <w:rsid w:val="009826F7"/>
    <w:rsid w:val="009F1C2E"/>
    <w:rsid w:val="00A27A35"/>
    <w:rsid w:val="00A31191"/>
    <w:rsid w:val="00A3295D"/>
    <w:rsid w:val="00A34A0E"/>
    <w:rsid w:val="00A534BE"/>
    <w:rsid w:val="00A61FBA"/>
    <w:rsid w:val="00AB38A9"/>
    <w:rsid w:val="00AB7AC7"/>
    <w:rsid w:val="00AE020E"/>
    <w:rsid w:val="00AE7502"/>
    <w:rsid w:val="00AF2860"/>
    <w:rsid w:val="00B20733"/>
    <w:rsid w:val="00B23691"/>
    <w:rsid w:val="00B27C9B"/>
    <w:rsid w:val="00B34548"/>
    <w:rsid w:val="00B46C6C"/>
    <w:rsid w:val="00B47E63"/>
    <w:rsid w:val="00B52356"/>
    <w:rsid w:val="00B8667A"/>
    <w:rsid w:val="00BA3AF1"/>
    <w:rsid w:val="00BC303A"/>
    <w:rsid w:val="00BC4653"/>
    <w:rsid w:val="00BF3BDF"/>
    <w:rsid w:val="00C42BFC"/>
    <w:rsid w:val="00C85BE4"/>
    <w:rsid w:val="00C86F3A"/>
    <w:rsid w:val="00CA13D2"/>
    <w:rsid w:val="00CA6AD1"/>
    <w:rsid w:val="00D03A3E"/>
    <w:rsid w:val="00D541D9"/>
    <w:rsid w:val="00D6798D"/>
    <w:rsid w:val="00D801BD"/>
    <w:rsid w:val="00DA2723"/>
    <w:rsid w:val="00DA3179"/>
    <w:rsid w:val="00DB4767"/>
    <w:rsid w:val="00DC70B0"/>
    <w:rsid w:val="00E16A9E"/>
    <w:rsid w:val="00E20217"/>
    <w:rsid w:val="00E4477B"/>
    <w:rsid w:val="00E50D10"/>
    <w:rsid w:val="00E70672"/>
    <w:rsid w:val="00E7245A"/>
    <w:rsid w:val="00E74F30"/>
    <w:rsid w:val="00E8129A"/>
    <w:rsid w:val="00E936A9"/>
    <w:rsid w:val="00EA3B5E"/>
    <w:rsid w:val="00EA3D56"/>
    <w:rsid w:val="00EC3B72"/>
    <w:rsid w:val="00EE0DF5"/>
    <w:rsid w:val="00EF57BC"/>
    <w:rsid w:val="00F0199E"/>
    <w:rsid w:val="00F01DAC"/>
    <w:rsid w:val="00F13E0A"/>
    <w:rsid w:val="00F349CC"/>
    <w:rsid w:val="00F43493"/>
    <w:rsid w:val="00F45AEE"/>
    <w:rsid w:val="00F53D32"/>
    <w:rsid w:val="00F60C11"/>
    <w:rsid w:val="00F7542E"/>
    <w:rsid w:val="00F8303D"/>
    <w:rsid w:val="00F8704B"/>
    <w:rsid w:val="00F90D27"/>
    <w:rsid w:val="00FC30F9"/>
    <w:rsid w:val="00FD53E7"/>
    <w:rsid w:val="00FD7188"/>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1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41E0"/>
  </w:style>
  <w:style w:type="paragraph" w:styleId="a4">
    <w:name w:val="Plain Text"/>
    <w:basedOn w:val="a"/>
    <w:rsid w:val="003541E0"/>
    <w:rPr>
      <w:rFonts w:ascii="宋体" w:hAnsi="Courier New"/>
    </w:rPr>
  </w:style>
  <w:style w:type="paragraph" w:styleId="a5">
    <w:name w:val="footer"/>
    <w:basedOn w:val="a"/>
    <w:rsid w:val="003541E0"/>
    <w:pPr>
      <w:tabs>
        <w:tab w:val="center" w:pos="4153"/>
        <w:tab w:val="right" w:pos="8306"/>
      </w:tabs>
      <w:snapToGrid w:val="0"/>
      <w:jc w:val="left"/>
    </w:pPr>
    <w:rPr>
      <w:sz w:val="18"/>
    </w:rPr>
  </w:style>
  <w:style w:type="paragraph" w:styleId="a6">
    <w:name w:val="Date"/>
    <w:basedOn w:val="a"/>
    <w:next w:val="a"/>
    <w:rsid w:val="003541E0"/>
    <w:pPr>
      <w:ind w:leftChars="2500" w:left="100"/>
    </w:pPr>
  </w:style>
  <w:style w:type="paragraph" w:styleId="a7">
    <w:name w:val="Normal (Web)"/>
    <w:basedOn w:val="a"/>
    <w:rsid w:val="003541E0"/>
    <w:pPr>
      <w:widowControl/>
      <w:spacing w:before="100" w:beforeAutospacing="1" w:after="100" w:afterAutospacing="1"/>
      <w:jc w:val="left"/>
    </w:pPr>
    <w:rPr>
      <w:rFonts w:ascii="宋体" w:hAnsi="宋体"/>
      <w:color w:val="000000"/>
      <w:kern w:val="0"/>
      <w:sz w:val="24"/>
    </w:rPr>
  </w:style>
  <w:style w:type="paragraph" w:styleId="a8">
    <w:name w:val="Body Text"/>
    <w:basedOn w:val="a"/>
    <w:rsid w:val="003541E0"/>
    <w:pPr>
      <w:spacing w:line="400" w:lineRule="exact"/>
      <w:jc w:val="center"/>
    </w:pPr>
    <w:rPr>
      <w:rFonts w:ascii="宋体"/>
      <w:sz w:val="18"/>
    </w:rPr>
  </w:style>
  <w:style w:type="paragraph" w:customStyle="1" w:styleId="CharChar">
    <w:name w:val="批注框文本 Char Char"/>
    <w:basedOn w:val="a"/>
    <w:rsid w:val="003541E0"/>
    <w:rPr>
      <w:sz w:val="18"/>
    </w:rPr>
  </w:style>
  <w:style w:type="paragraph" w:styleId="a9">
    <w:name w:val="Body Text Indent"/>
    <w:basedOn w:val="a"/>
    <w:rsid w:val="003541E0"/>
    <w:pPr>
      <w:spacing w:after="120"/>
      <w:ind w:leftChars="200" w:left="420"/>
    </w:pPr>
  </w:style>
  <w:style w:type="paragraph" w:styleId="aa">
    <w:name w:val="Balloon Text"/>
    <w:basedOn w:val="a"/>
    <w:semiHidden/>
    <w:rsid w:val="006C56BB"/>
    <w:rPr>
      <w:sz w:val="18"/>
      <w:szCs w:val="18"/>
    </w:rPr>
  </w:style>
  <w:style w:type="paragraph" w:customStyle="1" w:styleId="Char">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autoRedefine/>
    <w:rsid w:val="0011760A"/>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100\&#24635;&#25991;&#20214;&#22841;\2020&#24180;\&#25919;&#24220;&#21457;&#25991;\&#26187;&#30913;&#25919;20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晋磁政2020</Template>
  <TotalTime>39</TotalTime>
  <Pages>16</Pages>
  <Words>6726</Words>
  <Characters>1048</Characters>
  <Application>Microsoft Office Word</Application>
  <DocSecurity>0</DocSecurity>
  <PresentationFormat/>
  <Lines>8</Lines>
  <Paragraphs>15</Paragraphs>
  <Slides>0</Slides>
  <Notes>0</Notes>
  <HiddenSlides>0</HiddenSlides>
  <MMClips>0</MMClips>
  <ScaleCrop>false</ScaleCrop>
  <Company>磁灶镇政府</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9</cp:revision>
  <cp:lastPrinted>2020-02-19T01:10:00Z</cp:lastPrinted>
  <dcterms:created xsi:type="dcterms:W3CDTF">2020-02-05T06:50:00Z</dcterms:created>
  <dcterms:modified xsi:type="dcterms:W3CDTF">2020-02-19T01:16:00Z</dcterms:modified>
</cp:coreProperties>
</file>