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Style w:val="7"/>
          <w:rFonts w:ascii="宋体" w:hAnsi="宋体" w:cs="宋体"/>
          <w:b/>
          <w:bCs/>
          <w:kern w:val="0"/>
          <w:sz w:val="44"/>
          <w:szCs w:val="44"/>
          <w:lang w:val="en-US" w:eastAsia="zh-CN" w:bidi="ar-SA"/>
        </w:rPr>
      </w:pPr>
      <w:r>
        <w:rPr>
          <w:rStyle w:val="7"/>
          <w:rFonts w:ascii="宋体" w:hAnsi="宋体" w:cs="宋体"/>
          <w:b/>
          <w:bCs/>
          <w:kern w:val="0"/>
          <w:sz w:val="44"/>
          <w:szCs w:val="44"/>
          <w:lang w:val="en-US" w:eastAsia="zh-CN" w:bidi="ar-SA"/>
        </w:rPr>
        <w:t>福建省（晋江）智能装备产业园</w:t>
      </w:r>
    </w:p>
    <w:p>
      <w:pPr>
        <w:spacing w:line="600" w:lineRule="exact"/>
        <w:jc w:val="center"/>
        <w:rPr>
          <w:rStyle w:val="7"/>
          <w:rFonts w:ascii="宋体" w:hAnsi="宋体" w:cs="宋体"/>
          <w:b/>
          <w:bCs/>
          <w:kern w:val="0"/>
          <w:sz w:val="44"/>
          <w:szCs w:val="44"/>
          <w:lang w:val="en-US" w:eastAsia="zh-CN" w:bidi="ar-SA"/>
        </w:rPr>
      </w:pPr>
      <w:r>
        <w:rPr>
          <w:rStyle w:val="7"/>
          <w:rFonts w:ascii="宋体" w:hAnsi="宋体" w:cs="宋体"/>
          <w:b/>
          <w:bCs/>
          <w:kern w:val="0"/>
          <w:sz w:val="44"/>
          <w:szCs w:val="44"/>
          <w:lang w:val="en-US" w:eastAsia="zh-CN" w:bidi="ar-SA"/>
        </w:rPr>
        <w:t>梧林古村落保护发展项目关于上郭安置区安置房交房公告</w:t>
      </w:r>
    </w:p>
    <w:p>
      <w:pPr>
        <w:widowControl/>
        <w:spacing w:line="600" w:lineRule="exact"/>
        <w:jc w:val="left"/>
        <w:rPr>
          <w:rStyle w:val="7"/>
          <w:rFonts w:ascii="宋体" w:hAnsi="宋体"/>
          <w:kern w:val="0"/>
          <w:sz w:val="30"/>
          <w:szCs w:val="30"/>
          <w:lang w:val="en-US" w:eastAsia="zh-CN" w:bidi="ar-SA"/>
        </w:rPr>
      </w:pPr>
      <w:r>
        <w:rPr>
          <w:rStyle w:val="7"/>
          <w:rFonts w:ascii="宋体" w:hAnsi="宋体"/>
          <w:kern w:val="0"/>
          <w:sz w:val="30"/>
          <w:szCs w:val="30"/>
          <w:lang w:val="en-US" w:eastAsia="zh-CN" w:bidi="ar-SA"/>
        </w:rPr>
        <w:t xml:space="preserve">    鉴于上郭安置区安置房已具备交房条件，为确保安置房交房工作顺利进行，根据《晋江市福兴路景观提升项目选房安置实施方案》（下称“《选房方案》”）有关规定，现将有关事项公告如下：</w:t>
      </w:r>
    </w:p>
    <w:p>
      <w:pPr>
        <w:widowControl/>
        <w:spacing w:line="600" w:lineRule="exact"/>
        <w:ind w:firstLine="600"/>
        <w:jc w:val="left"/>
        <w:rPr>
          <w:rStyle w:val="7"/>
          <w:rFonts w:ascii="宋体" w:hAnsi="宋体"/>
          <w:b/>
          <w:kern w:val="0"/>
          <w:sz w:val="30"/>
          <w:szCs w:val="30"/>
          <w:lang w:val="en-US" w:eastAsia="zh-CN" w:bidi="ar-SA"/>
        </w:rPr>
      </w:pPr>
      <w:r>
        <w:rPr>
          <w:rStyle w:val="7"/>
          <w:rFonts w:ascii="宋体" w:hAnsi="宋体"/>
          <w:b/>
          <w:kern w:val="0"/>
          <w:sz w:val="30"/>
          <w:szCs w:val="30"/>
          <w:lang w:val="en-US" w:eastAsia="zh-CN" w:bidi="ar-SA"/>
        </w:rPr>
        <w:t>一、交房时间</w:t>
      </w:r>
    </w:p>
    <w:p>
      <w:pPr>
        <w:spacing w:line="240" w:lineRule="auto"/>
        <w:jc w:val="left"/>
        <w:rPr>
          <w:rStyle w:val="7"/>
          <w:rFonts w:ascii="宋体" w:hAnsi="宋体"/>
          <w:kern w:val="0"/>
          <w:sz w:val="30"/>
          <w:szCs w:val="30"/>
          <w:lang w:val="en-US" w:eastAsia="zh-CN" w:bidi="ar-SA"/>
        </w:rPr>
      </w:pPr>
      <w:r>
        <w:rPr>
          <w:rStyle w:val="7"/>
          <w:rFonts w:ascii="宋体" w:hAnsi="宋体"/>
          <w:kern w:val="0"/>
          <w:sz w:val="30"/>
          <w:szCs w:val="30"/>
          <w:lang w:val="en-US" w:eastAsia="zh-CN" w:bidi="ar-SA"/>
        </w:rPr>
        <w:t xml:space="preserve">    福建省（晋江）智能装备产业园梧林古村落保护发展项目上郭安置区安置房交房</w:t>
      </w:r>
      <w:r>
        <w:rPr>
          <w:rStyle w:val="7"/>
          <w:rFonts w:ascii="宋体" w:hAnsi="宋体"/>
          <w:kern w:val="0"/>
          <w:sz w:val="30"/>
          <w:szCs w:val="30"/>
          <w:highlight w:val="none"/>
          <w:lang w:val="en-US" w:eastAsia="zh-CN" w:bidi="ar-SA"/>
        </w:rPr>
        <w:t>定于2020年5月10日开始</w:t>
      </w:r>
      <w:r>
        <w:rPr>
          <w:rStyle w:val="7"/>
          <w:rFonts w:ascii="宋体" w:hAnsi="宋体"/>
          <w:kern w:val="0"/>
          <w:sz w:val="30"/>
          <w:szCs w:val="30"/>
          <w:lang w:val="en-US" w:eastAsia="zh-CN" w:bidi="ar-SA"/>
        </w:rPr>
        <w:t>。</w:t>
      </w:r>
    </w:p>
    <w:p>
      <w:pPr>
        <w:widowControl/>
        <w:spacing w:line="600" w:lineRule="exact"/>
        <w:jc w:val="left"/>
        <w:rPr>
          <w:rStyle w:val="7"/>
          <w:rFonts w:ascii="宋体" w:hAnsi="宋体"/>
          <w:kern w:val="2"/>
          <w:sz w:val="30"/>
          <w:szCs w:val="30"/>
          <w:lang w:val="en-US" w:eastAsia="zh-CN" w:bidi="ar-SA"/>
        </w:rPr>
      </w:pPr>
      <w:r>
        <w:rPr>
          <w:rStyle w:val="7"/>
          <w:rFonts w:ascii="宋体" w:hAnsi="宋体"/>
          <w:kern w:val="0"/>
          <w:sz w:val="30"/>
          <w:szCs w:val="30"/>
          <w:lang w:val="en-US" w:eastAsia="zh-CN" w:bidi="ar-SA"/>
        </w:rPr>
        <w:t xml:space="preserve">    请被</w:t>
      </w:r>
      <w:r>
        <w:rPr>
          <w:rStyle w:val="7"/>
          <w:rFonts w:ascii="宋体" w:hAnsi="宋体"/>
          <w:kern w:val="2"/>
          <w:sz w:val="30"/>
          <w:szCs w:val="30"/>
          <w:lang w:val="en-US" w:eastAsia="zh-CN" w:bidi="ar-SA"/>
        </w:rPr>
        <w:t>征收人按照《缴款通知书》载明的安置房应补差价款，在本公告通知的交房时间开始前到银行将补差价款缴清。被征收人缴清补差价款后，将银行出具的缴款凭证提交财务组核实无误后开具《安置房补差款项结清凭证》，并凭征收人出具的《户型清单》和《交房通知书》，与物业服务公司办理安置房交接手续。</w:t>
      </w:r>
    </w:p>
    <w:p>
      <w:pPr>
        <w:widowControl/>
        <w:spacing w:line="600" w:lineRule="exact"/>
        <w:ind w:firstLine="600"/>
        <w:jc w:val="left"/>
        <w:rPr>
          <w:rStyle w:val="7"/>
          <w:rFonts w:ascii="宋体" w:hAnsi="宋体"/>
          <w:b/>
          <w:kern w:val="0"/>
          <w:sz w:val="30"/>
          <w:szCs w:val="30"/>
          <w:lang w:val="en-US" w:eastAsia="zh-CN" w:bidi="ar-SA"/>
        </w:rPr>
      </w:pPr>
      <w:r>
        <w:rPr>
          <w:rStyle w:val="7"/>
          <w:rFonts w:ascii="宋体" w:hAnsi="宋体"/>
          <w:b/>
          <w:kern w:val="0"/>
          <w:sz w:val="30"/>
          <w:szCs w:val="30"/>
          <w:lang w:val="en-US" w:eastAsia="zh-CN" w:bidi="ar-SA"/>
        </w:rPr>
        <w:t>二、交房地点</w:t>
      </w:r>
    </w:p>
    <w:p>
      <w:pPr>
        <w:widowControl/>
        <w:spacing w:line="600" w:lineRule="exact"/>
        <w:ind w:firstLine="600"/>
        <w:jc w:val="left"/>
        <w:rPr>
          <w:rStyle w:val="7"/>
          <w:rFonts w:ascii="宋体" w:hAnsi="宋体"/>
          <w:kern w:val="0"/>
          <w:sz w:val="30"/>
          <w:szCs w:val="30"/>
          <w:lang w:val="en-US" w:eastAsia="zh-CN" w:bidi="ar-SA"/>
        </w:rPr>
      </w:pPr>
      <w:r>
        <w:rPr>
          <w:rStyle w:val="7"/>
          <w:rFonts w:ascii="宋体" w:hAnsi="宋体"/>
          <w:kern w:val="0"/>
          <w:sz w:val="30"/>
          <w:szCs w:val="30"/>
          <w:lang w:val="en-US" w:eastAsia="zh-CN" w:bidi="ar-SA"/>
        </w:rPr>
        <w:t>晋江市福兴路景观提升项目安置房（福兴花苑）2#楼（物业管理中心）</w:t>
      </w:r>
    </w:p>
    <w:p>
      <w:pPr>
        <w:widowControl/>
        <w:spacing w:line="600" w:lineRule="exact"/>
        <w:ind w:left="1" w:firstLine="597"/>
        <w:jc w:val="left"/>
        <w:rPr>
          <w:rStyle w:val="7"/>
          <w:rFonts w:ascii="宋体" w:hAnsi="宋体"/>
          <w:b/>
          <w:kern w:val="0"/>
          <w:sz w:val="30"/>
          <w:szCs w:val="30"/>
          <w:lang w:val="en-US" w:eastAsia="zh-CN" w:bidi="ar-SA"/>
        </w:rPr>
      </w:pPr>
      <w:r>
        <w:rPr>
          <w:rStyle w:val="7"/>
          <w:rFonts w:ascii="宋体" w:hAnsi="宋体"/>
          <w:b/>
          <w:kern w:val="0"/>
          <w:sz w:val="30"/>
          <w:szCs w:val="30"/>
          <w:lang w:val="en-US" w:eastAsia="zh-CN" w:bidi="ar-SA"/>
        </w:rPr>
        <w:t>三、材料提供</w:t>
      </w:r>
    </w:p>
    <w:p>
      <w:pPr>
        <w:widowControl/>
        <w:spacing w:line="600" w:lineRule="exact"/>
        <w:ind w:left="1" w:firstLine="597"/>
        <w:jc w:val="left"/>
        <w:rPr>
          <w:rStyle w:val="7"/>
          <w:rFonts w:ascii="宋体" w:hAnsi="宋体"/>
          <w:kern w:val="2"/>
          <w:sz w:val="30"/>
          <w:szCs w:val="30"/>
          <w:lang w:val="en-US" w:eastAsia="zh-CN" w:bidi="ar-SA"/>
        </w:rPr>
      </w:pPr>
      <w:r>
        <w:rPr>
          <w:rStyle w:val="7"/>
          <w:rFonts w:ascii="宋体" w:hAnsi="宋体"/>
          <w:kern w:val="2"/>
          <w:sz w:val="30"/>
          <w:szCs w:val="30"/>
          <w:lang w:val="en-US" w:eastAsia="zh-CN" w:bidi="ar-SA"/>
        </w:rPr>
        <w:t>1、本人身份证原件并附复印件；</w:t>
      </w:r>
    </w:p>
    <w:p>
      <w:pPr>
        <w:widowControl/>
        <w:spacing w:line="600" w:lineRule="exact"/>
        <w:ind w:left="1" w:firstLine="597"/>
        <w:jc w:val="left"/>
        <w:rPr>
          <w:rStyle w:val="7"/>
          <w:rFonts w:ascii="宋体" w:hAnsi="宋体"/>
          <w:kern w:val="2"/>
          <w:sz w:val="30"/>
          <w:szCs w:val="30"/>
          <w:lang w:val="en-US" w:eastAsia="zh-CN" w:bidi="ar-SA"/>
        </w:rPr>
      </w:pPr>
      <w:r>
        <w:rPr>
          <w:rStyle w:val="7"/>
          <w:rFonts w:ascii="宋体" w:hAnsi="宋体"/>
          <w:kern w:val="2"/>
          <w:sz w:val="30"/>
          <w:szCs w:val="30"/>
          <w:lang w:val="en-US" w:eastAsia="zh-CN" w:bidi="ar-SA"/>
        </w:rPr>
        <w:t>2、《缴款通和书》；</w:t>
      </w:r>
    </w:p>
    <w:p>
      <w:pPr>
        <w:widowControl/>
        <w:spacing w:line="600" w:lineRule="exact"/>
        <w:ind w:left="1" w:firstLine="597"/>
        <w:jc w:val="left"/>
        <w:rPr>
          <w:rStyle w:val="7"/>
          <w:rFonts w:ascii="宋体" w:hAnsi="宋体"/>
          <w:kern w:val="2"/>
          <w:sz w:val="30"/>
          <w:szCs w:val="30"/>
          <w:lang w:val="en-US" w:eastAsia="zh-CN" w:bidi="ar-SA"/>
        </w:rPr>
      </w:pPr>
      <w:r>
        <w:rPr>
          <w:rStyle w:val="7"/>
          <w:rFonts w:ascii="宋体" w:hAnsi="宋体"/>
          <w:kern w:val="2"/>
          <w:sz w:val="30"/>
          <w:szCs w:val="30"/>
          <w:lang w:val="en-US" w:eastAsia="zh-CN" w:bidi="ar-SA"/>
        </w:rPr>
        <w:t>3、银行开具的缴款凭证。</w:t>
      </w:r>
    </w:p>
    <w:p>
      <w:pPr>
        <w:widowControl/>
        <w:spacing w:line="600" w:lineRule="exact"/>
        <w:ind w:firstLine="600"/>
        <w:jc w:val="left"/>
        <w:rPr>
          <w:rStyle w:val="7"/>
          <w:rFonts w:ascii="宋体" w:hAnsi="宋体" w:cs="Times New Roman"/>
          <w:b/>
          <w:bCs/>
          <w:kern w:val="0"/>
          <w:sz w:val="30"/>
          <w:szCs w:val="30"/>
          <w:u w:val="single"/>
          <w:lang w:val="en-US" w:eastAsia="zh-CN" w:bidi="ar-SA"/>
        </w:rPr>
      </w:pPr>
      <w:r>
        <w:rPr>
          <w:rStyle w:val="7"/>
          <w:rFonts w:ascii="宋体" w:hAnsi="宋体" w:cs="Times New Roman"/>
          <w:b/>
          <w:bCs/>
          <w:kern w:val="0"/>
          <w:sz w:val="30"/>
          <w:szCs w:val="30"/>
          <w:lang w:val="en-US" w:eastAsia="zh-CN" w:bidi="ar-SA"/>
        </w:rPr>
        <w:t>以上材料请送至晋江市新塘街道二楼发展服务中心。</w:t>
      </w:r>
    </w:p>
    <w:p>
      <w:pPr>
        <w:widowControl/>
        <w:spacing w:line="600" w:lineRule="exact"/>
        <w:ind w:left="1" w:firstLine="597"/>
        <w:jc w:val="left"/>
        <w:rPr>
          <w:rStyle w:val="7"/>
          <w:rFonts w:ascii="宋体" w:hAnsi="宋体"/>
          <w:b/>
          <w:kern w:val="2"/>
          <w:sz w:val="30"/>
          <w:szCs w:val="30"/>
          <w:lang w:val="en-US" w:eastAsia="zh-CN" w:bidi="ar-SA"/>
        </w:rPr>
      </w:pPr>
      <w:r>
        <w:rPr>
          <w:rStyle w:val="7"/>
          <w:rFonts w:ascii="宋体" w:hAnsi="宋体"/>
          <w:b/>
          <w:kern w:val="0"/>
          <w:sz w:val="30"/>
          <w:szCs w:val="30"/>
          <w:lang w:val="en-US" w:eastAsia="zh-CN" w:bidi="ar-SA"/>
        </w:rPr>
        <w:t>四、注意事项</w:t>
      </w:r>
    </w:p>
    <w:p>
      <w:pPr>
        <w:widowControl/>
        <w:spacing w:line="600" w:lineRule="exact"/>
        <w:ind w:firstLine="600"/>
        <w:jc w:val="left"/>
        <w:rPr>
          <w:rStyle w:val="7"/>
          <w:rFonts w:ascii="宋体" w:hAnsi="宋体"/>
          <w:kern w:val="0"/>
          <w:sz w:val="30"/>
          <w:szCs w:val="30"/>
          <w:lang w:val="en-US" w:eastAsia="zh-CN" w:bidi="ar-SA"/>
        </w:rPr>
      </w:pPr>
      <w:r>
        <w:rPr>
          <w:rStyle w:val="7"/>
          <w:rFonts w:ascii="宋体" w:hAnsi="宋体"/>
          <w:kern w:val="0"/>
          <w:sz w:val="30"/>
          <w:szCs w:val="30"/>
          <w:lang w:val="en-US" w:eastAsia="zh-CN" w:bidi="ar-SA"/>
        </w:rPr>
        <w:t>1、被征收人应在本公告规定的时限内携带本人身份证件、缴款通知书、银行开具的缴款凭证等材料办理安置房补差款缴交核实手续。</w:t>
      </w:r>
    </w:p>
    <w:p>
      <w:pPr>
        <w:widowControl/>
        <w:spacing w:line="600" w:lineRule="exact"/>
        <w:ind w:firstLine="600"/>
        <w:jc w:val="left"/>
        <w:rPr>
          <w:rStyle w:val="7"/>
          <w:rFonts w:ascii="宋体" w:hAnsi="宋体"/>
          <w:kern w:val="0"/>
          <w:sz w:val="30"/>
          <w:szCs w:val="30"/>
          <w:lang w:val="en-US" w:eastAsia="zh-CN" w:bidi="ar-SA"/>
        </w:rPr>
      </w:pPr>
      <w:r>
        <w:rPr>
          <w:rStyle w:val="7"/>
          <w:rFonts w:ascii="宋体" w:hAnsi="宋体"/>
          <w:kern w:val="0"/>
          <w:sz w:val="30"/>
          <w:szCs w:val="30"/>
          <w:lang w:val="en-US" w:eastAsia="zh-CN" w:bidi="ar-SA"/>
        </w:rPr>
        <w:t>2、根据《选房方案》第十一条，被征收人按规定结清安置房应补差价款并办理交房的，征收人再按7元/平方米·月发给3个月临时安置补助费，该临时安置补助费在被征收人办理房源签认时已发放给被征收人并纳入财务结算，之后不再发放。</w:t>
      </w:r>
    </w:p>
    <w:p>
      <w:pPr>
        <w:widowControl/>
        <w:spacing w:line="600" w:lineRule="exact"/>
        <w:ind w:firstLine="600"/>
        <w:jc w:val="left"/>
        <w:rPr>
          <w:rStyle w:val="7"/>
          <w:rFonts w:ascii="宋体" w:hAnsi="宋体"/>
          <w:kern w:val="0"/>
          <w:sz w:val="30"/>
          <w:szCs w:val="30"/>
          <w:lang w:val="en-US" w:eastAsia="zh-CN" w:bidi="ar-SA"/>
        </w:rPr>
      </w:pPr>
      <w:r>
        <w:rPr>
          <w:rStyle w:val="7"/>
          <w:rFonts w:ascii="宋体" w:hAnsi="宋体"/>
          <w:kern w:val="0"/>
          <w:sz w:val="30"/>
          <w:szCs w:val="30"/>
          <w:lang w:val="en-US" w:eastAsia="zh-CN" w:bidi="ar-SA"/>
        </w:rPr>
        <w:t>3、被征收人临时安置补助费统一发放至2020年5月，本公告发布前临时安置补助费已发放至2020年3月，2020年4月至2020年5月的临时安置补助费在被征收人缴清安置房补差价款后另行造册发放。</w:t>
      </w:r>
    </w:p>
    <w:p>
      <w:pPr>
        <w:widowControl/>
        <w:spacing w:line="600" w:lineRule="exact"/>
        <w:ind w:firstLine="600"/>
        <w:jc w:val="left"/>
        <w:rPr>
          <w:rStyle w:val="7"/>
          <w:rFonts w:ascii="宋体" w:hAnsi="宋体"/>
          <w:kern w:val="0"/>
          <w:sz w:val="30"/>
          <w:szCs w:val="30"/>
          <w:lang w:val="en-US" w:eastAsia="zh-CN" w:bidi="ar-SA"/>
        </w:rPr>
      </w:pPr>
      <w:r>
        <w:rPr>
          <w:rStyle w:val="7"/>
          <w:rFonts w:ascii="宋体" w:hAnsi="宋体"/>
          <w:kern w:val="0"/>
          <w:sz w:val="30"/>
          <w:szCs w:val="30"/>
          <w:lang w:val="en-US" w:eastAsia="zh-CN" w:bidi="ar-SA"/>
        </w:rPr>
        <w:t>4、被征收人未在本公告规定的时间内缴清</w:t>
      </w:r>
      <w:bookmarkStart w:id="0" w:name="_GoBack"/>
      <w:bookmarkEnd w:id="0"/>
      <w:r>
        <w:rPr>
          <w:rStyle w:val="7"/>
          <w:rFonts w:ascii="宋体" w:hAnsi="宋体"/>
          <w:kern w:val="0"/>
          <w:sz w:val="30"/>
          <w:szCs w:val="30"/>
          <w:lang w:val="en-US" w:eastAsia="zh-CN" w:bidi="ar-SA"/>
        </w:rPr>
        <w:t>安置房应补差款项的，将按《选房方案》第九条选房后不配合办理手续进行处理。</w:t>
      </w:r>
    </w:p>
    <w:p>
      <w:pPr>
        <w:widowControl/>
        <w:spacing w:line="600" w:lineRule="exact"/>
        <w:ind w:firstLine="600"/>
        <w:jc w:val="left"/>
        <w:rPr>
          <w:rStyle w:val="7"/>
          <w:rFonts w:ascii="宋体" w:hAnsi="宋体"/>
          <w:kern w:val="0"/>
          <w:sz w:val="30"/>
          <w:szCs w:val="30"/>
          <w:lang w:val="en-US" w:eastAsia="zh-CN" w:bidi="ar-SA"/>
        </w:rPr>
      </w:pPr>
      <w:r>
        <w:rPr>
          <w:rStyle w:val="7"/>
          <w:rFonts w:ascii="宋体" w:hAnsi="宋体"/>
          <w:kern w:val="0"/>
          <w:sz w:val="30"/>
          <w:szCs w:val="30"/>
          <w:lang w:val="en-US" w:eastAsia="zh-CN" w:bidi="ar-SA"/>
        </w:rPr>
        <w:t>5.其它不明事宜请向所在安置工作组咨询。</w:t>
      </w:r>
    </w:p>
    <w:p>
      <w:pPr>
        <w:widowControl/>
        <w:spacing w:line="600" w:lineRule="exact"/>
        <w:ind w:firstLine="600"/>
        <w:jc w:val="left"/>
        <w:rPr>
          <w:rStyle w:val="7"/>
          <w:rFonts w:ascii="宋体" w:hAnsi="宋体"/>
          <w:kern w:val="0"/>
          <w:sz w:val="30"/>
          <w:szCs w:val="30"/>
          <w:lang w:val="en-US" w:eastAsia="zh-CN" w:bidi="ar-SA"/>
        </w:rPr>
      </w:pPr>
      <w:r>
        <w:rPr>
          <w:rStyle w:val="7"/>
          <w:rFonts w:ascii="宋体" w:hAnsi="宋体"/>
          <w:kern w:val="0"/>
          <w:sz w:val="30"/>
          <w:szCs w:val="30"/>
          <w:lang w:val="en-US" w:eastAsia="zh-CN" w:bidi="ar-SA"/>
        </w:rPr>
        <w:t>咨询电话：</w:t>
      </w:r>
      <w:r>
        <w:rPr>
          <w:rStyle w:val="7"/>
          <w:rFonts w:ascii="宋体" w:hAnsi="宋体"/>
          <w:color w:val="000000"/>
          <w:kern w:val="0"/>
          <w:sz w:val="30"/>
          <w:szCs w:val="30"/>
          <w:lang w:val="en-US" w:eastAsia="zh-CN" w:bidi="ar-SA"/>
        </w:rPr>
        <w:t>0595-86777907</w:t>
      </w:r>
    </w:p>
    <w:p>
      <w:pPr>
        <w:widowControl/>
        <w:spacing w:line="600" w:lineRule="exact"/>
        <w:ind w:firstLine="600"/>
        <w:jc w:val="left"/>
        <w:rPr>
          <w:rStyle w:val="7"/>
          <w:rFonts w:ascii="宋体" w:hAnsi="宋体"/>
          <w:kern w:val="0"/>
          <w:sz w:val="30"/>
          <w:szCs w:val="30"/>
          <w:lang w:val="en-US" w:eastAsia="zh-CN" w:bidi="ar-SA"/>
        </w:rPr>
      </w:pPr>
      <w:r>
        <w:rPr>
          <w:rStyle w:val="7"/>
          <w:rFonts w:ascii="宋体" w:hAnsi="宋体"/>
          <w:kern w:val="0"/>
          <w:sz w:val="30"/>
          <w:szCs w:val="30"/>
          <w:lang w:val="en-US" w:eastAsia="zh-CN" w:bidi="ar-SA"/>
        </w:rPr>
        <w:t>特此公告。</w:t>
      </w:r>
    </w:p>
    <w:p>
      <w:pPr>
        <w:widowControl/>
        <w:spacing w:line="600" w:lineRule="exact"/>
        <w:ind w:right="664" w:firstLine="5700"/>
        <w:jc w:val="both"/>
        <w:rPr>
          <w:rStyle w:val="7"/>
          <w:rFonts w:ascii="宋体" w:hAnsi="宋体"/>
          <w:kern w:val="0"/>
          <w:sz w:val="30"/>
          <w:szCs w:val="30"/>
          <w:lang w:val="en-US" w:eastAsia="zh-CN" w:bidi="ar-SA"/>
        </w:rPr>
      </w:pPr>
    </w:p>
    <w:p>
      <w:pPr>
        <w:widowControl/>
        <w:spacing w:line="600" w:lineRule="exact"/>
        <w:ind w:right="664" w:firstLine="5700"/>
        <w:jc w:val="both"/>
        <w:rPr>
          <w:rStyle w:val="7"/>
          <w:rFonts w:ascii="宋体" w:hAnsi="宋体"/>
          <w:kern w:val="0"/>
          <w:sz w:val="30"/>
          <w:szCs w:val="30"/>
          <w:lang w:val="en-US" w:eastAsia="zh-CN" w:bidi="ar-SA"/>
        </w:rPr>
      </w:pPr>
    </w:p>
    <w:p>
      <w:pPr>
        <w:widowControl/>
        <w:spacing w:line="600" w:lineRule="exact"/>
        <w:ind w:right="664"/>
        <w:jc w:val="center"/>
        <w:rPr>
          <w:rStyle w:val="7"/>
          <w:rFonts w:ascii="宋体" w:hAnsi="宋体"/>
          <w:kern w:val="0"/>
          <w:sz w:val="30"/>
          <w:szCs w:val="30"/>
          <w:lang w:val="en-US" w:eastAsia="zh-CN" w:bidi="ar-SA"/>
        </w:rPr>
      </w:pPr>
      <w:r>
        <w:rPr>
          <w:rStyle w:val="7"/>
          <w:rFonts w:ascii="宋体" w:hAnsi="宋体"/>
          <w:kern w:val="0"/>
          <w:sz w:val="30"/>
          <w:szCs w:val="30"/>
          <w:lang w:val="en-US" w:eastAsia="zh-CN" w:bidi="ar-SA"/>
        </w:rPr>
        <w:t xml:space="preserve">                              晋江市自然资源局</w:t>
      </w:r>
    </w:p>
    <w:p>
      <w:pPr>
        <w:spacing w:line="600" w:lineRule="exact"/>
        <w:ind w:right="1740"/>
        <w:jc w:val="both"/>
        <w:rPr>
          <w:rStyle w:val="7"/>
          <w:rFonts w:ascii="宋体" w:hAnsi="宋体"/>
          <w:kern w:val="0"/>
          <w:sz w:val="30"/>
          <w:szCs w:val="30"/>
          <w:highlight w:val="yellow"/>
          <w:lang w:val="en-US" w:eastAsia="zh-CN" w:bidi="ar-SA"/>
        </w:rPr>
      </w:pPr>
    </w:p>
    <w:p>
      <w:pPr>
        <w:spacing w:line="600" w:lineRule="exact"/>
        <w:ind w:right="1140"/>
        <w:jc w:val="right"/>
        <w:rPr>
          <w:rStyle w:val="7"/>
          <w:rFonts w:ascii="宋体" w:hAnsi="宋体"/>
          <w:kern w:val="2"/>
          <w:sz w:val="30"/>
          <w:szCs w:val="30"/>
          <w:highlight w:val="none"/>
          <w:lang w:val="en-US" w:eastAsia="zh-CN" w:bidi="ar-SA"/>
        </w:rPr>
      </w:pPr>
      <w:r>
        <w:rPr>
          <w:rStyle w:val="7"/>
          <w:rFonts w:ascii="宋体" w:hAnsi="宋体"/>
          <w:kern w:val="0"/>
          <w:sz w:val="30"/>
          <w:szCs w:val="30"/>
          <w:highlight w:val="none"/>
          <w:lang w:val="en-US" w:eastAsia="zh-CN" w:bidi="ar-SA"/>
        </w:rPr>
        <w:t>2020年4月</w:t>
      </w:r>
      <w:r>
        <w:rPr>
          <w:rStyle w:val="7"/>
          <w:rFonts w:hint="eastAsia" w:ascii="宋体" w:hAnsi="宋体"/>
          <w:kern w:val="0"/>
          <w:sz w:val="30"/>
          <w:szCs w:val="30"/>
          <w:highlight w:val="none"/>
          <w:lang w:val="en-US" w:eastAsia="zh-CN" w:bidi="ar-SA"/>
        </w:rPr>
        <w:t>30</w:t>
      </w:r>
      <w:r>
        <w:rPr>
          <w:rStyle w:val="7"/>
          <w:rFonts w:ascii="宋体" w:hAnsi="宋体"/>
          <w:kern w:val="0"/>
          <w:sz w:val="30"/>
          <w:szCs w:val="30"/>
          <w:highlight w:val="none"/>
          <w:lang w:val="en-US" w:eastAsia="zh-CN" w:bidi="ar-SA"/>
        </w:rPr>
        <w:t>日</w:t>
      </w:r>
      <w:r>
        <w:rPr>
          <w:rStyle w:val="7"/>
          <w:rFonts w:ascii="宋体" w:hAnsi="宋体"/>
          <w:kern w:val="2"/>
          <w:sz w:val="30"/>
          <w:szCs w:val="30"/>
          <w:highlight w:val="none"/>
          <w:lang w:val="en-US" w:eastAsia="zh-CN" w:bidi="ar-SA"/>
        </w:rPr>
        <w:t xml:space="preserve"> </w:t>
      </w:r>
    </w:p>
    <w:sectPr>
      <w:headerReference r:id="rId3" w:type="default"/>
      <w:footerReference r:id="rId4" w:type="default"/>
      <w:pgSz w:w="11906" w:h="16838"/>
      <w:pgMar w:top="1134" w:right="1474" w:bottom="1134" w:left="1474" w:header="851" w:footer="992" w:gutter="0"/>
      <w:paperSrc/>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outside" w:y="1"/>
      <w:widowControl/>
      <w:snapToGrid w:val="0"/>
      <w:spacing w:line="240" w:lineRule="auto"/>
      <w:jc w:val="left"/>
      <w:rPr>
        <w:rStyle w:val="9"/>
        <w:rFonts w:ascii="宋体" w:hAnsi="宋体"/>
        <w:kern w:val="2"/>
        <w:sz w:val="28"/>
        <w:szCs w:val="28"/>
        <w:lang w:val="en-US" w:eastAsia="zh-CN" w:bidi="ar-SA"/>
      </w:rPr>
    </w:pPr>
  </w:p>
  <w:p>
    <w:pPr>
      <w:pStyle w:val="3"/>
      <w:widowControl/>
      <w:snapToGrid w:val="0"/>
      <w:spacing w:line="240" w:lineRule="auto"/>
      <w:ind w:right="360" w:firstLine="360"/>
      <w:jc w:val="left"/>
      <w:rPr>
        <w:rStyle w:val="7"/>
        <w:kern w:val="2"/>
        <w:sz w:val="18"/>
        <w:szCs w:val="18"/>
        <w:lang w:val="en-US" w:eastAsia="zh-CN" w:bidi="ar-SA"/>
      </w:rPr>
    </w:pPr>
  </w:p>
  <w:p>
    <w:pPr>
      <w:spacing w:line="240" w:lineRule="auto"/>
      <w:jc w:val="both"/>
      <w:rPr>
        <w:rStyle w:val="7"/>
        <w:kern w:val="2"/>
        <w:sz w:val="21"/>
        <w:szCs w:val="24"/>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none" w:color="000000" w:sz="0" w:space="0"/>
      </w:pBdr>
      <w:snapToGrid w:val="0"/>
      <w:spacing w:line="240" w:lineRule="auto"/>
      <w:jc w:val="center"/>
      <w:rPr>
        <w:rStyle w:val="7"/>
        <w:kern w:val="2"/>
        <w:sz w:val="18"/>
        <w:szCs w:val="18"/>
        <w:lang w:val="en-US" w:eastAsia="zh-CN" w:bidi="ar-SA"/>
      </w:rPr>
    </w:pPr>
  </w:p>
  <w:p>
    <w:pPr>
      <w:spacing w:line="240" w:lineRule="auto"/>
      <w:jc w:val="both"/>
      <w:rPr>
        <w:rStyle w:val="7"/>
        <w:kern w:val="2"/>
        <w:sz w:val="21"/>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2D0BD4"/>
    <w:rsid w:val="005358AD"/>
    <w:rsid w:val="00753193"/>
    <w:rsid w:val="00C860DD"/>
    <w:rsid w:val="00F7605E"/>
    <w:rsid w:val="0B1865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uiPriority w:val="0"/>
    <w:pPr>
      <w:spacing w:line="240" w:lineRule="auto"/>
      <w:jc w:val="both"/>
    </w:pPr>
    <w:rPr>
      <w:rFonts w:ascii="Times New Roman" w:hAnsi="Times New Roman" w:eastAsia="宋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Date"/>
    <w:basedOn w:val="1"/>
    <w:next w:val="1"/>
    <w:uiPriority w:val="0"/>
    <w:pPr>
      <w:spacing w:line="240" w:lineRule="auto"/>
      <w:ind w:left="100" w:leftChars="2500"/>
      <w:jc w:val="both"/>
    </w:pPr>
  </w:style>
  <w:style w:type="paragraph" w:styleId="3">
    <w:name w:val="footer"/>
    <w:basedOn w:val="1"/>
    <w:uiPriority w:val="0"/>
    <w:pPr>
      <w:tabs>
        <w:tab w:val="center" w:pos="4153"/>
        <w:tab w:val="right" w:pos="8306"/>
      </w:tabs>
      <w:snapToGrid w:val="0"/>
      <w:spacing w:line="240" w:lineRule="auto"/>
      <w:jc w:val="left"/>
    </w:pPr>
    <w:rPr>
      <w:kern w:val="2"/>
      <w:sz w:val="18"/>
      <w:szCs w:val="18"/>
      <w:lang w:val="en-US" w:eastAsia="zh-CN" w:bidi="ar-SA"/>
    </w:rPr>
  </w:style>
  <w:style w:type="paragraph" w:styleId="4">
    <w:name w:val="header"/>
    <w:basedOn w:val="1"/>
    <w:uiPriority w:val="0"/>
    <w:pPr>
      <w:pBdr>
        <w:bottom w:val="single" w:color="000000" w:sz="6" w:space="1"/>
      </w:pBdr>
      <w:tabs>
        <w:tab w:val="center" w:pos="4153"/>
        <w:tab w:val="right" w:pos="8306"/>
      </w:tabs>
      <w:snapToGrid w:val="0"/>
      <w:spacing w:line="240" w:lineRule="auto"/>
      <w:jc w:val="center"/>
    </w:pPr>
    <w:rPr>
      <w:kern w:val="2"/>
      <w:sz w:val="18"/>
      <w:szCs w:val="18"/>
      <w:lang w:val="en-US" w:eastAsia="zh-CN" w:bidi="ar-SA"/>
    </w:rPr>
  </w:style>
  <w:style w:type="character" w:customStyle="1" w:styleId="7">
    <w:name w:val="NormalCharacter"/>
    <w:link w:val="1"/>
    <w:uiPriority w:val="0"/>
  </w:style>
  <w:style w:type="table" w:customStyle="1" w:styleId="8">
    <w:name w:val="TableNormal"/>
    <w:semiHidden/>
    <w:uiPriority w:val="0"/>
  </w:style>
  <w:style w:type="character" w:customStyle="1" w:styleId="9">
    <w:name w:val="PageNumber"/>
    <w:basedOn w:val="7"/>
    <w:link w:val="1"/>
    <w:uiPriority w:val="0"/>
  </w:style>
  <w:style w:type="paragraph" w:customStyle="1" w:styleId="10">
    <w:name w:val="Acetate"/>
    <w:basedOn w:val="1"/>
    <w:uiPriority w:val="0"/>
    <w:pPr>
      <w:spacing w:line="240" w:lineRule="auto"/>
      <w:jc w:val="both"/>
    </w:pPr>
    <w:rPr>
      <w:kern w:val="2"/>
      <w:sz w:val="18"/>
      <w:szCs w:val="18"/>
      <w:lang w:val="en-US" w:eastAsia="zh-CN" w:bidi="ar-SA"/>
    </w:rPr>
  </w:style>
  <w:style w:type="paragraph" w:customStyle="1" w:styleId="11">
    <w:name w:val="UserStyle_0"/>
    <w:basedOn w:val="1"/>
    <w:uiPriority w:val="0"/>
    <w:pPr>
      <w:widowControl/>
      <w:spacing w:after="160" w:line="240" w:lineRule="exact"/>
      <w:ind w:firstLine="420" w:firstLineChars="200"/>
      <w:jc w:val="left"/>
    </w:pPr>
    <w:rPr>
      <w:rFonts w:ascii="Verdana" w:hAnsi="Verdana"/>
      <w:kern w:val="0"/>
      <w:sz w:val="21"/>
      <w:szCs w:val="20"/>
      <w:lang w:val="en-US" w:eastAsia="en-US" w:bidi="ar-SA"/>
    </w:rPr>
  </w:style>
  <w:style w:type="paragraph" w:customStyle="1" w:styleId="12">
    <w:name w:val="UserStyle_1"/>
    <w:basedOn w:val="1"/>
    <w:uiPriority w:val="0"/>
    <w:pPr>
      <w:widowControl/>
      <w:spacing w:after="160" w:line="240" w:lineRule="exact"/>
      <w:jc w:val="left"/>
    </w:pPr>
    <w:rPr>
      <w:rFonts w:eastAsia="黑体"/>
      <w:b/>
      <w:kern w:val="2"/>
      <w:sz w:val="44"/>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Office_11.1.0.9584_F1E327BC-269C-435d-A152-05C5408002CA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2020-04-29T00:42:42Z</dcterms:created>
  <dc:creator>Administrator</dc:creator>
  <cp:lastModifiedBy>育彪</cp:lastModifiedBy>
  <dcterms:modified xsi:type="dcterms:W3CDTF">2020-04-29T00:42:58Z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