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602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梅庭社区居民委员会“党建+”邻里中心科学工作室设备采购项目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602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竞争性谈判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公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告</w:t>
      </w:r>
    </w:p>
    <w:p>
      <w:pPr>
        <w:pStyle w:val="6"/>
      </w:pPr>
    </w:p>
    <w:p>
      <w:pPr>
        <w:spacing w:before="120" w:beforeLines="50" w:line="400" w:lineRule="exact"/>
        <w:ind w:right="-85" w:firstLine="480" w:firstLineChars="200"/>
        <w:rPr>
          <w:rFonts w:hint="eastAsia" w:ascii="宋体" w:hAnsi="宋体" w:eastAsia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受</w:t>
      </w:r>
      <w:r>
        <w:rPr>
          <w:rFonts w:hint="eastAsia" w:ascii="宋体" w:hAnsi="宋体"/>
          <w:color w:val="auto"/>
          <w:spacing w:val="0"/>
          <w:sz w:val="24"/>
          <w:szCs w:val="24"/>
          <w:u w:val="single"/>
          <w:lang w:eastAsia="zh-CN"/>
        </w:rPr>
        <w:t xml:space="preserve">福建省泉州市晋江市梅岭街道梅庭社区居民委员会 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委托，我公司拟对下列项目采用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竞争性谈判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方式进行采购，现邀请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lang w:val="en-US" w:eastAsia="zh-CN"/>
        </w:rPr>
        <w:t>合格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的供应商前来参加谈判。</w:t>
      </w:r>
    </w:p>
    <w:p>
      <w:pPr>
        <w:numPr>
          <w:ilvl w:val="0"/>
          <w:numId w:val="0"/>
        </w:numPr>
        <w:spacing w:line="400" w:lineRule="exact"/>
        <w:ind w:right="-85" w:rightChars="0" w:firstLine="480" w:firstLineChars="200"/>
        <w:rPr>
          <w:rFonts w:hint="eastAsia" w:ascii="宋体" w:hAnsi="宋体" w:eastAsia="宋体"/>
          <w:color w:val="auto"/>
          <w:spacing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color w:val="auto"/>
          <w:spacing w:val="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采购编号：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  <w:lang w:eastAsia="zh-CN"/>
        </w:rPr>
        <w:t xml:space="preserve">ZCJLH【TP】2023-152   </w:t>
      </w:r>
    </w:p>
    <w:p>
      <w:pPr>
        <w:numPr>
          <w:ilvl w:val="0"/>
          <w:numId w:val="0"/>
        </w:numPr>
        <w:spacing w:line="400" w:lineRule="exact"/>
        <w:ind w:right="-85" w:rightChars="0" w:firstLine="480" w:firstLineChars="200"/>
        <w:rPr>
          <w:rFonts w:hint="eastAsia" w:ascii="宋体" w:hAnsi="宋体" w:eastAsia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二、谈判项目：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  <w:lang w:eastAsia="zh-CN"/>
        </w:rPr>
        <w:t>梅庭社区居民委员会“党建+”邻里中心科学工作室设备采购项目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（详见第三部分谈判项目及技术要求）。</w:t>
      </w:r>
    </w:p>
    <w:p>
      <w:pPr>
        <w:spacing w:line="400" w:lineRule="exact"/>
        <w:ind w:right="-85" w:firstLine="480" w:firstLineChars="200"/>
        <w:rPr>
          <w:rFonts w:hint="eastAsia" w:ascii="宋体" w:hAnsi="宋体" w:eastAsia="宋体" w:cs="Arial"/>
          <w:b/>
          <w:color w:val="auto"/>
          <w:spacing w:val="0"/>
          <w:sz w:val="24"/>
          <w:szCs w:val="24"/>
          <w:u w:val="single"/>
        </w:rPr>
      </w:pP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三、</w:t>
      </w:r>
      <w:r>
        <w:rPr>
          <w:rFonts w:hint="eastAsia" w:ascii="宋体" w:hAnsi="宋体" w:eastAsia="宋体" w:cs="Arial"/>
          <w:b/>
          <w:color w:val="auto"/>
          <w:spacing w:val="0"/>
          <w:sz w:val="24"/>
          <w:szCs w:val="24"/>
          <w:u w:val="single"/>
        </w:rPr>
        <w:t>本次采购预算价为人民币（大写）</w:t>
      </w:r>
      <w:r>
        <w:rPr>
          <w:rFonts w:hint="eastAsia" w:ascii="宋体" w:hAnsi="宋体" w:eastAsia="宋体" w:cs="Arial"/>
          <w:b/>
          <w:color w:val="auto"/>
          <w:spacing w:val="0"/>
          <w:sz w:val="24"/>
          <w:szCs w:val="24"/>
          <w:u w:val="single"/>
          <w:lang w:val="en-US" w:eastAsia="zh-CN"/>
        </w:rPr>
        <w:t>贰拾玖万捌仟叁佰叁拾伍元整（小写：¥298335</w:t>
      </w:r>
      <w:r>
        <w:rPr>
          <w:rFonts w:hint="eastAsia" w:ascii="宋体" w:hAnsi="宋体" w:cs="Arial"/>
          <w:b/>
          <w:color w:val="auto"/>
          <w:spacing w:val="0"/>
          <w:sz w:val="24"/>
          <w:szCs w:val="24"/>
          <w:u w:val="single"/>
          <w:lang w:val="en-US" w:eastAsia="zh-CN"/>
        </w:rPr>
        <w:t>元</w:t>
      </w:r>
      <w:r>
        <w:rPr>
          <w:rFonts w:hint="eastAsia" w:ascii="宋体" w:hAnsi="宋体" w:eastAsia="宋体" w:cs="Arial"/>
          <w:b/>
          <w:color w:val="auto"/>
          <w:spacing w:val="0"/>
          <w:sz w:val="24"/>
          <w:szCs w:val="24"/>
          <w:u w:val="single"/>
        </w:rPr>
        <w:t>）。供应商的报价超过采购预算价的不能成为成交候选供应商。</w:t>
      </w:r>
    </w:p>
    <w:p>
      <w:pPr>
        <w:spacing w:line="400" w:lineRule="exact"/>
        <w:ind w:right="-85" w:firstLine="480" w:firstLineChars="200"/>
        <w:rPr>
          <w:rFonts w:hint="eastAsia" w:ascii="宋体" w:hAnsi="宋体" w:eastAsia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Arial"/>
          <w:b w:val="0"/>
          <w:bCs/>
          <w:color w:val="auto"/>
          <w:spacing w:val="0"/>
          <w:sz w:val="24"/>
          <w:szCs w:val="24"/>
          <w:u w:val="none"/>
          <w:lang w:eastAsia="zh-CN"/>
        </w:rPr>
        <w:t>四、</w:t>
      </w:r>
      <w:r>
        <w:rPr>
          <w:rFonts w:hint="eastAsia" w:ascii="宋体" w:hAnsi="宋体" w:eastAsia="宋体"/>
          <w:b w:val="0"/>
          <w:bCs/>
          <w:color w:val="auto"/>
          <w:spacing w:val="0"/>
          <w:sz w:val="24"/>
          <w:szCs w:val="24"/>
          <w:u w:val="none"/>
        </w:rPr>
        <w:t>供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应商的资格要求：</w:t>
      </w:r>
    </w:p>
    <w:p>
      <w:pPr>
        <w:adjustRightInd w:val="0"/>
        <w:snapToGrid w:val="0"/>
        <w:spacing w:line="360" w:lineRule="auto"/>
        <w:ind w:left="239" w:leftChars="114" w:firstLine="210" w:firstLineChars="100"/>
        <w:jc w:val="left"/>
        <w:rPr>
          <w:rFonts w:hint="eastAsia" w:ascii="宋体" w:hAnsi="宋体" w:eastAsia="宋体" w:cs="Times New Roman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spacing w:val="0"/>
          <w:sz w:val="21"/>
          <w:szCs w:val="21"/>
        </w:rPr>
        <w:t>（1）具有独立承担民事责任的能力；</w:t>
      </w:r>
    </w:p>
    <w:p>
      <w:pPr>
        <w:adjustRightInd w:val="0"/>
        <w:snapToGrid w:val="0"/>
        <w:spacing w:line="360" w:lineRule="auto"/>
        <w:ind w:left="239" w:leftChars="114" w:firstLine="210" w:firstLineChars="100"/>
        <w:jc w:val="left"/>
        <w:rPr>
          <w:rFonts w:hint="eastAsia" w:ascii="宋体" w:hAnsi="宋体" w:eastAsia="宋体" w:cs="Times New Roman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spacing w:val="0"/>
          <w:sz w:val="21"/>
          <w:szCs w:val="21"/>
        </w:rPr>
        <w:t>（2）具有良好的商业信誉和健全的财务会计制度；</w:t>
      </w:r>
    </w:p>
    <w:p>
      <w:pPr>
        <w:adjustRightInd w:val="0"/>
        <w:snapToGrid w:val="0"/>
        <w:spacing w:line="360" w:lineRule="auto"/>
        <w:ind w:left="239" w:leftChars="114" w:firstLine="210" w:firstLineChars="100"/>
        <w:jc w:val="left"/>
        <w:rPr>
          <w:rFonts w:hint="eastAsia" w:ascii="宋体" w:hAnsi="宋体" w:eastAsia="宋体" w:cs="Times New Roman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spacing w:val="0"/>
          <w:sz w:val="21"/>
          <w:szCs w:val="21"/>
        </w:rPr>
        <w:t>（3）具有履行合同所必需的设备和专业技术能力；</w:t>
      </w:r>
    </w:p>
    <w:p>
      <w:pPr>
        <w:adjustRightInd w:val="0"/>
        <w:snapToGrid w:val="0"/>
        <w:spacing w:line="360" w:lineRule="auto"/>
        <w:ind w:left="239" w:leftChars="114" w:firstLine="210" w:firstLineChars="100"/>
        <w:jc w:val="left"/>
        <w:rPr>
          <w:rFonts w:hint="eastAsia" w:ascii="宋体" w:hAnsi="宋体" w:eastAsia="宋体" w:cs="Times New Roman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spacing w:val="0"/>
          <w:sz w:val="21"/>
          <w:szCs w:val="21"/>
        </w:rPr>
        <w:t>（4）有依法缴纳税收和社会保障资金的良好记录；</w:t>
      </w:r>
    </w:p>
    <w:p>
      <w:pPr>
        <w:adjustRightInd w:val="0"/>
        <w:snapToGrid w:val="0"/>
        <w:spacing w:line="360" w:lineRule="auto"/>
        <w:ind w:left="239" w:leftChars="114" w:firstLine="210" w:firstLineChars="100"/>
        <w:jc w:val="left"/>
        <w:rPr>
          <w:rFonts w:hint="eastAsia" w:ascii="宋体" w:hAnsi="宋体" w:eastAsia="宋体" w:cs="Times New Roman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Times New Roman"/>
          <w:color w:val="000000"/>
          <w:spacing w:val="0"/>
          <w:sz w:val="21"/>
          <w:szCs w:val="21"/>
        </w:rPr>
        <w:t>（5）参加政府采购活动前三年内，在经营活动中没有重大违法记录的声明。</w:t>
      </w:r>
    </w:p>
    <w:p>
      <w:pPr>
        <w:spacing w:line="400" w:lineRule="exact"/>
        <w:ind w:right="-85" w:firstLine="480" w:firstLineChars="200"/>
        <w:rPr>
          <w:rFonts w:ascii="宋体" w:hAnsi="宋体" w:eastAsia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/>
          <w:color w:val="auto"/>
          <w:spacing w:val="0"/>
          <w:sz w:val="24"/>
          <w:szCs w:val="24"/>
          <w:lang w:eastAsia="zh-CN"/>
        </w:rPr>
        <w:t>五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、发售谈判文件时间：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20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年</w:t>
      </w:r>
      <w:r>
        <w:rPr>
          <w:rFonts w:hint="eastAsia" w:ascii="宋体" w:hAnsi="宋体"/>
          <w:color w:val="auto"/>
          <w:spacing w:val="0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月</w:t>
      </w:r>
      <w:r>
        <w:rPr>
          <w:rFonts w:hint="eastAsia" w:ascii="宋体" w:hAnsi="宋体"/>
          <w:color w:val="auto"/>
          <w:spacing w:val="0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日至20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年</w:t>
      </w:r>
      <w:r>
        <w:rPr>
          <w:rFonts w:hint="eastAsia" w:ascii="宋体" w:hAnsi="宋体"/>
          <w:color w:val="auto"/>
          <w:spacing w:val="0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月</w:t>
      </w:r>
      <w:r>
        <w:rPr>
          <w:rFonts w:hint="eastAsia" w:ascii="宋体" w:hAnsi="宋体"/>
          <w:color w:val="auto"/>
          <w:spacing w:val="0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日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(节假日除外)</w:t>
      </w:r>
    </w:p>
    <w:p>
      <w:pPr>
        <w:spacing w:line="400" w:lineRule="exact"/>
        <w:ind w:right="-85" w:firstLine="480" w:firstLineChars="200"/>
        <w:rPr>
          <w:rFonts w:hint="eastAsia" w:ascii="宋体" w:hAnsi="宋体" w:eastAsia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/>
          <w:color w:val="auto"/>
          <w:spacing w:val="0"/>
          <w:sz w:val="24"/>
          <w:szCs w:val="24"/>
          <w:lang w:eastAsia="zh-CN"/>
        </w:rPr>
        <w:t>六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、递交谈判响应文件截止时间：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20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年</w:t>
      </w:r>
      <w:r>
        <w:rPr>
          <w:rFonts w:hint="eastAsia" w:ascii="宋体" w:hAnsi="宋体"/>
          <w:color w:val="auto"/>
          <w:spacing w:val="0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月</w:t>
      </w:r>
      <w:r>
        <w:rPr>
          <w:rFonts w:hint="eastAsia" w:ascii="宋体" w:hAnsi="宋体"/>
          <w:color w:val="auto"/>
          <w:spacing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日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  <w:lang w:val="en-US" w:eastAsia="zh-CN"/>
        </w:rPr>
        <w:t>上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午</w:t>
      </w:r>
      <w:r>
        <w:rPr>
          <w:rFonts w:hint="eastAsia" w:ascii="宋体" w:hAnsi="宋体"/>
          <w:color w:val="auto"/>
          <w:spacing w:val="0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：</w:t>
      </w:r>
      <w:r>
        <w:rPr>
          <w:rFonts w:hint="eastAsia" w:ascii="宋体" w:hAnsi="宋体"/>
          <w:color w:val="auto"/>
          <w:spacing w:val="0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0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（北京时间）</w:t>
      </w:r>
    </w:p>
    <w:p>
      <w:pPr>
        <w:spacing w:line="400" w:lineRule="exact"/>
        <w:ind w:right="-85" w:firstLine="960" w:firstLineChars="400"/>
        <w:rPr>
          <w:rFonts w:hint="eastAsia" w:ascii="宋体" w:hAnsi="宋体" w:eastAsia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谈判时间：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20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年</w:t>
      </w:r>
      <w:r>
        <w:rPr>
          <w:rFonts w:hint="eastAsia" w:ascii="宋体" w:hAnsi="宋体"/>
          <w:color w:val="auto"/>
          <w:spacing w:val="0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月</w:t>
      </w:r>
      <w:r>
        <w:rPr>
          <w:rFonts w:hint="eastAsia" w:ascii="宋体" w:hAnsi="宋体"/>
          <w:color w:val="auto"/>
          <w:spacing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日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  <w:lang w:val="en-US" w:eastAsia="zh-CN"/>
        </w:rPr>
        <w:t>上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午</w:t>
      </w:r>
      <w:r>
        <w:rPr>
          <w:rFonts w:hint="eastAsia" w:ascii="宋体" w:hAnsi="宋体"/>
          <w:color w:val="auto"/>
          <w:spacing w:val="0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</w:rPr>
        <w:t>：</w:t>
      </w:r>
      <w:r>
        <w:rPr>
          <w:rFonts w:hint="eastAsia" w:ascii="宋体" w:hAnsi="宋体"/>
          <w:color w:val="auto"/>
          <w:spacing w:val="0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（北京时间）</w:t>
      </w:r>
    </w:p>
    <w:p>
      <w:pPr>
        <w:spacing w:line="400" w:lineRule="exact"/>
        <w:ind w:right="-85" w:firstLine="480" w:firstLineChars="200"/>
        <w:rPr>
          <w:rFonts w:hint="eastAsia" w:ascii="宋体" w:hAnsi="宋体" w:eastAsia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/>
          <w:color w:val="auto"/>
          <w:spacing w:val="0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发售谈判文件地点：晋江市正诚招标代理有限公司（地址：晋江市文景路文景雅苑10栋9层）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购买谈判文件时必须携带工商营业执照副本复印件（谈判文件每份人民币</w:t>
      </w:r>
      <w:r>
        <w:rPr>
          <w:rFonts w:hint="eastAsia" w:ascii="宋体" w:hAnsi="宋体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00元，若需邮寄另加人民币50元）。谈判文件一经出售，谢绝退还。联系电话：0595-88077193，传真：0595-88077320，邮编 362200。</w:t>
      </w:r>
    </w:p>
    <w:p>
      <w:pPr>
        <w:spacing w:line="360" w:lineRule="auto"/>
        <w:ind w:right="-85" w:firstLine="480" w:firstLineChars="200"/>
        <w:rPr>
          <w:rFonts w:hint="eastAsia" w:ascii="宋体" w:hAnsi="宋体" w:eastAsia="宋体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pacing w:val="0"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谈判文件递交及谈判地点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lang w:eastAsia="zh-CN"/>
        </w:rPr>
        <w:t>：晋江市梅岭街道办事处文化站</w:t>
      </w:r>
      <w:bookmarkStart w:id="0" w:name="_GoBack"/>
      <w:bookmarkEnd w:id="0"/>
    </w:p>
    <w:p>
      <w:pPr>
        <w:spacing w:line="360" w:lineRule="auto"/>
        <w:ind w:right="-85" w:firstLine="480" w:firstLineChars="200"/>
        <w:rPr>
          <w:rFonts w:hint="eastAsia" w:ascii="宋体" w:hAnsi="宋体" w:eastAsia="宋体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pacing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>、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lang w:eastAsia="zh-CN"/>
        </w:rPr>
        <w:t>采购</w:t>
      </w:r>
      <w:r>
        <w:rPr>
          <w:rFonts w:ascii="宋体" w:hAnsi="宋体" w:eastAsia="宋体"/>
          <w:color w:val="auto"/>
          <w:spacing w:val="0"/>
          <w:sz w:val="24"/>
          <w:szCs w:val="24"/>
        </w:rPr>
        <w:t>单位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lang w:eastAsia="zh-CN"/>
        </w:rPr>
        <w:t>：福建省泉州市晋江市梅岭街道梅庭社区居民委员会</w:t>
      </w:r>
    </w:p>
    <w:p>
      <w:pPr>
        <w:spacing w:line="360" w:lineRule="auto"/>
        <w:ind w:right="-85" w:firstLine="960" w:firstLineChars="400"/>
        <w:rPr>
          <w:rFonts w:hint="eastAsia" w:ascii="宋体" w:hAnsi="宋体" w:eastAsia="宋体"/>
          <w:color w:val="auto"/>
          <w:spacing w:val="0"/>
          <w:sz w:val="24"/>
          <w:szCs w:val="24"/>
          <w:lang w:val="en-US" w:eastAsia="zh-CN"/>
        </w:rPr>
      </w:pPr>
      <w:r>
        <w:rPr>
          <w:rFonts w:ascii="宋体" w:hAnsi="宋体" w:eastAsia="宋体"/>
          <w:color w:val="auto"/>
          <w:spacing w:val="0"/>
          <w:sz w:val="24"/>
          <w:szCs w:val="24"/>
        </w:rPr>
        <w:t>联系人：</w:t>
      </w:r>
      <w:r>
        <w:rPr>
          <w:rFonts w:hint="eastAsia" w:ascii="宋体" w:hAnsi="宋体"/>
          <w:color w:val="auto"/>
          <w:spacing w:val="0"/>
          <w:sz w:val="24"/>
          <w:szCs w:val="24"/>
          <w:lang w:val="en-US" w:eastAsia="zh-CN"/>
        </w:rPr>
        <w:t>吴先生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color w:val="auto"/>
          <w:spacing w:val="0"/>
          <w:sz w:val="24"/>
          <w:szCs w:val="24"/>
        </w:rPr>
        <w:t xml:space="preserve">  联系电话：</w:t>
      </w:r>
      <w:r>
        <w:rPr>
          <w:rFonts w:hint="eastAsia" w:ascii="宋体" w:hAnsi="宋体" w:eastAsia="宋体"/>
          <w:color w:val="auto"/>
          <w:spacing w:val="0"/>
          <w:sz w:val="24"/>
          <w:szCs w:val="24"/>
          <w:lang w:val="en-US" w:eastAsia="zh-CN"/>
        </w:rPr>
        <w:t>0595-28089688</w:t>
      </w:r>
    </w:p>
    <w:p>
      <w:pPr>
        <w:spacing w:line="360" w:lineRule="auto"/>
        <w:ind w:right="-85" w:firstLine="960" w:firstLineChars="4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监管部门部门或机构名称：晋江市梅岭街道办事处纪工委     </w:t>
      </w:r>
    </w:p>
    <w:p>
      <w:pPr>
        <w:spacing w:line="360" w:lineRule="auto"/>
        <w:ind w:right="-85" w:firstLine="960" w:firstLineChars="4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地点：晋江市梅岭街道办事处</w:t>
      </w:r>
    </w:p>
    <w:p>
      <w:pPr>
        <w:spacing w:line="360" w:lineRule="auto"/>
        <w:ind w:right="-85" w:firstLine="960" w:firstLineChars="4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监督电话：0595-85689112/0595-85662577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招标代理单位：晋江市正诚招标代理有限公司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  址：晋江市文景路文景雅苑10栋9层   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960" w:firstLineChars="4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0595-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88077193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960" w:firstLineChars="4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7200" w:firstLineChars="30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2023年10月7日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</w:t>
      </w:r>
    </w:p>
    <w:sectPr>
      <w:pgSz w:w="11906" w:h="16838"/>
      <w:pgMar w:top="1134" w:right="850" w:bottom="1118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54E9C"/>
    <w:multiLevelType w:val="singleLevel"/>
    <w:tmpl w:val="2F854E9C"/>
    <w:lvl w:ilvl="0" w:tentative="0">
      <w:start w:val="1"/>
      <w:numFmt w:val="decimal"/>
      <w:pStyle w:val="3"/>
      <w:lvlText w:val="%1."/>
      <w:lvlJc w:val="left"/>
      <w:pPr>
        <w:tabs>
          <w:tab w:val="left" w:pos="425"/>
        </w:tabs>
        <w:ind w:left="63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YzhlYzI5NGU0NmI2OTMyNGQ5N2RkMzdhZTMyOWMifQ=="/>
  </w:docVars>
  <w:rsids>
    <w:rsidRoot w:val="213C4EFB"/>
    <w:rsid w:val="00445315"/>
    <w:rsid w:val="006B5DD3"/>
    <w:rsid w:val="044021C2"/>
    <w:rsid w:val="05F97A5C"/>
    <w:rsid w:val="0B79041E"/>
    <w:rsid w:val="0B8E7DF2"/>
    <w:rsid w:val="0C5B2F75"/>
    <w:rsid w:val="0D1C2577"/>
    <w:rsid w:val="0DDB417C"/>
    <w:rsid w:val="0E903FA3"/>
    <w:rsid w:val="0EF0211C"/>
    <w:rsid w:val="166F76F3"/>
    <w:rsid w:val="18D023D4"/>
    <w:rsid w:val="197E5520"/>
    <w:rsid w:val="19811ED8"/>
    <w:rsid w:val="1A776666"/>
    <w:rsid w:val="1D243273"/>
    <w:rsid w:val="1DEB2CA1"/>
    <w:rsid w:val="1F450817"/>
    <w:rsid w:val="213C4EFB"/>
    <w:rsid w:val="231D7436"/>
    <w:rsid w:val="231F2F67"/>
    <w:rsid w:val="23292F4F"/>
    <w:rsid w:val="240F2BB3"/>
    <w:rsid w:val="259A02F3"/>
    <w:rsid w:val="25AF3FFF"/>
    <w:rsid w:val="297D004F"/>
    <w:rsid w:val="2D2F6757"/>
    <w:rsid w:val="2D9B425C"/>
    <w:rsid w:val="2ED555D3"/>
    <w:rsid w:val="306748A5"/>
    <w:rsid w:val="30A22A4E"/>
    <w:rsid w:val="3311696C"/>
    <w:rsid w:val="37E23007"/>
    <w:rsid w:val="39010E6C"/>
    <w:rsid w:val="391C6446"/>
    <w:rsid w:val="399470AC"/>
    <w:rsid w:val="3D541E18"/>
    <w:rsid w:val="3DE93053"/>
    <w:rsid w:val="3E155DE9"/>
    <w:rsid w:val="3EB43FF8"/>
    <w:rsid w:val="3F337531"/>
    <w:rsid w:val="4122362A"/>
    <w:rsid w:val="46464E0E"/>
    <w:rsid w:val="48335CA0"/>
    <w:rsid w:val="49D1037C"/>
    <w:rsid w:val="4C550EE7"/>
    <w:rsid w:val="5251218F"/>
    <w:rsid w:val="5999463C"/>
    <w:rsid w:val="5A753DD6"/>
    <w:rsid w:val="5D516492"/>
    <w:rsid w:val="61585263"/>
    <w:rsid w:val="639063C4"/>
    <w:rsid w:val="6AD24B57"/>
    <w:rsid w:val="6D874576"/>
    <w:rsid w:val="71555E6B"/>
    <w:rsid w:val="7382594A"/>
    <w:rsid w:val="7400625A"/>
    <w:rsid w:val="7531223A"/>
    <w:rsid w:val="774F39BE"/>
    <w:rsid w:val="780C5355"/>
    <w:rsid w:val="7D0B1A6D"/>
    <w:rsid w:val="7FCA4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0"/>
        <w:numId w:val="1"/>
      </w:numPr>
      <w:spacing w:before="360" w:line="240" w:lineRule="exact"/>
      <w:outlineLvl w:val="3"/>
    </w:pPr>
    <w:rPr>
      <w:rFonts w:ascii="宋体" w:eastAsia="宋体"/>
      <w:b/>
      <w:spacing w:val="0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eastAsia="宋体"/>
      <w:spacing w:val="0"/>
      <w:sz w:val="21"/>
    </w:rPr>
  </w:style>
  <w:style w:type="paragraph" w:styleId="5">
    <w:name w:val="Body Text"/>
    <w:basedOn w:val="1"/>
    <w:qFormat/>
    <w:uiPriority w:val="0"/>
    <w:pPr>
      <w:ind w:right="491"/>
    </w:pPr>
    <w:rPr>
      <w:rFonts w:ascii="楷体_GB231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724</Characters>
  <Lines>0</Lines>
  <Paragraphs>0</Paragraphs>
  <TotalTime>0</TotalTime>
  <ScaleCrop>false</ScaleCrop>
  <LinksUpToDate>false</LinksUpToDate>
  <CharactersWithSpaces>780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2016-08-30T08:04:00Z</dcterms:created>
  <dc:creator>Administrator</dc:creator>
  <cp:lastModifiedBy>心灯</cp:lastModifiedBy>
  <cp:lastPrinted>2023-05-30T02:16:00Z</cp:lastPrinted>
  <dcterms:modified xsi:type="dcterms:W3CDTF">2023-10-07T11:04:48Z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1F2FEFA7CFC5401F9CA009149DDA7695</vt:lpwstr>
  </property>
</Properties>
</file>