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20" w:beforeLines="50" w:line="390" w:lineRule="exact"/>
        <w:jc w:val="center"/>
        <w:rPr>
          <w:rFonts w:hint="eastAsia" w:ascii="黑体" w:hAnsi="黑体" w:eastAsia="黑体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招标公告</w:t>
      </w:r>
      <w:r>
        <w:rPr>
          <w:rFonts w:hint="eastAsia" w:ascii="黑体" w:hAnsi="黑体" w:eastAsia="黑体"/>
          <w:sz w:val="36"/>
          <w:szCs w:val="36"/>
          <w:highlight w:val="none"/>
          <w:lang w:eastAsia="zh-CN"/>
        </w:rPr>
        <w:t>（二次招标）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90" w:lineRule="exact"/>
        <w:jc w:val="center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 xml:space="preserve">招标编号：恒信泉招[2019]72号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招标条件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textAlignment w:val="auto"/>
        <w:rPr>
          <w:rFonts w:hint="eastAsia" w:ascii="宋体" w:hAnsi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本招标项目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晋江市城市基层法治普法阵地建设工程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eastAsia="zh-CN"/>
        </w:rPr>
        <w:t>（二次招标）</w:t>
      </w:r>
      <w:r>
        <w:rPr>
          <w:rFonts w:hint="eastAsia" w:ascii="宋体" w:hAnsi="宋体" w:cs="宋体"/>
          <w:sz w:val="21"/>
          <w:szCs w:val="21"/>
          <w:highlight w:val="none"/>
        </w:rPr>
        <w:t>已批准建设，建设单位为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晋江市梅岭街道桂山社区居民委员会</w:t>
      </w:r>
      <w:r>
        <w:rPr>
          <w:rFonts w:hint="eastAsia" w:ascii="宋体" w:hAnsi="宋体" w:cs="宋体"/>
          <w:sz w:val="21"/>
          <w:szCs w:val="21"/>
          <w:highlight w:val="none"/>
        </w:rPr>
        <w:t>，建设资金来源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财政拨款及自筹</w:t>
      </w:r>
      <w:r>
        <w:rPr>
          <w:rFonts w:hint="eastAsia" w:ascii="宋体" w:hAnsi="宋体" w:cs="宋体"/>
          <w:i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</w:rPr>
        <w:t>，招标人为</w:t>
      </w:r>
      <w:r>
        <w:rPr>
          <w:rFonts w:hint="eastAsia" w:ascii="宋体" w:hAnsi="宋体" w:cs="宋体"/>
          <w:bCs/>
          <w:sz w:val="21"/>
          <w:szCs w:val="21"/>
          <w:highlight w:val="none"/>
          <w:u w:val="single"/>
        </w:rPr>
        <w:t>晋江市梅岭街道桂山社区居民委员会</w:t>
      </w:r>
      <w:r>
        <w:rPr>
          <w:rFonts w:hint="eastAsia" w:ascii="宋体" w:hAnsi="宋体" w:cs="宋体"/>
          <w:sz w:val="21"/>
          <w:szCs w:val="21"/>
          <w:highlight w:val="none"/>
        </w:rPr>
        <w:t>，委托的招标代理单位为</w:t>
      </w:r>
      <w:r>
        <w:rPr>
          <w:rFonts w:hint="eastAsia" w:ascii="宋体" w:hAnsi="宋体" w:cs="宋体"/>
          <w:bCs/>
          <w:sz w:val="21"/>
          <w:szCs w:val="21"/>
          <w:highlight w:val="none"/>
          <w:u w:val="single"/>
        </w:rPr>
        <w:t>福建恒信工程咨询有限公司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</w:rPr>
        <w:t>。本项</w:t>
      </w:r>
      <w:r>
        <w:rPr>
          <w:rFonts w:hint="eastAsia" w:ascii="宋体" w:hAnsi="宋体" w:cs="宋体"/>
          <w:spacing w:val="-6"/>
          <w:sz w:val="21"/>
          <w:szCs w:val="21"/>
          <w:highlight w:val="none"/>
        </w:rPr>
        <w:t>目已具备招标条件，现对该项目的施工进行公开招标。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项目概况和招标范围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2.1工程建设地点：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梅岭街道桂山社区桂华苑</w:t>
      </w:r>
      <w:r>
        <w:rPr>
          <w:rFonts w:hint="eastAsia" w:ascii="宋体" w:hAnsi="宋体" w:cs="宋体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2.2工程建设规模：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总造价312356元</w:t>
      </w:r>
      <w:r>
        <w:rPr>
          <w:rFonts w:hint="eastAsia" w:ascii="宋体" w:hAnsi="宋体" w:cs="宋体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2.3招标范围和内容：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textAlignment w:val="auto"/>
        <w:rPr>
          <w:rFonts w:hint="eastAsia" w:ascii="宋体" w:hAnsi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（1）工程类别：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园林绿化工程</w:t>
      </w:r>
      <w:r>
        <w:rPr>
          <w:rFonts w:hint="eastAsia" w:ascii="宋体" w:hAnsi="宋体" w:cs="宋体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（2）招标类型：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专业承包</w:t>
      </w:r>
      <w:r>
        <w:rPr>
          <w:rFonts w:hint="eastAsia" w:ascii="宋体" w:hAnsi="宋体" w:cs="宋体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（3）招标范围和内容：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本招标项目系晋江市城市基层法治普法阵地建设工程施工招标， 具体详见招标人提供的设计文件及工程量清单</w:t>
      </w:r>
      <w:r>
        <w:rPr>
          <w:rFonts w:hint="eastAsia" w:ascii="宋体" w:hAnsi="宋体" w:cs="宋体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2.4招标控制价（即最高投标限价，下同）：人民币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312356</w:t>
      </w:r>
      <w:r>
        <w:rPr>
          <w:rFonts w:hint="eastAsia" w:ascii="宋体" w:hAnsi="宋体" w:cs="宋体"/>
          <w:sz w:val="21"/>
          <w:szCs w:val="21"/>
          <w:highlight w:val="none"/>
        </w:rPr>
        <w:t>元。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2.5工期要求：总工期为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40</w:t>
      </w:r>
      <w:r>
        <w:rPr>
          <w:rFonts w:hint="eastAsia" w:ascii="宋体" w:hAnsi="宋体" w:cs="宋体"/>
          <w:sz w:val="21"/>
          <w:szCs w:val="21"/>
          <w:highlight w:val="none"/>
        </w:rPr>
        <w:t>日历天；其中各关键节点的工期要求为</w:t>
      </w:r>
      <w:r>
        <w:rPr>
          <w:rFonts w:hint="eastAsia" w:ascii="宋体" w:hAnsi="宋体" w:cs="宋体"/>
          <w:bCs/>
          <w:sz w:val="21"/>
          <w:szCs w:val="21"/>
          <w:highlight w:val="none"/>
          <w:u w:val="single"/>
        </w:rPr>
        <w:t xml:space="preserve"> 无 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2.6标段划分：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 一个标段  </w:t>
      </w:r>
      <w:r>
        <w:rPr>
          <w:rFonts w:hint="eastAsia" w:ascii="宋体" w:hAnsi="宋体" w:cs="宋体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2.7质量要求：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符合《工程施工质量验收规范》、《城市绿化工程质量验收规范》、《园林绿化工程施工及验收规范》并达到合格标准。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投标人资格要求及审查办法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3.1本招标项目要求投标人须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具备独立法人资格，其工商营业执照经营范围应包括园林绿化施工</w:t>
      </w:r>
      <w:r>
        <w:rPr>
          <w:rFonts w:hint="eastAsia" w:ascii="宋体" w:hAnsi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3.2投标人拟担任本招标项目的项目负责人（即项目经理，下同）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shd w:val="clear" w:color="auto" w:fill="FFFFFF"/>
        </w:rPr>
        <w:t>具备有效的不低于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u w:val="single"/>
          <w:shd w:val="clear" w:color="auto" w:fill="FFFFFF"/>
        </w:rPr>
        <w:t>园林绿化专业中级</w:t>
      </w:r>
      <w:r>
        <w:rPr>
          <w:rFonts w:hint="eastAsia" w:ascii="宋体" w:hAnsi="宋体" w:cs="宋体"/>
          <w:color w:val="000000"/>
          <w:sz w:val="21"/>
          <w:szCs w:val="21"/>
          <w:highlight w:val="none"/>
          <w:shd w:val="clear" w:color="auto" w:fill="FFFFFF"/>
        </w:rPr>
        <w:t>职称</w:t>
      </w:r>
      <w:r>
        <w:rPr>
          <w:rFonts w:hint="eastAsia" w:ascii="宋体" w:hAnsi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color w:val="000000"/>
          <w:sz w:val="21"/>
          <w:szCs w:val="21"/>
          <w:highlight w:val="none"/>
          <w:shd w:val="clear" w:color="auto" w:fill="FFFFFF"/>
        </w:rPr>
        <w:t>注：园林绿化专业（下同）是指园林、园林施工、园林规划设计、园林植物、风景园林、园林绿化、园艺、景观、环境艺术、市政园林等专业。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3.3本招标项目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 不接受 </w:t>
      </w:r>
      <w:r>
        <w:rPr>
          <w:rFonts w:hint="eastAsia" w:ascii="宋体" w:hAnsi="宋体" w:cs="宋体"/>
          <w:sz w:val="21"/>
          <w:szCs w:val="21"/>
          <w:highlight w:val="none"/>
        </w:rPr>
        <w:t>联合体投标。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3.4本招标项目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不应用  </w:t>
      </w:r>
      <w:r>
        <w:rPr>
          <w:rFonts w:hint="eastAsia" w:ascii="宋体" w:hAnsi="宋体" w:cs="宋体"/>
          <w:sz w:val="21"/>
          <w:szCs w:val="21"/>
          <w:highlight w:val="none"/>
        </w:rPr>
        <w:t>福建省建筑施工企业信用综合评价分值。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3.5投标人“类似工程业绩”要求：</w:t>
      </w:r>
      <w:r>
        <w:rPr>
          <w:rFonts w:hint="eastAsia" w:ascii="宋体" w:hAnsi="宋体" w:cs="宋体"/>
          <w:i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/ </w:t>
      </w:r>
      <w:r>
        <w:rPr>
          <w:rFonts w:hint="eastAsia" w:ascii="宋体" w:hAnsi="宋体" w:cs="宋体"/>
          <w:sz w:val="21"/>
          <w:szCs w:val="21"/>
          <w:highlight w:val="none"/>
        </w:rPr>
        <w:t>个；“类似工程业绩”是指：自本招标项目在法定媒介发布招标公告之</w:t>
      </w:r>
      <w:r>
        <w:rPr>
          <w:rFonts w:hint="eastAsia" w:ascii="宋体" w:hAnsi="宋体" w:cs="宋体"/>
          <w:spacing w:val="-6"/>
          <w:sz w:val="21"/>
          <w:szCs w:val="21"/>
          <w:highlight w:val="none"/>
        </w:rPr>
        <w:t>日的前五年内（含本招标项目在法定媒介发布招标公告之日）完成的并经竣工验收合格的</w:t>
      </w:r>
      <w:r>
        <w:rPr>
          <w:rFonts w:hint="eastAsia" w:ascii="宋体" w:hAnsi="宋体" w:cs="宋体"/>
          <w:spacing w:val="-6"/>
          <w:sz w:val="21"/>
          <w:szCs w:val="21"/>
          <w:highlight w:val="none"/>
          <w:u w:val="single"/>
        </w:rPr>
        <w:t xml:space="preserve">  / </w:t>
      </w:r>
      <w:r>
        <w:rPr>
          <w:rFonts w:hint="eastAsia" w:ascii="宋体" w:hAnsi="宋体" w:cs="宋体"/>
          <w:spacing w:val="-6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3.6各投标人均可就本招标项目上述标段中的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　一  </w:t>
      </w:r>
      <w:r>
        <w:rPr>
          <w:rFonts w:hint="eastAsia" w:ascii="宋体" w:hAnsi="宋体" w:cs="宋体"/>
          <w:sz w:val="21"/>
          <w:szCs w:val="21"/>
          <w:highlight w:val="none"/>
        </w:rPr>
        <w:t>个标段投标，但最多允许中标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　一  </w:t>
      </w:r>
      <w:r>
        <w:rPr>
          <w:rFonts w:hint="eastAsia" w:ascii="宋体" w:hAnsi="宋体" w:cs="宋体"/>
          <w:sz w:val="21"/>
          <w:szCs w:val="21"/>
          <w:highlight w:val="none"/>
        </w:rPr>
        <w:t>个标段。（适用于分标段的招标项目）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3.7其他资格要求：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具体要求详见招标文件</w:t>
      </w:r>
      <w:r>
        <w:rPr>
          <w:rFonts w:hint="eastAsia" w:ascii="宋体" w:hAnsi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3.8本招标项目采用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  资格后审  </w:t>
      </w:r>
      <w:r>
        <w:rPr>
          <w:rFonts w:hint="eastAsia" w:ascii="宋体" w:hAnsi="宋体" w:cs="宋体"/>
          <w:sz w:val="21"/>
          <w:szCs w:val="21"/>
          <w:highlight w:val="none"/>
        </w:rPr>
        <w:t>方式对投标人的资格进行审查。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招标文件的获取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4.1.凡有意参加投标者，请于 2019年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11</w:t>
      </w:r>
      <w:r>
        <w:rPr>
          <w:rFonts w:hint="eastAsia" w:ascii="宋体" w:hAnsi="宋体" w:cs="宋体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13</w:t>
      </w:r>
      <w:r>
        <w:rPr>
          <w:rFonts w:hint="eastAsia" w:ascii="宋体" w:hAnsi="宋体" w:cs="宋体"/>
          <w:sz w:val="21"/>
          <w:szCs w:val="21"/>
          <w:highlight w:val="none"/>
        </w:rPr>
        <w:t>日至2019年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11</w:t>
      </w:r>
      <w:r>
        <w:rPr>
          <w:rFonts w:hint="eastAsia" w:ascii="宋体" w:hAnsi="宋体" w:cs="宋体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18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</w:rPr>
        <w:t>日（含节假日）北京时间9：00~12：00，14：30~17：30，自行到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晋江市梅岭街道梅山新天地E3号恒信咨询</w:t>
      </w:r>
      <w:r>
        <w:rPr>
          <w:rFonts w:hint="eastAsia" w:ascii="宋体" w:hAnsi="宋体" w:cs="宋体"/>
          <w:sz w:val="21"/>
          <w:szCs w:val="21"/>
          <w:highlight w:val="none"/>
        </w:rPr>
        <w:t>（报名联系电话：小朱13559425668）购买招标文件。招标资料（含招标文件、工程量清单及预算书电子版等资料）每套售价200元。过期不售，售后不退。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评标办法</w:t>
      </w:r>
    </w:p>
    <w:p>
      <w:pPr>
        <w:keepNext w:val="0"/>
        <w:keepLines w:val="0"/>
        <w:pageBreakBefore w:val="0"/>
        <w:widowControl/>
        <w:tabs>
          <w:tab w:val="left" w:pos="0"/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b/>
          <w:bCs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本招标项目采用的评标办法：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简易评标法</w:t>
      </w:r>
      <w:r>
        <w:rPr>
          <w:rFonts w:hint="eastAsia" w:ascii="宋体" w:hAnsi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bCs/>
          <w:sz w:val="21"/>
          <w:szCs w:val="21"/>
          <w:highlight w:val="none"/>
          <w:u w:val="singl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投标保证金的提交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6.1.投标保证金提交的时间：</w:t>
      </w:r>
      <w:r>
        <w:rPr>
          <w:rFonts w:hint="eastAsia" w:ascii="宋体" w:hAnsi="宋体" w:cs="宋体"/>
          <w:b/>
          <w:sz w:val="21"/>
          <w:szCs w:val="21"/>
          <w:highlight w:val="none"/>
          <w:u w:val="single"/>
          <w:lang w:eastAsia="zh-CN"/>
        </w:rPr>
        <w:t>递交投标文件同时</w:t>
      </w:r>
      <w:r>
        <w:rPr>
          <w:rFonts w:hint="eastAsia" w:ascii="宋体" w:hAnsi="宋体" w:cs="宋体"/>
          <w:b w:val="0"/>
          <w:bCs/>
          <w:sz w:val="21"/>
          <w:szCs w:val="21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6.2.投标保证金提交的金额：本合同段投标保证金</w:t>
      </w:r>
      <w:r>
        <w:rPr>
          <w:rFonts w:hint="eastAsia" w:ascii="宋体" w:hAnsi="宋体" w:cs="宋体"/>
          <w:b/>
          <w:sz w:val="21"/>
          <w:szCs w:val="21"/>
          <w:highlight w:val="none"/>
          <w:u w:val="single"/>
        </w:rPr>
        <w:t>陆仟</w:t>
      </w:r>
      <w:r>
        <w:rPr>
          <w:rFonts w:hint="eastAsia" w:ascii="宋体" w:hAnsi="宋体" w:cs="宋体"/>
          <w:sz w:val="21"/>
          <w:szCs w:val="21"/>
          <w:highlight w:val="none"/>
        </w:rPr>
        <w:t>元人民币（下同）。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6.3.投标保证金提交的方式：</w:t>
      </w:r>
      <w:r>
        <w:rPr>
          <w:rFonts w:hint="eastAsia" w:ascii="宋体" w:hAnsi="宋体" w:cs="宋体"/>
          <w:b/>
          <w:sz w:val="21"/>
          <w:szCs w:val="21"/>
          <w:highlight w:val="none"/>
          <w:u w:val="single"/>
        </w:rPr>
        <w:t>开标当天以现金形式提交给招标代理公司，投标单位自行用信封密封住并加盖公章（未按规定密封加盖公章的不予接受），未中标的投标保证金当场退还</w:t>
      </w:r>
      <w:r>
        <w:rPr>
          <w:rFonts w:hint="eastAsia" w:ascii="宋体" w:hAnsi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投标文件的递交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7.1.投标文件递交的截止时间（投标截止时间）：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2019 </w:t>
      </w:r>
      <w:r>
        <w:rPr>
          <w:rFonts w:hint="eastAsia" w:ascii="宋体" w:hAnsi="宋体" w:cs="宋体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11 </w:t>
      </w:r>
      <w:r>
        <w:rPr>
          <w:rFonts w:hint="eastAsia" w:ascii="宋体" w:hAnsi="宋体" w:cs="宋体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20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</w:rPr>
        <w:t>日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  <w:u w:val="single"/>
          <w:lang w:val="en-US" w:eastAsia="zh-CN"/>
        </w:rPr>
        <w:t>15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1"/>
          <w:szCs w:val="21"/>
          <w:highlight w:val="none"/>
        </w:rPr>
        <w:t>时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00 </w:t>
      </w:r>
      <w:r>
        <w:rPr>
          <w:rFonts w:hint="eastAsia" w:ascii="宋体" w:hAnsi="宋体" w:cs="宋体"/>
          <w:sz w:val="21"/>
          <w:szCs w:val="21"/>
          <w:highlight w:val="none"/>
        </w:rPr>
        <w:t>分，提交地点：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u w:val="single"/>
        </w:rPr>
        <w:t>晋江市梅岭街道办事处文化站</w:t>
      </w:r>
      <w:r>
        <w:rPr>
          <w:rFonts w:hint="eastAsia" w:ascii="宋体" w:hAnsi="宋体" w:cs="宋体"/>
          <w:sz w:val="21"/>
          <w:szCs w:val="21"/>
          <w:highlight w:val="none"/>
        </w:rPr>
        <w:t>；开标会现场，投标人的法定代表</w:t>
      </w:r>
      <w:bookmarkStart w:id="0" w:name="_GoBack"/>
      <w:bookmarkEnd w:id="0"/>
      <w:r>
        <w:rPr>
          <w:rFonts w:hint="eastAsia" w:ascii="宋体" w:hAnsi="宋体" w:cs="宋体"/>
          <w:sz w:val="21"/>
          <w:szCs w:val="21"/>
          <w:highlight w:val="none"/>
        </w:rPr>
        <w:t>人或其委托代理人随带本人身份证原件（若为委托代理人还应随带授权委托书原件）应准时到场核验登记，未能准时参加开标会议或不能完整出具以上证件的，视为自动弃权，放弃参加投标。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7.2.未报名的投标单位，其投标文件不予接收。</w:t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399" w:firstLineChars="190"/>
        <w:jc w:val="left"/>
        <w:textAlignment w:val="auto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7.3.逾期送达的或未送达指定地点或</w:t>
      </w:r>
      <w:r>
        <w:rPr>
          <w:rFonts w:hint="eastAsia" w:ascii="宋体" w:hAnsi="宋体" w:cs="宋体"/>
          <w:b/>
          <w:bCs/>
          <w:sz w:val="21"/>
          <w:szCs w:val="21"/>
          <w:highlight w:val="none"/>
        </w:rPr>
        <w:t>未按规定密封标识</w:t>
      </w:r>
      <w:r>
        <w:rPr>
          <w:rFonts w:hint="eastAsia" w:ascii="宋体" w:hAnsi="宋体" w:cs="宋体"/>
          <w:sz w:val="21"/>
          <w:szCs w:val="21"/>
          <w:highlight w:val="none"/>
        </w:rPr>
        <w:t>的投标文件，招标人不予受理。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发布公告的媒介</w:t>
      </w:r>
    </w:p>
    <w:p>
      <w:pPr>
        <w:keepNext w:val="0"/>
        <w:keepLines w:val="0"/>
        <w:pageBreakBefore w:val="0"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spacing w:line="390" w:lineRule="exact"/>
        <w:ind w:left="0" w:leftChars="0" w:firstLine="399" w:firstLineChars="190"/>
        <w:jc w:val="left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>本次招标公告同时在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>中国晋江网（http://www.jinjiang.gov.cn/xxgk/ggzypz/gcztb/）、晋江市人民政府梅岭街道政务公开栏、晋江市梅岭街道桂山社区居民委员会公示栏</w:t>
      </w:r>
      <w:r>
        <w:rPr>
          <w:rFonts w:hint="eastAsia" w:ascii="宋体" w:hAnsi="宋体" w:cs="宋体"/>
          <w:sz w:val="21"/>
          <w:szCs w:val="21"/>
          <w:highlight w:val="none"/>
        </w:rPr>
        <w:t>上发布。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softHyphen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监管部门：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监</w:t>
      </w:r>
      <w:r>
        <w:rPr>
          <w:rFonts w:hint="eastAsia" w:ascii="宋体" w:hAnsi="宋体" w:cs="宋体"/>
          <w:szCs w:val="21"/>
          <w:highlight w:val="none"/>
          <w:lang w:eastAsia="zh-CN"/>
        </w:rPr>
        <w:t>管</w:t>
      </w:r>
      <w:r>
        <w:rPr>
          <w:rFonts w:hint="eastAsia" w:ascii="宋体" w:hAnsi="宋体" w:cs="宋体"/>
          <w:szCs w:val="21"/>
          <w:highlight w:val="none"/>
        </w:rPr>
        <w:t>部门：</w:t>
      </w:r>
      <w:r>
        <w:rPr>
          <w:rFonts w:hint="eastAsia" w:ascii="宋体" w:hAnsi="宋体" w:cs="宋体"/>
          <w:szCs w:val="21"/>
          <w:highlight w:val="none"/>
          <w:u w:val="single"/>
        </w:rPr>
        <w:t>晋江市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梅岭街道</w:t>
      </w:r>
      <w:r>
        <w:rPr>
          <w:rFonts w:hint="eastAsia" w:ascii="宋体" w:hAnsi="宋体" w:cs="宋体"/>
          <w:szCs w:val="21"/>
          <w:highlight w:val="none"/>
          <w:u w:val="single"/>
        </w:rPr>
        <w:t>办事处纪</w:t>
      </w:r>
      <w:r>
        <w:rPr>
          <w:rFonts w:hint="eastAsia" w:ascii="宋体" w:hAnsi="宋体" w:cs="宋体"/>
          <w:szCs w:val="21"/>
          <w:highlight w:val="none"/>
          <w:u w:val="single"/>
          <w:lang w:eastAsia="zh-CN"/>
        </w:rPr>
        <w:t>工委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地    址：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晋江市梅岭街道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监督电话：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 xml:space="preserve">0595-85689112/0595-85662577 </w:t>
      </w:r>
      <w:r>
        <w:rPr>
          <w:rFonts w:hint="eastAsia" w:ascii="宋体" w:hAnsi="宋体" w:cs="宋体"/>
          <w:szCs w:val="21"/>
          <w:highlight w:val="none"/>
          <w:u w:val="single"/>
        </w:rPr>
        <w:softHyphen/>
      </w:r>
    </w:p>
    <w:p>
      <w:pPr>
        <w:keepNext w:val="0"/>
        <w:keepLines w:val="0"/>
        <w:pageBreakBefore w:val="0"/>
        <w:widowControl/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600"/>
          <w:tab w:val="left" w:pos="800"/>
        </w:tabs>
        <w:kinsoku/>
        <w:overflowPunct/>
        <w:topLinePunct w:val="0"/>
        <w:autoSpaceDE/>
        <w:autoSpaceDN/>
        <w:bidi w:val="0"/>
        <w:adjustRightInd/>
        <w:spacing w:line="390" w:lineRule="exact"/>
        <w:ind w:left="0" w:leftChars="0" w:firstLine="401" w:firstLineChars="190"/>
        <w:textAlignment w:val="auto"/>
        <w:rPr>
          <w:rFonts w:hint="eastAsia" w:ascii="宋体" w:hAnsi="宋体" w:cs="宋体"/>
          <w:b/>
          <w:sz w:val="21"/>
          <w:szCs w:val="21"/>
          <w:highlight w:val="none"/>
        </w:rPr>
      </w:pPr>
      <w:r>
        <w:rPr>
          <w:rFonts w:hint="eastAsia" w:ascii="宋体" w:hAnsi="宋体" w:cs="宋体"/>
          <w:b/>
          <w:sz w:val="21"/>
          <w:szCs w:val="21"/>
          <w:highlight w:val="none"/>
        </w:rPr>
        <w:t>联系方式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招标人：</w:t>
      </w:r>
      <w:r>
        <w:rPr>
          <w:rFonts w:hint="eastAsia" w:ascii="宋体" w:hAnsi="宋体" w:cs="宋体"/>
          <w:szCs w:val="21"/>
          <w:highlight w:val="none"/>
          <w:u w:val="single"/>
          <w:lang w:eastAsia="zh-CN"/>
        </w:rPr>
        <w:t>晋江市梅岭街道桂山社区居民委员会</w:t>
      </w:r>
      <w:r>
        <w:rPr>
          <w:rFonts w:hint="eastAsia" w:ascii="宋体" w:hAnsi="宋体" w:cs="宋体"/>
          <w:szCs w:val="21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  <w:u w:val="single"/>
          <w:lang w:eastAsia="zh-CN"/>
        </w:rPr>
      </w:pPr>
      <w:r>
        <w:rPr>
          <w:rFonts w:hint="eastAsia" w:ascii="宋体" w:hAnsi="宋体" w:cs="宋体"/>
          <w:szCs w:val="21"/>
          <w:highlight w:val="none"/>
        </w:rPr>
        <w:t>地址：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晋江市梅岭街道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cs="宋体"/>
          <w:szCs w:val="21"/>
          <w:highlight w:val="none"/>
        </w:rPr>
        <w:t>，邮编：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362200 </w:t>
      </w:r>
      <w:r>
        <w:rPr>
          <w:rFonts w:hint="eastAsia" w:ascii="宋体" w:hAnsi="宋体" w:cs="宋体"/>
          <w:szCs w:val="21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电话：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13805951820</w:t>
      </w:r>
      <w:r>
        <w:rPr>
          <w:rFonts w:hint="eastAsia" w:ascii="宋体" w:hAnsi="宋体" w:cs="宋体"/>
          <w:szCs w:val="21"/>
          <w:highlight w:val="none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  <w:lang w:eastAsia="zh-CN"/>
        </w:rPr>
      </w:pPr>
      <w:r>
        <w:rPr>
          <w:rFonts w:hint="eastAsia" w:ascii="宋体" w:hAnsi="宋体" w:cs="宋体"/>
          <w:szCs w:val="21"/>
          <w:highlight w:val="none"/>
        </w:rPr>
        <w:t>联系人：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庄</w:t>
      </w:r>
      <w:r>
        <w:rPr>
          <w:rFonts w:hint="eastAsia" w:ascii="宋体" w:hAnsi="宋体" w:cs="宋体"/>
          <w:szCs w:val="21"/>
          <w:highlight w:val="none"/>
          <w:u w:val="single"/>
          <w:lang w:eastAsia="zh-CN"/>
        </w:rPr>
        <w:t>先生</w:t>
      </w:r>
      <w:r>
        <w:rPr>
          <w:rFonts w:hint="eastAsia" w:ascii="宋体" w:hAnsi="宋体" w:cs="宋体"/>
          <w:szCs w:val="21"/>
          <w:highlight w:val="none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before="240"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招标代理机构：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cs="宋体"/>
          <w:szCs w:val="21"/>
          <w:highlight w:val="none"/>
          <w:u w:val="single"/>
          <w:lang w:eastAsia="zh-CN"/>
        </w:rPr>
        <w:t>福建恒信工程咨询有限公司</w:t>
      </w:r>
      <w:r>
        <w:rPr>
          <w:rFonts w:hint="eastAsia" w:ascii="宋体" w:hAnsi="宋体" w:cs="宋体"/>
          <w:szCs w:val="21"/>
          <w:highlight w:val="none"/>
          <w:u w:val="single"/>
        </w:rPr>
        <w:t xml:space="preserve">  </w:t>
      </w:r>
    </w:p>
    <w:p>
      <w:pPr>
        <w:pStyle w:val="8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390" w:lineRule="exact"/>
        <w:ind w:left="0" w:leftChars="0" w:firstLine="399" w:firstLineChars="190"/>
        <w:jc w:val="left"/>
        <w:rPr>
          <w:rFonts w:hAnsi="宋体" w:cs="宋体"/>
          <w:sz w:val="21"/>
          <w:szCs w:val="21"/>
          <w:highlight w:val="none"/>
        </w:rPr>
      </w:pPr>
      <w:r>
        <w:rPr>
          <w:rFonts w:hint="eastAsia" w:hAnsi="宋体" w:cs="宋体"/>
          <w:sz w:val="21"/>
          <w:szCs w:val="21"/>
          <w:highlight w:val="none"/>
        </w:rPr>
        <w:t>地址：</w:t>
      </w:r>
      <w:r>
        <w:rPr>
          <w:rFonts w:hint="eastAsia" w:hAnsi="宋体" w:cs="宋体"/>
          <w:sz w:val="21"/>
          <w:szCs w:val="21"/>
          <w:highlight w:val="none"/>
          <w:u w:val="single"/>
        </w:rPr>
        <w:t xml:space="preserve"> 泉州市洛江区安平路4号洛江企业大厦17层</w:t>
      </w:r>
      <w:r>
        <w:rPr>
          <w:rFonts w:hint="eastAsia" w:hAnsi="宋体" w:cs="宋体"/>
          <w:sz w:val="21"/>
          <w:szCs w:val="21"/>
          <w:highlight w:val="none"/>
        </w:rPr>
        <w:t>，邮编：</w:t>
      </w:r>
      <w:r>
        <w:rPr>
          <w:rFonts w:hint="eastAsia" w:hAnsi="宋体" w:cs="宋体"/>
          <w:sz w:val="21"/>
          <w:szCs w:val="21"/>
          <w:highlight w:val="none"/>
          <w:u w:val="single"/>
        </w:rPr>
        <w:t>362000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ascii="宋体" w:hAnsi="宋体" w:cs="宋体"/>
          <w:szCs w:val="21"/>
          <w:highlight w:val="none"/>
          <w:lang w:val="en-US"/>
        </w:rPr>
      </w:pPr>
      <w:r>
        <w:rPr>
          <w:rFonts w:hint="eastAsia" w:ascii="宋体" w:hAnsi="宋体" w:cs="宋体"/>
          <w:szCs w:val="21"/>
          <w:highlight w:val="none"/>
        </w:rPr>
        <w:t>电话：</w:t>
      </w:r>
      <w:r>
        <w:rPr>
          <w:rFonts w:hint="eastAsia" w:ascii="宋体" w:hAnsi="宋体" w:cs="宋体"/>
          <w:szCs w:val="21"/>
          <w:highlight w:val="none"/>
          <w:u w:val="single"/>
          <w:lang w:val="en-US" w:eastAsia="zh-CN"/>
        </w:rPr>
        <w:t>18965699526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90" w:lineRule="exact"/>
        <w:ind w:left="0" w:leftChars="0" w:firstLine="399" w:firstLineChars="190"/>
        <w:rPr>
          <w:rFonts w:hint="eastAsia" w:ascii="宋体" w:hAnsi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sz w:val="21"/>
          <w:szCs w:val="21"/>
          <w:highlight w:val="none"/>
        </w:rPr>
        <w:t xml:space="preserve">联系人： </w:t>
      </w:r>
      <w:r>
        <w:rPr>
          <w:rFonts w:hint="eastAsia" w:ascii="宋体" w:hAnsi="宋体" w:cs="宋体"/>
          <w:sz w:val="21"/>
          <w:szCs w:val="21"/>
          <w:highlight w:val="none"/>
          <w:u w:val="single"/>
        </w:rPr>
        <w:t xml:space="preserve"> 小陈  </w:t>
      </w:r>
      <w:r>
        <w:rPr>
          <w:rFonts w:hint="eastAsia" w:ascii="宋体" w:hAnsi="宋体" w:cs="宋体"/>
          <w:sz w:val="21"/>
          <w:szCs w:val="21"/>
          <w:highlight w:val="none"/>
        </w:rPr>
        <w:t>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390" w:lineRule="exact"/>
        <w:ind w:left="0" w:leftChars="0" w:firstLine="399" w:firstLineChars="190"/>
        <w:rPr>
          <w:rFonts w:hint="eastAsia" w:ascii="宋体" w:hAnsi="宋体" w:cs="宋体"/>
          <w:szCs w:val="21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napToGrid w:val="0"/>
        <w:spacing w:line="390" w:lineRule="exact"/>
        <w:ind w:firstLineChars="200"/>
        <w:jc w:val="right"/>
      </w:pPr>
      <w:r>
        <w:rPr>
          <w:rFonts w:hint="eastAsia" w:ascii="宋体" w:hAnsi="宋体" w:cs="宋体"/>
          <w:szCs w:val="21"/>
          <w:highlight w:val="none"/>
        </w:rPr>
        <w:t>日期：</w:t>
      </w:r>
      <w:r>
        <w:rPr>
          <w:rFonts w:hint="eastAsia" w:ascii="宋体" w:hAnsi="宋体" w:cs="宋体"/>
          <w:szCs w:val="21"/>
          <w:highlight w:val="none"/>
          <w:lang w:eastAsia="zh-CN"/>
        </w:rPr>
        <w:t>201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9</w:t>
      </w:r>
      <w:r>
        <w:rPr>
          <w:rFonts w:hint="eastAsia" w:ascii="宋体" w:hAnsi="宋体" w:cs="宋体"/>
          <w:szCs w:val="21"/>
          <w:highlight w:val="none"/>
        </w:rPr>
        <w:t>年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11</w:t>
      </w:r>
      <w:r>
        <w:rPr>
          <w:rFonts w:hint="eastAsia" w:ascii="宋体" w:hAnsi="宋体" w:cs="宋体"/>
          <w:szCs w:val="21"/>
          <w:highlight w:val="none"/>
        </w:rPr>
        <w:t>月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13</w:t>
      </w:r>
      <w:r>
        <w:rPr>
          <w:rFonts w:hint="eastAsia" w:ascii="宋体" w:hAnsi="宋体" w:cs="宋体"/>
          <w:szCs w:val="21"/>
          <w:highlight w:val="none"/>
        </w:rPr>
        <w:t>日</w:t>
      </w:r>
    </w:p>
    <w:sectPr>
      <w:pgSz w:w="11906" w:h="16838"/>
      <w:pgMar w:top="1134" w:right="986" w:bottom="992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510"/>
        </w:tabs>
        <w:ind w:left="0" w:firstLine="510"/>
      </w:pPr>
      <w:rPr>
        <w:rFonts w:hint="eastAsia"/>
        <w:i w:val="0"/>
        <w:sz w:val="21"/>
        <w:szCs w:val="21"/>
      </w:rPr>
    </w:lvl>
    <w:lvl w:ilvl="1" w:tentative="0">
      <w:start w:val="1"/>
      <w:numFmt w:val="decimal"/>
      <w:lvlText w:val="%1.%2."/>
      <w:lvlJc w:val="left"/>
      <w:pPr>
        <w:tabs>
          <w:tab w:val="left" w:pos="510"/>
        </w:tabs>
        <w:ind w:left="0" w:firstLine="510"/>
      </w:pPr>
      <w:rPr>
        <w:rFonts w:hint="eastAsia" w:ascii="宋体" w:hAnsi="宋体" w:eastAsia="宋体"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53585"/>
    <w:rsid w:val="002F369E"/>
    <w:rsid w:val="008C37CD"/>
    <w:rsid w:val="00B35D63"/>
    <w:rsid w:val="03E32037"/>
    <w:rsid w:val="1BBB1923"/>
    <w:rsid w:val="34D53585"/>
    <w:rsid w:val="3A4725D6"/>
    <w:rsid w:val="3FE54C05"/>
    <w:rsid w:val="403E3B54"/>
    <w:rsid w:val="411131C3"/>
    <w:rsid w:val="6F063283"/>
    <w:rsid w:val="7C57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4">
    <w:name w:val="heading 3"/>
    <w:basedOn w:val="1"/>
    <w:next w:val="1"/>
    <w:qFormat/>
    <w:uiPriority w:val="9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  <w:tab w:val="left" w:pos="993"/>
        <w:tab w:val="left" w:pos="1134"/>
      </w:tabs>
      <w:spacing w:line="360" w:lineRule="auto"/>
      <w:ind w:firstLine="420" w:firstLineChars="200"/>
    </w:pPr>
    <w:rPr>
      <w:rFonts w:hAnsi="宋体" w:cs="宋体"/>
      <w:szCs w:val="28"/>
    </w:rPr>
  </w:style>
  <w:style w:type="paragraph" w:styleId="3">
    <w:name w:val="Body Text Indent"/>
    <w:basedOn w:val="1"/>
    <w:qFormat/>
    <w:uiPriority w:val="0"/>
    <w:pPr>
      <w:widowControl/>
      <w:tabs>
        <w:tab w:val="left" w:pos="0"/>
        <w:tab w:val="left" w:pos="993"/>
        <w:tab w:val="left" w:pos="1134"/>
      </w:tabs>
      <w:adjustRightInd/>
      <w:spacing w:line="500" w:lineRule="exact"/>
      <w:ind w:firstLine="567"/>
      <w:textAlignment w:val="auto"/>
    </w:pPr>
    <w:rPr>
      <w:rFonts w:ascii="宋体"/>
      <w:sz w:val="28"/>
    </w:rPr>
  </w:style>
  <w:style w:type="paragraph" w:styleId="5">
    <w:name w:val="Normal Indent"/>
    <w:basedOn w:val="1"/>
    <w:qFormat/>
    <w:uiPriority w:val="0"/>
    <w:pPr>
      <w:ind w:firstLine="420"/>
    </w:pPr>
    <w:rPr>
      <w:kern w:val="2"/>
      <w:sz w:val="21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next w:val="9"/>
    <w:qFormat/>
    <w:uiPriority w:val="0"/>
    <w:pPr>
      <w:spacing w:before="100" w:beforeAutospacing="1" w:after="100" w:afterAutospacing="1"/>
    </w:pPr>
    <w:rPr>
      <w:rFonts w:ascii="宋体"/>
      <w:kern w:val="2"/>
      <w:sz w:val="24"/>
    </w:rPr>
  </w:style>
  <w:style w:type="paragraph" w:customStyle="1" w:styleId="9">
    <w:name w:val="样式 标题 3 + (中文) 黑体 小四 非加粗 段前: 7.8 磅 段后: 0 磅 行距: 固定值 20 磅"/>
    <w:basedOn w:val="4"/>
    <w:qFormat/>
    <w:uiPriority w:val="0"/>
    <w:pPr>
      <w:adjustRightInd/>
      <w:spacing w:before="0" w:after="0" w:line="400" w:lineRule="exact"/>
      <w:textAlignment w:val="auto"/>
    </w:pPr>
    <w:rPr>
      <w:rFonts w:eastAsia="黑体" w:cs="宋体"/>
      <w:b w:val="0"/>
      <w:bCs w:val="0"/>
      <w:kern w:val="2"/>
      <w:sz w:val="24"/>
      <w:szCs w:val="20"/>
    </w:rPr>
  </w:style>
  <w:style w:type="character" w:styleId="12">
    <w:name w:val="Strong"/>
    <w:qFormat/>
    <w:uiPriority w:val="0"/>
    <w:rPr>
      <w:b/>
    </w:rPr>
  </w:style>
  <w:style w:type="character" w:customStyle="1" w:styleId="13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4">
    <w:name w:val="页脚 Char"/>
    <w:basedOn w:val="11"/>
    <w:link w:val="6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1454</Characters>
  <Lines>12</Lines>
  <Paragraphs>3</Paragraphs>
  <TotalTime>33</TotalTime>
  <ScaleCrop>false</ScaleCrop>
  <LinksUpToDate>false</LinksUpToDate>
  <CharactersWithSpaces>1706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2019-09-29T02:07:00Z</dcterms:created>
  <dc:creator>Administrator</dc:creator>
  <cp:lastModifiedBy>AriesJiang-</cp:lastModifiedBy>
  <dcterms:modified xsi:type="dcterms:W3CDTF">2019-11-12T04:18:48Z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