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方正小标宋简体" w:eastAsia="方正小标宋简体"/>
          <w:spacing w:val="100"/>
          <w:w w:val="70"/>
          <w:sz w:val="100"/>
          <w:szCs w:val="100"/>
        </w:rPr>
      </w:pPr>
    </w:p>
    <w:p>
      <w:pPr>
        <w:spacing w:line="1000" w:lineRule="exact"/>
        <w:jc w:val="center"/>
        <w:rPr>
          <w:rFonts w:hint="eastAsia" w:ascii="方正小标宋简体" w:eastAsia="方正小标宋简体"/>
          <w:spacing w:val="100"/>
          <w:w w:val="70"/>
          <w:sz w:val="100"/>
          <w:szCs w:val="100"/>
        </w:rPr>
      </w:pPr>
    </w:p>
    <w:p>
      <w:pPr>
        <w:spacing w:line="1000" w:lineRule="exact"/>
        <w:jc w:val="center"/>
        <w:rPr>
          <w:rFonts w:hint="eastAsia" w:ascii="方正小标宋简体" w:eastAsia="方正小标宋简体"/>
          <w:spacing w:val="100"/>
          <w:w w:val="70"/>
          <w:sz w:val="100"/>
          <w:szCs w:val="100"/>
        </w:rPr>
      </w:pPr>
    </w:p>
    <w:p>
      <w:pPr>
        <w:spacing w:line="520" w:lineRule="exact"/>
        <w:jc w:val="center"/>
        <w:rPr>
          <w:rFonts w:hint="eastAsia" w:ascii="方正小标宋简体" w:eastAsia="方正小标宋简体"/>
          <w:spacing w:val="100"/>
          <w:w w:val="70"/>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晋建综〔20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rPr>
        <w:t>号</w:t>
      </w:r>
    </w:p>
    <w:p>
      <w:pPr>
        <w:spacing w:line="560" w:lineRule="exact"/>
        <w:jc w:val="center"/>
        <w:rPr>
          <w:rFonts w:hint="eastAsia" w:ascii="仿宋_GB2312" w:eastAsia="仿宋_GB2312"/>
          <w:spacing w:val="80"/>
          <w:w w:val="80"/>
          <w:sz w:val="32"/>
          <w:szCs w:val="32"/>
        </w:rPr>
      </w:pPr>
    </w:p>
    <w:p>
      <w:pPr>
        <w:spacing w:line="560" w:lineRule="exact"/>
        <w:jc w:val="center"/>
        <w:rPr>
          <w:rFonts w:hint="eastAsia" w:ascii="仿宋_GB2312" w:eastAsia="仿宋_GB2312"/>
          <w:spacing w:val="80"/>
          <w:w w:val="8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hanging="1095" w:hangingChars="249"/>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晋江市住房和城乡建设局关于进一步明确</w:t>
      </w:r>
    </w:p>
    <w:p>
      <w:pPr>
        <w:keepNext w:val="0"/>
        <w:keepLines w:val="0"/>
        <w:pageBreakBefore w:val="0"/>
        <w:widowControl w:val="0"/>
        <w:kinsoku/>
        <w:wordWrap/>
        <w:overflowPunct/>
        <w:topLinePunct w:val="0"/>
        <w:autoSpaceDE/>
        <w:autoSpaceDN/>
        <w:bidi w:val="0"/>
        <w:adjustRightInd/>
        <w:snapToGrid/>
        <w:spacing w:line="600" w:lineRule="exact"/>
        <w:ind w:left="0" w:hanging="1095" w:hangingChars="249"/>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建筑工程复工有关事项的通知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各建设、施工、监理单位：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落实中央、省委、市委防控新型冠状病毒感染的肺炎疫情的决策部署，指导我市受监房建市政工程做细做实复工前后的疫情防控工作，确保人民群众生命安全和身体健康，根据《晋江市新型冠状病毒感染的肺炎防控工作指挥部关于进一步明确应对新型冠状病毒肺炎疫情企业和项目复工复产有关事项的通知》（晋冠防指〔2020〕6号）文件精神，现就有关工作进一步明确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复工时间安排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涉及重大活动的场馆及配套项目，要保障条件推动立即开工复工。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涉及教育、医疗、养老、环保、安置房等民生保障项目（包含交通、水利项目），经现场核查达到开工复工备案登记要求的，在2月17日前批准开工复工。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房地产开发项目经现场核查达到开工复工备案登记要求的，在2月26日前批准开工复工。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rPr>
      </w:pPr>
      <w:r>
        <w:rPr>
          <w:rFonts w:hint="default" w:ascii="黑体" w:hAnsi="黑体" w:eastAsia="黑体" w:cs="黑体"/>
          <w:sz w:val="32"/>
          <w:szCs w:val="32"/>
        </w:rPr>
        <w:t>明确复工条件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（一）封闭管理要求。</w:t>
      </w:r>
      <w:r>
        <w:rPr>
          <w:rFonts w:hint="default" w:ascii="Times New Roman" w:hAnsi="Times New Roman" w:eastAsia="仿宋_GB2312" w:cs="Times New Roman"/>
          <w:sz w:val="32"/>
          <w:szCs w:val="32"/>
        </w:rPr>
        <w:t>施工现场必须设置全封闭围挡，只保留一个出入口。出入口应安装监控摄像头对进入工地的人员、车辆实施登记，视频保存时间不少于一个月。工地生活区必须集中设置，并实行封闭式管理。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kern w:val="0"/>
          <w:sz w:val="32"/>
          <w:szCs w:val="32"/>
        </w:rPr>
        <w:t>（二）人员管控要求。</w:t>
      </w:r>
      <w:r>
        <w:rPr>
          <w:rFonts w:hint="default" w:ascii="Times New Roman" w:hAnsi="Times New Roman" w:eastAsia="仿宋_GB2312" w:cs="Times New Roman"/>
          <w:sz w:val="32"/>
          <w:szCs w:val="32"/>
        </w:rPr>
        <w:t>来自省内没有发生疫情村（社区）的从业人员，可以正常返岗。省外从业人员优先从疫情较轻的地区选择，并严格落实“11个一律”要求。施工总承包单位要通知目前尚在湖北等疫情高发地区的人员暂不返岗，对不听从劝告执意返岗的人员要第一时间报所属镇域指挥部对其强制隔离。对疫情期间到过湖北等重点疫区的，与从湖北等重点疫区来晋返晋人员密切接触过的，存在乏力、发热、干咳等症状的三类人员返岗的必须1小时内上报所属镇域指挥部并集中隔离观察14天，经观察无不适症状后方可安排返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（三）物资配备要求。</w:t>
      </w:r>
      <w:r>
        <w:rPr>
          <w:rFonts w:hint="default" w:ascii="Times New Roman" w:hAnsi="Times New Roman" w:eastAsia="仿宋_GB2312" w:cs="Times New Roman"/>
          <w:sz w:val="32"/>
          <w:szCs w:val="32"/>
          <w:shd w:val="clear" w:color="auto" w:fill="FFFFFF"/>
        </w:rPr>
        <w:t>要在疫情防控期间</w:t>
      </w:r>
      <w:r>
        <w:rPr>
          <w:rFonts w:hint="default" w:ascii="Times New Roman" w:hAnsi="Times New Roman" w:eastAsia="仿宋_GB2312" w:cs="Times New Roman"/>
          <w:bCs/>
          <w:spacing w:val="8"/>
          <w:sz w:val="32"/>
          <w:szCs w:val="32"/>
        </w:rPr>
        <w:t>主动做好员工健康防护</w:t>
      </w:r>
      <w:r>
        <w:rPr>
          <w:rFonts w:hint="default" w:ascii="Times New Roman" w:hAnsi="Times New Roman" w:eastAsia="仿宋_GB2312" w:cs="Times New Roman"/>
          <w:spacing w:val="8"/>
          <w:sz w:val="32"/>
          <w:szCs w:val="32"/>
        </w:rPr>
        <w:t>，确保疫情防控物资有足够的储备量，</w:t>
      </w:r>
      <w:r>
        <w:rPr>
          <w:rFonts w:hint="default" w:ascii="Times New Roman" w:hAnsi="Times New Roman" w:eastAsia="仿宋_GB2312" w:cs="Times New Roman"/>
          <w:bCs/>
          <w:spacing w:val="8"/>
          <w:sz w:val="32"/>
          <w:szCs w:val="32"/>
        </w:rPr>
        <w:t>口罩按1只/4h·人的标准储备7天使用量</w:t>
      </w:r>
      <w:r>
        <w:rPr>
          <w:rFonts w:hint="default" w:ascii="Times New Roman" w:hAnsi="Times New Roman" w:eastAsia="仿宋_GB2312" w:cs="Times New Roman"/>
          <w:spacing w:val="8"/>
          <w:sz w:val="32"/>
          <w:szCs w:val="32"/>
        </w:rPr>
        <w:t>，确保上岗人员必须具备相应防护用品。</w:t>
      </w:r>
      <w:r>
        <w:rPr>
          <w:rFonts w:hint="default" w:ascii="Times New Roman" w:hAnsi="Times New Roman" w:eastAsia="仿宋_GB2312" w:cs="Times New Roman"/>
          <w:sz w:val="32"/>
          <w:szCs w:val="32"/>
          <w:shd w:val="clear" w:color="auto" w:fill="FFFFFF"/>
        </w:rPr>
        <w:t>要配置消毒液及喷洒器、额温枪、医用酒精等防疫物资。防控物资消耗过程要跟踪核实，及时补充，不得缺货。次日的疫情防控物资不够一日使用时，次日应停止施工并提前通知从业人员在居住地等候开工通知。</w:t>
      </w:r>
      <w:r>
        <w:rPr>
          <w:rFonts w:hint="default" w:ascii="Times New Roman" w:hAnsi="Times New Roman" w:eastAsia="仿宋_GB2312" w:cs="Times New Roman"/>
          <w:sz w:val="32"/>
          <w:szCs w:val="32"/>
        </w:rPr>
        <w:t>要根据施工需要，提前联系好建材供货单位和运输单位，确保防疫物资和基建物资的连续供应。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（四）复工审核要求。</w:t>
      </w:r>
      <w:r>
        <w:rPr>
          <w:rFonts w:hint="default" w:ascii="Times New Roman" w:hAnsi="Times New Roman" w:eastAsia="仿宋_GB2312" w:cs="Times New Roman"/>
          <w:sz w:val="32"/>
          <w:szCs w:val="32"/>
        </w:rPr>
        <w:t>复工前，建设单位应当组织施工单位、监理单位对工地疫情防控措施和安全生产条件进行全面评估，并形成《建筑工程复工疫情防控评估</w:t>
      </w:r>
      <w:r>
        <w:rPr>
          <w:rFonts w:hint="eastAsia" w:ascii="Times New Roman" w:hAnsi="Times New Roman" w:eastAsia="仿宋_GB2312" w:cs="Times New Roman"/>
          <w:sz w:val="32"/>
          <w:szCs w:val="32"/>
          <w:lang w:eastAsia="zh-CN"/>
        </w:rPr>
        <w:t>及审核表</w:t>
      </w:r>
      <w:r>
        <w:rPr>
          <w:rFonts w:hint="default" w:ascii="Times New Roman" w:hAnsi="Times New Roman" w:eastAsia="仿宋_GB2312" w:cs="Times New Roman"/>
          <w:sz w:val="32"/>
          <w:szCs w:val="32"/>
        </w:rPr>
        <w:t>》（详见附件1）报市住建局，由其会同市卫生防疫部门和属地镇（街道）实地审核，合格后方可复工。审核不符合要求的项目不得复工，施工</w:t>
      </w:r>
      <w:r>
        <w:rPr>
          <w:rFonts w:hint="default" w:ascii="Times New Roman" w:hAnsi="Times New Roman" w:eastAsia="仿宋_GB2312" w:cs="Times New Roman"/>
          <w:sz w:val="32"/>
          <w:szCs w:val="32"/>
          <w:shd w:val="clear" w:color="auto" w:fill="FFFFFF"/>
        </w:rPr>
        <w:t>总承包</w:t>
      </w:r>
      <w:r>
        <w:rPr>
          <w:rFonts w:hint="default" w:ascii="Times New Roman" w:hAnsi="Times New Roman" w:eastAsia="仿宋_GB2312" w:cs="Times New Roman"/>
          <w:sz w:val="32"/>
          <w:szCs w:val="32"/>
        </w:rPr>
        <w:t>单位要妥善安置已到场人员，加强值守，防止感染和出现疫情。审核结果将同时报送市防控工作指挥部备案。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三、建立防控体系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（一）落实主体责任。</w:t>
      </w:r>
      <w:r>
        <w:rPr>
          <w:rFonts w:hint="default" w:ascii="Times New Roman" w:hAnsi="Times New Roman" w:eastAsia="仿宋_GB2312" w:cs="Times New Roman"/>
          <w:sz w:val="32"/>
          <w:szCs w:val="32"/>
          <w:shd w:val="clear" w:color="auto" w:fill="FFFFFF"/>
        </w:rPr>
        <w:t>按照“谁用工谁负责”的原则，建设单位要落实</w:t>
      </w:r>
      <w:r>
        <w:rPr>
          <w:rFonts w:hint="default" w:ascii="Times New Roman" w:hAnsi="Times New Roman" w:eastAsia="仿宋_GB2312" w:cs="Times New Roman"/>
          <w:sz w:val="32"/>
          <w:szCs w:val="32"/>
        </w:rPr>
        <w:t>首要责任</w:t>
      </w:r>
      <w:r>
        <w:rPr>
          <w:rFonts w:hint="default" w:ascii="Times New Roman" w:hAnsi="Times New Roman" w:eastAsia="仿宋_GB2312" w:cs="Times New Roman"/>
          <w:sz w:val="32"/>
          <w:szCs w:val="32"/>
          <w:shd w:val="clear" w:color="auto" w:fill="FFFFFF"/>
        </w:rPr>
        <w:t>，督促施工单位做好工程项目防控工作。施工总承包单位项目经理对疫情防控工作负总责，建设单位项目负责人、监理单位项目总监负监督责任。</w:t>
      </w:r>
      <w:r>
        <w:rPr>
          <w:rFonts w:hint="default" w:ascii="Times New Roman" w:hAnsi="Times New Roman" w:eastAsia="仿宋_GB2312" w:cs="Times New Roman"/>
          <w:sz w:val="32"/>
          <w:szCs w:val="32"/>
        </w:rPr>
        <w:t>施工总承包单位应牵头成立疫情防控工作组，建设、监理、专业分包、劳务分包等单位共同参与。各工程项目要发挥工地党支部或临时党支部的引领作用，党员带头，严格落实各项防控措施。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（二）配齐防疫人员。</w:t>
      </w:r>
      <w:r>
        <w:rPr>
          <w:rFonts w:hint="default" w:ascii="Times New Roman" w:hAnsi="Times New Roman" w:eastAsia="仿宋_GB2312" w:cs="Times New Roman"/>
          <w:sz w:val="32"/>
          <w:szCs w:val="32"/>
        </w:rPr>
        <w:t>施工总承包单位按项目规模（参照安全员配置）配备不少于2名防疫专管员，经培训后上岗，专门负责监测体温、通风消毒、发放并监督使用个人防护用品、宣传教育等工作。施工现场每30个劳务人员配备1名疫情管理班组长，履行班组疫情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（三）明确各级职责。</w:t>
      </w:r>
      <w:r>
        <w:rPr>
          <w:rFonts w:hint="default" w:ascii="Times New Roman" w:hAnsi="Times New Roman" w:eastAsia="仿宋_GB2312" w:cs="Times New Roman"/>
          <w:sz w:val="32"/>
          <w:szCs w:val="32"/>
        </w:rPr>
        <w:t>施工总承包单位主要负责人要扛起责任，坚守岗位，统一组织调度。项目经理对所在项目疫情防控工作负总责。疫情管理班组长对劳务人员去向管理、每日健康状况统计等工作负责。项目部与班组长、班组长与劳务人员应签订责任状，层层落实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（四）搞好宣传教育。</w:t>
      </w:r>
      <w:r>
        <w:rPr>
          <w:rFonts w:hint="default" w:ascii="Times New Roman" w:hAnsi="Times New Roman" w:eastAsia="仿宋_GB2312" w:cs="Times New Roman"/>
          <w:sz w:val="32"/>
          <w:szCs w:val="32"/>
          <w:shd w:val="clear" w:color="auto" w:fill="FFFFFF"/>
        </w:rPr>
        <w:t>施工总承包单位应通过宣传栏、微信群、LED屏、广播等加强防疫知识宣传教育，要对所有疫情管理班组长进行岗前防疫知识培训，让疫情管理班组长熟练掌握防范病毒传染的措施和方法。各疫情管理班组长每天作业前也要对班组人员强调防疫注意事项。要发布健康提示和就医指南，科学指导工人正确认识和预防疾病，督促工人规范防控行为，做好个人防护，杜绝大型聚集活动，出现症状及时就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四、加强日常管控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（一）落实个人防护措施。</w:t>
      </w:r>
      <w:r>
        <w:rPr>
          <w:rFonts w:hint="default" w:ascii="Times New Roman" w:hAnsi="Times New Roman" w:eastAsia="仿宋_GB2312" w:cs="Times New Roman"/>
          <w:sz w:val="32"/>
          <w:szCs w:val="32"/>
        </w:rPr>
        <w:t>建筑工地门岗及生活区出入口应设置体温测试点，每天对从业人员进行不少于两次的体温监测，并作好记录、建立台账。防疫专管员要联合</w:t>
      </w:r>
      <w:r>
        <w:rPr>
          <w:rFonts w:hint="default" w:ascii="Times New Roman" w:hAnsi="Times New Roman" w:eastAsia="仿宋_GB2312" w:cs="Times New Roman"/>
          <w:sz w:val="32"/>
          <w:szCs w:val="32"/>
          <w:shd w:val="clear" w:color="auto" w:fill="FFFFFF"/>
        </w:rPr>
        <w:t>疫情管理班组长</w:t>
      </w:r>
      <w:r>
        <w:rPr>
          <w:rFonts w:hint="default" w:ascii="Times New Roman" w:hAnsi="Times New Roman" w:eastAsia="仿宋_GB2312" w:cs="Times New Roman"/>
          <w:sz w:val="32"/>
          <w:szCs w:val="32"/>
        </w:rPr>
        <w:t>不间断巡逻施工现场、食堂、宿舍等，督促从业人员养成勤洗手、戴口罩等行为。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（二）注意用餐环节管理。</w:t>
      </w:r>
      <w:r>
        <w:rPr>
          <w:rFonts w:hint="default" w:ascii="Times New Roman" w:hAnsi="Times New Roman" w:eastAsia="仿宋_GB2312" w:cs="Times New Roman"/>
          <w:sz w:val="32"/>
          <w:szCs w:val="32"/>
        </w:rPr>
        <w:t>工地未设立食堂的，施工单位应当选择合法经营的集体用餐配送单位，实行简约配餐、分散用餐；工地设立食堂的，应使用标准快餐盒供餐，并采取错峰、分批用餐方式，避免人员聚集。食堂应设置多个候餐窗口，排队候餐应保持一定距离，避免排长队。严禁宰杀、食用野生动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（三）加强集中住宿管理。</w:t>
      </w:r>
      <w:r>
        <w:rPr>
          <w:rFonts w:hint="default" w:ascii="Times New Roman" w:hAnsi="Times New Roman" w:eastAsia="仿宋_GB2312" w:cs="Times New Roman"/>
          <w:sz w:val="32"/>
          <w:szCs w:val="32"/>
        </w:rPr>
        <w:t>施工总承包单位要按进场时间先后分区域安排人员入住，并落实留观要求。入住后要严格控制人员外出，有特殊情况的，应报项目疫情防控工作组同意。宿舍应有可开启式窗户，保持环境整洁卫生，经常保持室内通风，每日进行消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kern w:val="0"/>
          <w:sz w:val="32"/>
          <w:szCs w:val="32"/>
        </w:rPr>
        <w:t>（四）确保环境整洁卫生。</w:t>
      </w:r>
      <w:r>
        <w:rPr>
          <w:rFonts w:hint="default" w:ascii="Times New Roman" w:hAnsi="Times New Roman" w:eastAsia="仿宋_GB2312" w:cs="Times New Roman"/>
          <w:sz w:val="32"/>
          <w:szCs w:val="32"/>
        </w:rPr>
        <w:t>防疫专管员</w:t>
      </w:r>
      <w:r>
        <w:rPr>
          <w:rFonts w:hint="default" w:ascii="Times New Roman" w:hAnsi="Times New Roman" w:eastAsia="仿宋_GB2312" w:cs="Times New Roman"/>
          <w:sz w:val="32"/>
          <w:szCs w:val="32"/>
          <w:shd w:val="clear" w:color="auto" w:fill="FFFFFF"/>
        </w:rPr>
        <w:t>每天应对办公室、会议室、文体活动室、宿舍、食堂、小卖部、厕所、盥洗区域等重点区域进行不少于2次的消毒。要在原垃圾投放点设置专用废弃口罩收集桶，桶内要设塑料袋内衬，并在桶上设置明显标识，引导从业人员定点投放。保洁人员收集废弃口罩前对桶内的塑料袋先进行消毒（75%酒精或含氯消毒剂对收集桶进行消毒处理），再打包密封袋，再消毒，交由环卫工人转运至附近转运站，并跟转运人员讲清该物是废弃口罩。废弃口罩要日产日清，每日收集运输不少于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val="0"/>
          <w:bCs/>
          <w:kern w:val="0"/>
          <w:sz w:val="32"/>
          <w:szCs w:val="32"/>
        </w:rPr>
        <w:t>（五）建立人员健康档案</w:t>
      </w:r>
      <w:r>
        <w:rPr>
          <w:rFonts w:hint="eastAsia" w:ascii="Times New Roman" w:hAnsi="Times New Roman" w:eastAsia="楷体_GB2312" w:cs="Times New Roman"/>
          <w:b w:val="0"/>
          <w:bCs/>
          <w:kern w:val="0"/>
          <w:sz w:val="32"/>
          <w:szCs w:val="32"/>
          <w:lang w:eastAsia="zh-CN"/>
        </w:rPr>
        <w:t>。</w:t>
      </w:r>
      <w:r>
        <w:rPr>
          <w:rFonts w:hint="default" w:ascii="Times New Roman" w:hAnsi="Times New Roman" w:eastAsia="仿宋_GB2312" w:cs="Times New Roman"/>
          <w:sz w:val="32"/>
          <w:szCs w:val="32"/>
          <w:shd w:val="clear" w:color="auto" w:fill="FFFFFF"/>
        </w:rPr>
        <w:t>施工总承包单位要牵头登记所有从业人员健康情况（附件2），建立包括</w:t>
      </w:r>
      <w:r>
        <w:rPr>
          <w:rFonts w:hint="default" w:ascii="Times New Roman" w:hAnsi="Times New Roman" w:eastAsia="仿宋_GB2312" w:cs="Times New Roman"/>
          <w:bCs/>
          <w:sz w:val="32"/>
          <w:szCs w:val="32"/>
          <w:shd w:val="clear" w:color="auto" w:fill="FFFFFF"/>
        </w:rPr>
        <w:t>建设单位、监理单位、分包单位</w:t>
      </w:r>
      <w:r>
        <w:rPr>
          <w:rFonts w:hint="default" w:ascii="Times New Roman" w:hAnsi="Times New Roman" w:eastAsia="仿宋_GB2312" w:cs="Times New Roman"/>
          <w:sz w:val="32"/>
          <w:szCs w:val="32"/>
          <w:shd w:val="clear" w:color="auto" w:fill="FFFFFF"/>
        </w:rPr>
        <w:t>每个人的健康档案。建设、监理、分包单位要积极配合，及时更新人员健康档案信息并妥善保管。各参建单位要积极配镇街、社区干部、民警对建筑工地外来人员特别是疫情重点地区人员开展摸排、访查、登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（六）加强人员出入管控</w:t>
      </w:r>
      <w:r>
        <w:rPr>
          <w:rFonts w:hint="eastAsia" w:ascii="Times New Roman" w:hAnsi="Times New Roman" w:eastAsia="楷体_GB2312" w:cs="Times New Roman"/>
          <w:b w:val="0"/>
          <w:bCs/>
          <w:kern w:val="0"/>
          <w:sz w:val="32"/>
          <w:szCs w:val="32"/>
          <w:lang w:eastAsia="zh-CN"/>
        </w:rPr>
        <w:t>。</w:t>
      </w:r>
      <w:r>
        <w:rPr>
          <w:rFonts w:hint="default" w:ascii="Times New Roman" w:hAnsi="Times New Roman" w:eastAsia="仿宋_GB2312" w:cs="Times New Roman"/>
          <w:sz w:val="32"/>
          <w:szCs w:val="32"/>
          <w:shd w:val="clear" w:color="auto" w:fill="FFFFFF"/>
        </w:rPr>
        <w:t>建筑工地要实行封闭管理，施工总承包单位必须在出入口对所有进出人员（包括驾驶员）进行体温检测，并做好记录备查。经体温检测合格并正确佩戴口罩方可进入施工现场。若检测发现体温高于37.3℃的人员，应第一时间联系属地医疗卫生机构，并报告市住建局、属地镇街，配合相关部门处置。防疫专管员要督促指导疫情管理班组长不间断巡逻施工现场、食堂、宿舍等场所，纠正从业人员的不规范行为。快递、外卖等行业人员一律不得进入施工现场，实行不接触派送。</w:t>
      </w:r>
    </w:p>
    <w:p>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黑体" w:hAnsi="黑体" w:eastAsia="黑体" w:cs="黑体"/>
          <w:sz w:val="32"/>
          <w:szCs w:val="32"/>
        </w:rPr>
      </w:pPr>
      <w:r>
        <w:rPr>
          <w:rFonts w:hint="eastAsia" w:ascii="黑体" w:hAnsi="黑体" w:eastAsia="黑体" w:cs="黑体"/>
          <w:sz w:val="32"/>
          <w:szCs w:val="32"/>
        </w:rPr>
        <w:t>五、强化监督管理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（一）加强巡查执法。</w:t>
      </w:r>
      <w:r>
        <w:rPr>
          <w:rFonts w:hint="default" w:ascii="Times New Roman" w:hAnsi="Times New Roman" w:eastAsia="仿宋_GB2312" w:cs="Times New Roman"/>
          <w:sz w:val="32"/>
          <w:szCs w:val="32"/>
        </w:rPr>
        <w:t>市住建局成立巡查小组，开展复工巡查，通过现场检查、远程视频巡查等方式，将防控措施落实情况纳入建筑市场主体信用评价范围。对落实不到位、执行不力的各方主体，予以严肃处理并作信用评价扣分，从重从严处罚。在建工程疫情防控工作同时纳入属地镇街管理，服从属地镇街的统一调度，统一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（二）实行信息“双报告”。</w:t>
      </w:r>
      <w:r>
        <w:rPr>
          <w:rFonts w:hint="default" w:ascii="Times New Roman" w:hAnsi="Times New Roman" w:eastAsia="仿宋_GB2312" w:cs="Times New Roman"/>
          <w:sz w:val="32"/>
          <w:szCs w:val="32"/>
        </w:rPr>
        <w:t>项目复工前及复工后，要</w:t>
      </w:r>
      <w:r>
        <w:rPr>
          <w:rFonts w:hint="default" w:ascii="Times New Roman" w:hAnsi="Times New Roman" w:eastAsia="仿宋_GB2312" w:cs="Times New Roman"/>
          <w:bCs/>
          <w:kern w:val="0"/>
          <w:sz w:val="32"/>
          <w:szCs w:val="32"/>
          <w:shd w:val="clear" w:color="auto" w:fill="FFFFFF"/>
        </w:rPr>
        <w:t>落实“日报告，零报告”制度。</w:t>
      </w:r>
      <w:r>
        <w:rPr>
          <w:rFonts w:hint="default" w:ascii="Times New Roman" w:hAnsi="Times New Roman" w:eastAsia="仿宋_GB2312" w:cs="Times New Roman"/>
          <w:sz w:val="32"/>
          <w:szCs w:val="32"/>
        </w:rPr>
        <w:t>施工总承包单位要根据人员变化及时更新工地人员花名册，并于每日下午2:30前将工地人员花名册（附件3）报送属地镇街和市住建局（市住建局报送邮箱：jjsjszf@sina.com），实行联防联控。疫情及人员无变化的也应进行“零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lang w:val="en-US" w:eastAsia="zh-CN" w:bidi="ar-SA"/>
        </w:rPr>
        <w:t>（三）落实应急措施。</w:t>
      </w:r>
      <w:r>
        <w:rPr>
          <w:rFonts w:hint="default" w:ascii="Times New Roman" w:hAnsi="Times New Roman" w:eastAsia="仿宋_GB2312" w:cs="Times New Roman"/>
          <w:sz w:val="32"/>
          <w:szCs w:val="32"/>
        </w:rPr>
        <w:t>从业人员出现呼吸道症状无发热者到社区卫生服务中心（镇卫生院）就诊，发热患者到发热门诊就诊，有到湖北等疫区回来发热的要拨打市120电话，并由120载到定点医院。一旦工地发现疫情，必须马上全面停工，视情况进行封闭，禁止人员聚集及流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kern w:val="0"/>
          <w:sz w:val="32"/>
          <w:szCs w:val="32"/>
        </w:rPr>
        <w:t>（四）严肃责任追究。</w:t>
      </w:r>
      <w:r>
        <w:rPr>
          <w:rFonts w:hint="default" w:ascii="Times New Roman" w:hAnsi="Times New Roman" w:eastAsia="仿宋_GB2312" w:cs="Times New Roman"/>
          <w:sz w:val="32"/>
          <w:szCs w:val="32"/>
        </w:rPr>
        <w:t>对未经批准擅自复工的项目，将责令停工，由市住建局对责任单位按有关规定记Mi值。若不停工的将上报晋江市新型冠状病毒感染的肺炎防控工作指挥部，采取停水停电等强制停工措施。对不按规定进行“日报告”“零报告”的项目，市住建局将列为重点监管项目，实施差异化监管。对瞒报、漏报导致发生疫情的，将由相关部门按《中华人民共和国传染病防治法》《突发公共卫生事件应急条例》的有关规定严肃追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建筑工程复工疫情防控评估及审核表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建筑工程从业人员健康登记卡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工地人员花名册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各镇街房屋和市政工程复工承办科室名单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晋江市医疗机构发热门诊设置一览表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2020年2月1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
    <w:p>
      <w:pPr>
        <w:spacing w:line="560" w:lineRule="exact"/>
        <w:ind w:right="840" w:rightChars="400" w:firstLine="5440" w:firstLineChars="1700"/>
        <w:rPr>
          <w:rFonts w:hint="eastAsia" w:eastAsia="仿宋_GB2312"/>
          <w:sz w:val="32"/>
          <w:szCs w:val="32"/>
        </w:rPr>
      </w:pPr>
    </w:p>
    <w:p>
      <w:pPr>
        <w:spacing w:line="560" w:lineRule="exact"/>
        <w:ind w:left="1050" w:leftChars="100" w:right="210" w:rightChars="100" w:hanging="840" w:hangingChars="300"/>
        <w:rPr>
          <w:rFonts w:hint="eastAsia" w:eastAsia="仿宋_GB2312"/>
          <w:sz w:val="28"/>
          <w:szCs w:val="28"/>
          <w:lang w:eastAsia="zh-CN"/>
        </w:rPr>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10795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85pt;height:0pt;width:441pt;z-index:251659264;mso-width-relative:page;mso-height-relative:page;" filled="f" stroked="t" coordsize="21600,21600" o:gfxdata="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tJbDNEAAAAEAQAADwAAAAAAAAABACAA&#10;AAAiAAAAZHJzL2Rvd25yZXYueG1sUEsBAhQAFAAAAAgAh07iQNIjK0nbAQAAlgMAAA4AAAAAAAAA&#10;AQAgAAAAIAEAAGRycy9lMm9Eb2MueG1sUEsFBgAAAAAGAAYAWQEAAG0FAAAAAA==&#10;">
                <v:fill on="f" focussize="0,0"/>
                <v:stroke color="#000000" joinstyle="round"/>
                <v:imagedata o:title=""/>
                <o:lock v:ext="edit" aspectratio="f"/>
              </v:line>
            </w:pict>
          </mc:Fallback>
        </mc:AlternateContent>
      </w:r>
      <w:r>
        <w:rPr>
          <w:rFonts w:eastAsia="仿宋_GB2312"/>
          <w:sz w:val="28"/>
          <w:szCs w:val="28"/>
        </w:rPr>
        <w:t>抄送：</w:t>
      </w:r>
      <w:r>
        <w:rPr>
          <w:rFonts w:hint="eastAsia" w:eastAsia="仿宋_GB2312"/>
          <w:sz w:val="28"/>
          <w:szCs w:val="28"/>
          <w:lang w:eastAsia="zh-CN"/>
        </w:rPr>
        <w:t>泉州市住房和城乡建设局、晋江市卫生健康局、</w:t>
      </w:r>
    </w:p>
    <w:p>
      <w:pPr>
        <w:spacing w:line="560" w:lineRule="exact"/>
        <w:ind w:left="1048" w:leftChars="499" w:right="210" w:rightChars="100" w:firstLine="0" w:firstLineChars="0"/>
        <w:rPr>
          <w:rFonts w:hint="eastAsia" w:eastAsia="仿宋_GB2312"/>
          <w:spacing w:val="-20"/>
          <w:sz w:val="28"/>
          <w:szCs w:val="28"/>
        </w:rPr>
      </w:pPr>
      <w:r>
        <w:rPr>
          <w:rFonts w:hint="eastAsia" w:eastAsia="仿宋_GB2312"/>
          <w:spacing w:val="0"/>
          <w:sz w:val="28"/>
          <w:szCs w:val="28"/>
        </w:rPr>
        <w:t>晋江市新型冠状病毒感染的肺炎疫情防控工作指挥部</w:t>
      </w:r>
      <w:r>
        <w:rPr>
          <w:rFonts w:hint="eastAsia" w:eastAsia="仿宋_GB2312"/>
          <w:spacing w:val="-20"/>
          <w:sz w:val="28"/>
          <w:szCs w:val="28"/>
        </w:rPr>
        <w:t>、</w:t>
      </w:r>
    </w:p>
    <w:p>
      <w:pPr>
        <w:spacing w:line="560" w:lineRule="exact"/>
        <w:ind w:left="1048" w:leftChars="499" w:right="210" w:rightChars="100" w:firstLine="0" w:firstLineChars="0"/>
        <w:rPr>
          <w:rFonts w:hint="eastAsia" w:eastAsia="仿宋_GB2312"/>
          <w:sz w:val="28"/>
          <w:szCs w:val="28"/>
        </w:rPr>
      </w:pPr>
      <w:r>
        <w:rPr>
          <w:rFonts w:hint="eastAsia" w:eastAsia="仿宋_GB2312"/>
          <w:spacing w:val="-20"/>
          <w:sz w:val="28"/>
          <w:szCs w:val="28"/>
        </w:rPr>
        <w:t>各镇（街道）</w:t>
      </w:r>
      <w:r>
        <w:rPr>
          <w:rFonts w:hint="eastAsia" w:eastAsia="仿宋_GB2312"/>
          <w:spacing w:val="-20"/>
          <w:sz w:val="28"/>
          <w:szCs w:val="28"/>
          <w:lang w:eastAsia="zh-CN"/>
        </w:rPr>
        <w:t>、</w:t>
      </w:r>
      <w:r>
        <w:rPr>
          <w:rFonts w:hint="eastAsia" w:eastAsia="仿宋_GB2312"/>
          <w:spacing w:val="-20"/>
          <w:sz w:val="28"/>
          <w:szCs w:val="28"/>
        </w:rPr>
        <w:t>经济开发区</w:t>
      </w:r>
      <w:r>
        <w:rPr>
          <w:rFonts w:hint="eastAsia" w:eastAsia="仿宋_GB2312"/>
          <w:sz w:val="28"/>
          <w:szCs w:val="28"/>
        </w:rPr>
        <w:t>。</w:t>
      </w:r>
    </w:p>
    <w:p>
      <w:pPr>
        <w:spacing w:line="560" w:lineRule="exact"/>
        <w:ind w:left="210" w:leftChars="100" w:right="210" w:rightChars="100"/>
        <w:rPr>
          <w:rFonts w:hint="default" w:ascii="Times New Roman" w:hAnsi="Times New Roman" w:eastAsia="仿宋_GB2312" w:cs="Times New Roman"/>
          <w:color w:val="000000"/>
          <w:kern w:val="0"/>
          <w:sz w:val="32"/>
          <w:szCs w:val="32"/>
          <w:lang w:val="en-US" w:eastAsia="zh-CN" w:bidi="ar"/>
        </w:rPr>
      </w:pPr>
      <w:r>
        <w:rPr>
          <w:rFonts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428625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75pt;height:0pt;width:441pt;z-index:251658240;mso-width-relative:page;mso-height-relative:page;" filled="f" stroked="t" coordsize="21600,21600"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HTX13VAAAACAEAAA8AAAAAAAAA&#10;AQAgAAAAIgAAAGRycy9kb3ducmV2LnhtbFBLAQIUABQAAAAIAIdO4kD1XwP92wEAAJYDAAAOAAAA&#10;AAAAAAEAIAAAACQBAABkcnMvZTJvRG9jLnhtbFBLBQYAAAAABgAGAFkBAABxBQ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0288;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GHmetIAAAAEAQAADwAAAAAAAAABACAA&#10;AAAiAAAAZHJzL2Rvd25yZXYueG1sUEsBAhQAFAAAAAgAh07iQOGeh/7aAQAAlgMAAA4AAAAAAAAA&#10;AQAgAAAAIQEAAGRycy9lMm9Eb2MueG1sUEsFBgAAAAAGAAYAWQEAAG0FAAAAAA==&#10;">
                <v:fill on="f" focussize="0,0"/>
                <v:stroke color="#000000" joinstyle="round"/>
                <v:imagedata o:title=""/>
                <o:lock v:ext="edit" aspectratio="f"/>
              </v:line>
            </w:pict>
          </mc:Fallback>
        </mc:AlternateContent>
      </w:r>
      <w:r>
        <w:rPr>
          <w:rFonts w:eastAsia="仿宋_GB2312"/>
          <w:sz w:val="28"/>
          <w:szCs w:val="28"/>
        </w:rPr>
        <w:t xml:space="preserve">晋江市住房和城乡建设局          </w:t>
      </w:r>
      <w:r>
        <w:rPr>
          <w:rFonts w:hint="eastAsia" w:eastAsia="仿宋_GB2312"/>
          <w:sz w:val="28"/>
          <w:szCs w:val="28"/>
        </w:rPr>
        <w:t xml:space="preserve">      </w:t>
      </w:r>
      <w:r>
        <w:rPr>
          <w:rFonts w:ascii="Times New Roman" w:hAnsi="Times New Roman" w:eastAsia="仿宋_GB2312"/>
          <w:sz w:val="28"/>
          <w:szCs w:val="28"/>
        </w:rPr>
        <w:t>2020年2月</w:t>
      </w:r>
      <w:r>
        <w:rPr>
          <w:rFonts w:hint="eastAsia" w:ascii="Times New Roman" w:hAnsi="Times New Roman" w:eastAsia="仿宋_GB2312"/>
          <w:sz w:val="28"/>
          <w:szCs w:val="28"/>
          <w:lang w:val="en-US" w:eastAsia="zh-CN"/>
        </w:rPr>
        <w:t>11</w:t>
      </w:r>
      <w:r>
        <w:rPr>
          <w:rFonts w:ascii="Times New Roman" w:hAnsi="Times New Roman" w:eastAsia="仿宋_GB2312"/>
          <w:sz w:val="28"/>
          <w:szCs w:val="28"/>
        </w:rPr>
        <w:t>日印发</w:t>
      </w: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00" w:lineRule="exact"/>
        <w:jc w:val="center"/>
        <w:rPr>
          <w:rFonts w:hint="eastAsia" w:asciiTheme="majorEastAsia" w:hAnsiTheme="majorEastAsia" w:eastAsiaTheme="majorEastAsia" w:cstheme="majorEastAsia"/>
          <w:b/>
          <w:bCs/>
          <w:color w:val="000000"/>
          <w:kern w:val="0"/>
          <w:sz w:val="44"/>
          <w:szCs w:val="44"/>
          <w:lang w:eastAsia="zh-CN"/>
        </w:rPr>
      </w:pPr>
      <w:r>
        <w:rPr>
          <w:rFonts w:hint="eastAsia" w:asciiTheme="majorEastAsia" w:hAnsiTheme="majorEastAsia" w:eastAsiaTheme="majorEastAsia" w:cstheme="majorEastAsia"/>
          <w:b/>
          <w:bCs/>
          <w:color w:val="000000"/>
          <w:kern w:val="0"/>
          <w:sz w:val="44"/>
          <w:szCs w:val="44"/>
        </w:rPr>
        <w:t>建筑工程复工疫情防控评估</w:t>
      </w:r>
      <w:r>
        <w:rPr>
          <w:rFonts w:hint="eastAsia" w:asciiTheme="majorEastAsia" w:hAnsiTheme="majorEastAsia" w:eastAsiaTheme="majorEastAsia" w:cstheme="majorEastAsia"/>
          <w:b/>
          <w:bCs/>
          <w:color w:val="000000"/>
          <w:kern w:val="0"/>
          <w:sz w:val="44"/>
          <w:szCs w:val="44"/>
          <w:lang w:eastAsia="zh-CN"/>
        </w:rPr>
        <w:t>及审核表</w:t>
      </w:r>
    </w:p>
    <w:tbl>
      <w:tblPr>
        <w:tblStyle w:val="5"/>
        <w:tblW w:w="9800" w:type="dxa"/>
        <w:jc w:val="center"/>
        <w:tblLayout w:type="fixed"/>
        <w:tblCellMar>
          <w:top w:w="0" w:type="dxa"/>
          <w:left w:w="108" w:type="dxa"/>
          <w:bottom w:w="0" w:type="dxa"/>
          <w:right w:w="108" w:type="dxa"/>
        </w:tblCellMar>
      </w:tblPr>
      <w:tblGrid>
        <w:gridCol w:w="682"/>
        <w:gridCol w:w="75"/>
        <w:gridCol w:w="1079"/>
        <w:gridCol w:w="1049"/>
        <w:gridCol w:w="91"/>
        <w:gridCol w:w="1513"/>
        <w:gridCol w:w="1912"/>
        <w:gridCol w:w="31"/>
        <w:gridCol w:w="1670"/>
        <w:gridCol w:w="1698"/>
      </w:tblGrid>
      <w:tr>
        <w:tblPrEx>
          <w:tblCellMar>
            <w:top w:w="0" w:type="dxa"/>
            <w:left w:w="108" w:type="dxa"/>
            <w:bottom w:w="0" w:type="dxa"/>
            <w:right w:w="108" w:type="dxa"/>
          </w:tblCellMar>
        </w:tblPrEx>
        <w:trPr>
          <w:trHeight w:val="363" w:hRule="atLeast"/>
          <w:jc w:val="center"/>
        </w:trPr>
        <w:tc>
          <w:tcPr>
            <w:tcW w:w="9800" w:type="dxa"/>
            <w:gridSpan w:val="10"/>
            <w:tcBorders>
              <w:top w:val="nil"/>
              <w:left w:val="nil"/>
              <w:bottom w:val="nil"/>
              <w:right w:val="nil"/>
            </w:tcBorders>
            <w:noWrap w:val="0"/>
            <w:vAlign w:val="center"/>
          </w:tcPr>
          <w:p>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项目名称：                                        施工许可证号：</w:t>
            </w:r>
          </w:p>
        </w:tc>
      </w:tr>
      <w:tr>
        <w:tblPrEx>
          <w:tblCellMar>
            <w:top w:w="0" w:type="dxa"/>
            <w:left w:w="108" w:type="dxa"/>
            <w:bottom w:w="0" w:type="dxa"/>
            <w:right w:w="108" w:type="dxa"/>
          </w:tblCellMar>
        </w:tblPrEx>
        <w:trPr>
          <w:trHeight w:val="466"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序号</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评估内容</w:t>
            </w:r>
          </w:p>
        </w:tc>
        <w:tc>
          <w:tcPr>
            <w:tcW w:w="336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评估意见</w:t>
            </w:r>
          </w:p>
        </w:tc>
      </w:tr>
      <w:tr>
        <w:tblPrEx>
          <w:tblCellMar>
            <w:top w:w="0" w:type="dxa"/>
            <w:left w:w="108" w:type="dxa"/>
            <w:bottom w:w="0" w:type="dxa"/>
            <w:right w:w="108" w:type="dxa"/>
          </w:tblCellMar>
        </w:tblPrEx>
        <w:trPr>
          <w:trHeight w:val="643"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w:t>
            </w:r>
            <w:r>
              <w:rPr>
                <w:rFonts w:hint="eastAsia" w:ascii="仿宋_GB2312" w:hAnsi="仿宋_GB2312" w:eastAsia="仿宋_GB2312" w:cs="仿宋_GB2312"/>
                <w:color w:val="000000"/>
                <w:sz w:val="21"/>
                <w:szCs w:val="21"/>
              </w:rPr>
              <w:t>成立疫情防控工作组，明确责任人负责日常防控工作，并与属地乡镇（街道）建立联动关系。</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48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是否按要求配备足够数量的防疫专管员</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579"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是否按规定配备疫情管理班组长，并签订责任状，层层落实责任。</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59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工地是否实行全封闭管理，只留一个出入口，设置监控设备，并配备专职门岗保安员。</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8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拟返岗人员是否如实填报《建筑工程从业人员健康登记卡》</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8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拟返岗人员是否包括春节回乡的湖北、温州等重点疫区人员</w:t>
            </w:r>
          </w:p>
        </w:tc>
        <w:tc>
          <w:tcPr>
            <w:tcW w:w="3368"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8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拟返岗人员的省外人员是否按“11个一律”严格落实</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8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5750" w:type="dxa"/>
            <w:gridSpan w:val="7"/>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拟返岗人员是否有“三类人员”并按要求处置</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579"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拟返岗的人员实名信息是否推送至福建省建筑劳务实名制管理平台</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359"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是否对返岗的劳务人员住宿实施统一集中管理</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642"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是否配备充足的防疫用品（口罩、额温枪、消毒液、酒精、</w:t>
            </w:r>
            <w:r>
              <w:rPr>
                <w:rFonts w:hint="eastAsia" w:ascii="仿宋_GB2312" w:hAnsi="仿宋_GB2312" w:eastAsia="仿宋_GB2312" w:cs="仿宋_GB2312"/>
                <w:color w:val="000000"/>
                <w:sz w:val="21"/>
                <w:szCs w:val="21"/>
              </w:rPr>
              <w:t>废弃口罩收集桶</w:t>
            </w:r>
            <w:r>
              <w:rPr>
                <w:rFonts w:hint="eastAsia" w:ascii="仿宋_GB2312" w:hAnsi="仿宋_GB2312" w:eastAsia="仿宋_GB2312" w:cs="仿宋_GB2312"/>
                <w:color w:val="000000"/>
                <w:kern w:val="0"/>
                <w:sz w:val="21"/>
                <w:szCs w:val="21"/>
              </w:rPr>
              <w:t>等）</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34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是否对所有进入工地人员进行体温检测并实名登记</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88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工地是否设立食堂。如有设立食堂，是否采用分餐并错峰、分批用餐。如未设立食堂的，是否选择合法经营的集体用餐配送单位</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302"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是否开展防疫知识宣传教育</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715"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575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是否对工地进行全面消毒消杀，包括办公室、会议室、文体活动室、宿舍、食堂、小卖部、厕所、盥洗区等重点区域</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9118" w:type="dxa"/>
            <w:gridSpan w:val="9"/>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其它情况：</w:t>
            </w:r>
          </w:p>
        </w:tc>
      </w:tr>
      <w:tr>
        <w:tblPrEx>
          <w:tblCellMar>
            <w:top w:w="0" w:type="dxa"/>
            <w:left w:w="108" w:type="dxa"/>
            <w:bottom w:w="0" w:type="dxa"/>
            <w:right w:w="108" w:type="dxa"/>
          </w:tblCellMar>
        </w:tblPrEx>
        <w:trPr>
          <w:trHeight w:val="2204" w:hRule="atLeast"/>
          <w:jc w:val="center"/>
        </w:trPr>
        <w:tc>
          <w:tcPr>
            <w:tcW w:w="2976"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本单位承诺：</w:t>
            </w:r>
          </w:p>
          <w:p>
            <w:pPr>
              <w:widowControl/>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对以上填报信息的真实性负责</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施工总包单位项目经理签名：                                                             （公章）   </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日期：    年   月  日</w:t>
            </w:r>
          </w:p>
        </w:tc>
        <w:tc>
          <w:tcPr>
            <w:tcW w:w="3425" w:type="dxa"/>
            <w:gridSpan w:val="2"/>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本单位承诺：</w:t>
            </w:r>
          </w:p>
          <w:p>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对以上填报信息的真实性负责</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监理总监签名：</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（公章）</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日期：  年   月  日</w:t>
            </w:r>
          </w:p>
        </w:tc>
        <w:tc>
          <w:tcPr>
            <w:tcW w:w="3399" w:type="dxa"/>
            <w:gridSpan w:val="3"/>
            <w:tcBorders>
              <w:top w:val="single" w:color="auto" w:sz="4" w:space="0"/>
              <w:left w:val="single" w:color="auto" w:sz="4" w:space="0"/>
              <w:bottom w:val="single" w:color="auto" w:sz="4" w:space="0"/>
              <w:right w:val="single" w:color="000000" w:sz="4" w:space="0"/>
            </w:tcBorders>
            <w:noWrap w:val="0"/>
            <w:vAlign w:val="top"/>
          </w:tcPr>
          <w:p>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本单位承诺：</w:t>
            </w:r>
          </w:p>
          <w:p>
            <w:pPr>
              <w:widowControl/>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对以上填报信息的真实性负责</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建设单位项目负责人签名：</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（公章）</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日期：  年   月  日</w:t>
            </w:r>
          </w:p>
        </w:tc>
      </w:tr>
      <w:tr>
        <w:tblPrEx>
          <w:tblCellMar>
            <w:top w:w="0" w:type="dxa"/>
            <w:left w:w="108" w:type="dxa"/>
            <w:bottom w:w="0" w:type="dxa"/>
            <w:right w:w="108" w:type="dxa"/>
          </w:tblCellMar>
        </w:tblPrEx>
        <w:trPr>
          <w:trHeight w:val="317" w:hRule="atLeas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序号</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eastAsia="zh-CN"/>
              </w:rPr>
              <w:t>核查</w:t>
            </w:r>
            <w:r>
              <w:rPr>
                <w:rFonts w:hint="eastAsia" w:ascii="仿宋_GB2312" w:hAnsi="仿宋_GB2312" w:eastAsia="仿宋_GB2312" w:cs="仿宋_GB2312"/>
                <w:b/>
                <w:bCs/>
                <w:color w:val="000000"/>
                <w:kern w:val="0"/>
                <w:sz w:val="22"/>
                <w:szCs w:val="22"/>
              </w:rPr>
              <w:t>内容</w:t>
            </w:r>
          </w:p>
        </w:tc>
        <w:tc>
          <w:tcPr>
            <w:tcW w:w="336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核查情况</w:t>
            </w:r>
          </w:p>
        </w:tc>
      </w:tr>
      <w:tr>
        <w:tblPrEx>
          <w:tblCellMar>
            <w:top w:w="0" w:type="dxa"/>
            <w:left w:w="108" w:type="dxa"/>
            <w:bottom w:w="0" w:type="dxa"/>
            <w:right w:w="108" w:type="dxa"/>
          </w:tblCellMar>
        </w:tblPrEx>
        <w:trPr>
          <w:trHeight w:val="637"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w:t>
            </w:r>
            <w:r>
              <w:rPr>
                <w:rFonts w:hint="eastAsia" w:ascii="仿宋_GB2312" w:hAnsi="仿宋_GB2312" w:eastAsia="仿宋_GB2312" w:cs="仿宋_GB2312"/>
                <w:color w:val="000000"/>
                <w:sz w:val="21"/>
                <w:szCs w:val="21"/>
              </w:rPr>
              <w:t>成立疫情防控工作组，明确责任人负责日常防控工作，并与属地乡镇（街道）建立联动关系。</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是否按要求配备足够数量的防疫专管员</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5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是否按规定配备疫情管理班组长，并签订责任状，层层落实责任。</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61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工地是否实行全封闭管理，只留一个出入口，设置监控设备，并配备专职门岗保安员。</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拟返岗人员是否如实填报《建筑工程从业人员健康登记卡》</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拟返岗人员是否包括春节回乡的湖北、温州等重点疫区人员</w:t>
            </w:r>
          </w:p>
        </w:tc>
        <w:tc>
          <w:tcPr>
            <w:tcW w:w="3368"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拟返岗人员的省外人员是否按“11个一律”严格落实</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5675"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拟返岗人员是否有“三类人员”并按要求处置</w:t>
            </w:r>
          </w:p>
        </w:tc>
        <w:tc>
          <w:tcPr>
            <w:tcW w:w="336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624"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拟返岗的人员实名信息是否推送至福建省建筑劳务实名制管理平台</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479"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是否对返岗的劳务人员住宿实施统一集中管理</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604"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是否配备充足的防疫用品（口罩、额温枪、消毒液、酒精、</w:t>
            </w:r>
            <w:r>
              <w:rPr>
                <w:rFonts w:hint="eastAsia" w:ascii="仿宋_GB2312" w:hAnsi="仿宋_GB2312" w:eastAsia="仿宋_GB2312" w:cs="仿宋_GB2312"/>
                <w:color w:val="000000"/>
                <w:sz w:val="21"/>
                <w:szCs w:val="21"/>
              </w:rPr>
              <w:t>废弃口罩收集桶</w:t>
            </w:r>
            <w:r>
              <w:rPr>
                <w:rFonts w:hint="eastAsia" w:ascii="仿宋_GB2312" w:hAnsi="仿宋_GB2312" w:eastAsia="仿宋_GB2312" w:cs="仿宋_GB2312"/>
                <w:color w:val="000000"/>
                <w:kern w:val="0"/>
                <w:sz w:val="21"/>
                <w:szCs w:val="21"/>
              </w:rPr>
              <w:t>等）</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264"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是否对所有进入工地人员进行体温检测并实名登记</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836" w:hRule="atLeas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工地是否设立食堂。如有设立食堂，是否采用分餐并错峰、分批用餐。如未设立食堂的，是否选择合法经营的集体用餐配送单位</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p>
        </w:tc>
      </w:tr>
      <w:tr>
        <w:tblPrEx>
          <w:tblCellMar>
            <w:top w:w="0" w:type="dxa"/>
            <w:left w:w="108" w:type="dxa"/>
            <w:bottom w:w="0" w:type="dxa"/>
            <w:right w:w="108" w:type="dxa"/>
          </w:tblCellMar>
        </w:tblPrEx>
        <w:trPr>
          <w:trHeight w:val="350" w:hRule="exac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是否开展防疫知识宣传教育</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665" w:hRule="atLeas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567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是否对工地进行全面消毒消杀，包括办公室、会议室、文体活动室、宿舍、食堂、小卖部、厕所、盥洗区等重点区域</w:t>
            </w:r>
          </w:p>
        </w:tc>
        <w:tc>
          <w:tcPr>
            <w:tcW w:w="33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p>
            <w:pPr>
              <w:widowControl/>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7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9043" w:type="dxa"/>
            <w:gridSpan w:val="8"/>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其它情况：</w:t>
            </w:r>
          </w:p>
        </w:tc>
      </w:tr>
      <w:tr>
        <w:tblPrEx>
          <w:tblCellMar>
            <w:top w:w="0" w:type="dxa"/>
            <w:left w:w="108" w:type="dxa"/>
            <w:bottom w:w="0" w:type="dxa"/>
            <w:right w:w="108" w:type="dxa"/>
          </w:tblCellMar>
        </w:tblPrEx>
        <w:trPr>
          <w:trHeight w:val="333" w:hRule="atLeast"/>
          <w:jc w:val="center"/>
        </w:trPr>
        <w:tc>
          <w:tcPr>
            <w:tcW w:w="757" w:type="dxa"/>
            <w:gridSpan w:val="2"/>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联审</w:t>
            </w:r>
          </w:p>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意见</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同意</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不同意</w:t>
            </w:r>
          </w:p>
        </w:tc>
        <w:tc>
          <w:tcPr>
            <w:tcW w:w="160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同意</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不同意</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同意</w:t>
            </w:r>
          </w:p>
        </w:tc>
        <w:tc>
          <w:tcPr>
            <w:tcW w:w="1698"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不同意</w:t>
            </w:r>
          </w:p>
        </w:tc>
      </w:tr>
      <w:tr>
        <w:tblPrEx>
          <w:tblCellMar>
            <w:top w:w="0" w:type="dxa"/>
            <w:left w:w="108" w:type="dxa"/>
            <w:bottom w:w="0" w:type="dxa"/>
            <w:right w:w="108" w:type="dxa"/>
          </w:tblCellMar>
        </w:tblPrEx>
        <w:trPr>
          <w:trHeight w:val="288" w:hRule="atLeast"/>
          <w:jc w:val="center"/>
        </w:trPr>
        <w:tc>
          <w:tcPr>
            <w:tcW w:w="757"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60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c>
          <w:tcPr>
            <w:tcW w:w="1698"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263" w:hRule="atLeas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630" w:firstLineChars="30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核查人</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_GB2312" w:hAnsi="仿宋_GB2312" w:eastAsia="仿宋_GB2312" w:cs="仿宋_GB2312"/>
                <w:color w:val="000000"/>
                <w:kern w:val="0"/>
                <w:sz w:val="21"/>
                <w:szCs w:val="21"/>
              </w:rPr>
            </w:pPr>
          </w:p>
        </w:tc>
        <w:tc>
          <w:tcPr>
            <w:tcW w:w="160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核查人</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_GB2312" w:hAnsi="仿宋_GB2312" w:eastAsia="仿宋_GB2312" w:cs="仿宋_GB2312"/>
                <w:color w:val="000000"/>
                <w:kern w:val="0"/>
                <w:sz w:val="21"/>
                <w:szCs w:val="21"/>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核查人</w:t>
            </w:r>
          </w:p>
        </w:tc>
        <w:tc>
          <w:tcPr>
            <w:tcW w:w="1698"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left"/>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1521" w:hRule="atLeast"/>
          <w:jc w:val="center"/>
        </w:trPr>
        <w:tc>
          <w:tcPr>
            <w:tcW w:w="288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乡镇（街道）负责人签名：</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（公章）</w:t>
            </w:r>
          </w:p>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日期：    年   月  日</w:t>
            </w:r>
          </w:p>
          <w:p>
            <w:pPr>
              <w:tabs>
                <w:tab w:val="left" w:pos="830"/>
              </w:tabs>
              <w:bidi w:val="0"/>
              <w:jc w:val="left"/>
              <w:rPr>
                <w:rFonts w:hint="eastAsia"/>
                <w:lang w:val="en-US" w:eastAsia="zh-CN"/>
              </w:rPr>
            </w:pPr>
          </w:p>
        </w:tc>
        <w:tc>
          <w:tcPr>
            <w:tcW w:w="3547"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卫生防疫部门负责人签名：</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（公章） </w:t>
            </w:r>
          </w:p>
          <w:p>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日期：    年   月  日</w:t>
            </w:r>
          </w:p>
        </w:tc>
        <w:tc>
          <w:tcPr>
            <w:tcW w:w="3368" w:type="dxa"/>
            <w:gridSpan w:val="2"/>
            <w:tcBorders>
              <w:top w:val="single" w:color="auto" w:sz="4" w:space="0"/>
              <w:left w:val="single" w:color="auto" w:sz="4" w:space="0"/>
              <w:bottom w:val="single" w:color="auto" w:sz="4" w:space="0"/>
              <w:right w:val="single" w:color="000000" w:sz="4" w:space="0"/>
            </w:tcBorders>
            <w:noWrap w:val="0"/>
            <w:vAlign w:val="top"/>
          </w:tcPr>
          <w:p>
            <w:pPr>
              <w:widowControl/>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主管部门负责人签名：                 </w:t>
            </w:r>
          </w:p>
          <w:p>
            <w:pPr>
              <w:widowControl/>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（公章）                                  日期：    年   月  日</w:t>
            </w:r>
          </w:p>
        </w:tc>
      </w:tr>
    </w:tbl>
    <w:p>
      <w:pPr>
        <w:spacing w:line="500" w:lineRule="exact"/>
        <w:rPr>
          <w:rFonts w:hint="eastAsia" w:ascii="仿宋_GB2312" w:hAnsi="仿宋_GB2312" w:eastAsia="仿宋_GB2312" w:cs="仿宋_GB2312"/>
          <w:color w:val="000000"/>
        </w:rPr>
        <w:sectPr>
          <w:footerReference r:id="rId3" w:type="default"/>
          <w:footerReference r:id="rId4" w:type="even"/>
          <w:pgSz w:w="11906" w:h="16838"/>
          <w:pgMar w:top="2211" w:right="1474" w:bottom="1984" w:left="1644" w:header="851" w:footer="992" w:gutter="0"/>
          <w:pgNumType w:fmt="numberInDash"/>
          <w:cols w:space="425" w:num="1"/>
          <w:docGrid w:type="lines" w:linePitch="312" w:charSpace="0"/>
        </w:sectPr>
      </w:pPr>
      <w:r>
        <w:rPr>
          <w:rFonts w:hint="eastAsia" w:ascii="仿宋_GB2312" w:hAnsi="仿宋_GB2312" w:eastAsia="仿宋_GB2312" w:cs="仿宋_GB2312"/>
          <w:color w:val="000000"/>
        </w:rPr>
        <w:t>注：本表一式四份，双面打印。</w:t>
      </w:r>
    </w:p>
    <w:p>
      <w:pPr>
        <w:spacing w:line="5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spacing w:line="5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kern w:val="0"/>
          <w:sz w:val="44"/>
          <w:szCs w:val="44"/>
        </w:rPr>
        <w:t>建筑工程从业人员健康登记卡</w:t>
      </w:r>
    </w:p>
    <w:tbl>
      <w:tblPr>
        <w:tblStyle w:val="5"/>
        <w:tblW w:w="9549" w:type="dxa"/>
        <w:jc w:val="center"/>
        <w:tblLayout w:type="fixed"/>
        <w:tblCellMar>
          <w:top w:w="6" w:type="dxa"/>
          <w:left w:w="6" w:type="dxa"/>
          <w:bottom w:w="6" w:type="dxa"/>
          <w:right w:w="6" w:type="dxa"/>
        </w:tblCellMar>
      </w:tblPr>
      <w:tblGrid>
        <w:gridCol w:w="1528"/>
        <w:gridCol w:w="865"/>
        <w:gridCol w:w="865"/>
        <w:gridCol w:w="1575"/>
        <w:gridCol w:w="746"/>
        <w:gridCol w:w="744"/>
        <w:gridCol w:w="1632"/>
        <w:gridCol w:w="744"/>
        <w:gridCol w:w="850"/>
      </w:tblGrid>
      <w:tr>
        <w:tblPrEx>
          <w:tblCellMar>
            <w:top w:w="6" w:type="dxa"/>
            <w:left w:w="6" w:type="dxa"/>
            <w:bottom w:w="6" w:type="dxa"/>
            <w:right w:w="6" w:type="dxa"/>
          </w:tblCellMar>
        </w:tblPrEx>
        <w:trPr>
          <w:trHeight w:val="1313"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姓</w:t>
            </w:r>
            <w:r>
              <w:rPr>
                <w:rStyle w:val="7"/>
                <w:rFonts w:ascii="Times New Roman" w:hAnsi="Times New Roman" w:cs="Times New Roman"/>
                <w:sz w:val="28"/>
                <w:szCs w:val="28"/>
              </w:rPr>
              <w:t xml:space="preserve">    </w:t>
            </w:r>
            <w:r>
              <w:rPr>
                <w:rStyle w:val="7"/>
                <w:rFonts w:hint="eastAsia" w:ascii="Times New Roman" w:hAnsi="宋体" w:cs="宋体"/>
                <w:sz w:val="28"/>
                <w:szCs w:val="28"/>
              </w:rPr>
              <w:t>名</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kern w:val="0"/>
                <w:sz w:val="28"/>
                <w:szCs w:val="28"/>
              </w:rPr>
            </w:pPr>
            <w:r>
              <w:rPr>
                <w:rFonts w:hint="eastAsia" w:ascii="Times New Roman" w:hAnsi="宋体" w:cs="宋体"/>
                <w:b/>
                <w:bCs/>
                <w:color w:val="000000"/>
                <w:kern w:val="0"/>
                <w:sz w:val="28"/>
                <w:szCs w:val="28"/>
              </w:rPr>
              <w:t>所在项目</w:t>
            </w:r>
          </w:p>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班组</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联系方式</w:t>
            </w: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602"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个人及家属是否前往重点区域（</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 xml:space="preserve">湖北 </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温州）</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个人及家属</w:t>
            </w:r>
            <w:r>
              <w:rPr>
                <w:rFonts w:ascii="Times New Roman" w:hAnsi="Times New Roman" w:cs="Times New Roman"/>
                <w:b/>
                <w:bCs/>
                <w:color w:val="000000"/>
                <w:kern w:val="0"/>
                <w:sz w:val="28"/>
                <w:szCs w:val="28"/>
              </w:rPr>
              <w:br w:type="textWrapping"/>
            </w:r>
            <w:r>
              <w:rPr>
                <w:rFonts w:hint="eastAsia" w:ascii="Times New Roman" w:hAnsi="宋体" w:cs="宋体"/>
                <w:b/>
                <w:bCs/>
                <w:color w:val="000000"/>
                <w:kern w:val="0"/>
                <w:sz w:val="28"/>
                <w:szCs w:val="28"/>
              </w:rPr>
              <w:t>是否从重点区域（</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 xml:space="preserve">湖北 </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温州）返回</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个人及家属</w:t>
            </w:r>
            <w:r>
              <w:rPr>
                <w:rFonts w:ascii="Times New Roman" w:hAnsi="Times New Roman" w:cs="Times New Roman"/>
                <w:b/>
                <w:bCs/>
                <w:color w:val="000000"/>
                <w:kern w:val="0"/>
                <w:sz w:val="28"/>
                <w:szCs w:val="28"/>
              </w:rPr>
              <w:br w:type="textWrapping"/>
            </w:r>
            <w:r>
              <w:rPr>
                <w:rFonts w:hint="eastAsia" w:ascii="Times New Roman" w:hAnsi="宋体" w:cs="宋体"/>
                <w:b/>
                <w:bCs/>
                <w:color w:val="000000"/>
                <w:kern w:val="0"/>
                <w:sz w:val="28"/>
                <w:szCs w:val="28"/>
              </w:rPr>
              <w:t>是否途经重点区域（</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 xml:space="preserve">湖北 </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温州）</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r>
      <w:tr>
        <w:tblPrEx>
          <w:tblCellMar>
            <w:top w:w="6" w:type="dxa"/>
            <w:left w:w="6" w:type="dxa"/>
            <w:bottom w:w="6" w:type="dxa"/>
            <w:right w:w="6" w:type="dxa"/>
          </w:tblCellMar>
        </w:tblPrEx>
        <w:trPr>
          <w:trHeight w:val="1141"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color w:val="000000"/>
                <w:sz w:val="28"/>
                <w:szCs w:val="28"/>
              </w:rPr>
            </w:pPr>
          </w:p>
        </w:tc>
      </w:tr>
      <w:tr>
        <w:tblPrEx>
          <w:tblCellMar>
            <w:top w:w="6" w:type="dxa"/>
            <w:left w:w="6" w:type="dxa"/>
            <w:bottom w:w="6" w:type="dxa"/>
            <w:right w:w="6" w:type="dxa"/>
          </w:tblCellMar>
        </w:tblPrEx>
        <w:trPr>
          <w:trHeight w:val="602"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个人及家属</w:t>
            </w:r>
            <w:r>
              <w:rPr>
                <w:rFonts w:ascii="Times New Roman" w:hAnsi="Times New Roman" w:cs="Times New Roman"/>
                <w:b/>
                <w:bCs/>
                <w:color w:val="000000"/>
                <w:kern w:val="0"/>
                <w:sz w:val="28"/>
                <w:szCs w:val="28"/>
              </w:rPr>
              <w:br w:type="textWrapping"/>
            </w:r>
            <w:r>
              <w:rPr>
                <w:rFonts w:hint="eastAsia" w:ascii="Times New Roman" w:hAnsi="宋体" w:cs="宋体"/>
                <w:b/>
                <w:bCs/>
                <w:color w:val="000000"/>
                <w:kern w:val="0"/>
                <w:sz w:val="28"/>
                <w:szCs w:val="28"/>
              </w:rPr>
              <w:t>是否接触重点区域（</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 xml:space="preserve">湖北 </w:t>
            </w:r>
            <w:r>
              <w:rPr>
                <w:rFonts w:hint="eastAsia" w:ascii="宋体" w:hAnsi="宋体" w:cs="宋体"/>
                <w:b/>
                <w:bCs/>
                <w:color w:val="000000"/>
                <w:kern w:val="0"/>
                <w:sz w:val="28"/>
                <w:szCs w:val="28"/>
              </w:rPr>
              <w:t>□</w:t>
            </w:r>
            <w:r>
              <w:rPr>
                <w:rFonts w:hint="eastAsia" w:ascii="Times New Roman" w:hAnsi="宋体" w:cs="宋体"/>
                <w:b/>
                <w:bCs/>
                <w:color w:val="000000"/>
                <w:kern w:val="0"/>
                <w:sz w:val="28"/>
                <w:szCs w:val="28"/>
              </w:rPr>
              <w:t>温州）来闽人员</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86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c>
          <w:tcPr>
            <w:tcW w:w="1575"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kern w:val="0"/>
                <w:sz w:val="28"/>
                <w:szCs w:val="28"/>
              </w:rPr>
            </w:pPr>
            <w:r>
              <w:rPr>
                <w:rFonts w:hint="eastAsia" w:ascii="Times New Roman" w:hAnsi="宋体" w:cs="宋体"/>
                <w:b/>
                <w:bCs/>
                <w:color w:val="000000"/>
                <w:kern w:val="0"/>
                <w:sz w:val="28"/>
                <w:szCs w:val="28"/>
              </w:rPr>
              <w:t>个人及家属</w:t>
            </w:r>
            <w:r>
              <w:rPr>
                <w:rFonts w:ascii="Times New Roman" w:hAnsi="Times New Roman" w:cs="Times New Roman"/>
                <w:b/>
                <w:bCs/>
                <w:color w:val="000000"/>
                <w:kern w:val="0"/>
                <w:sz w:val="28"/>
                <w:szCs w:val="28"/>
              </w:rPr>
              <w:br w:type="textWrapping"/>
            </w:r>
            <w:r>
              <w:rPr>
                <w:rFonts w:hint="eastAsia" w:ascii="Times New Roman" w:hAnsi="宋体" w:cs="宋体"/>
                <w:b/>
                <w:bCs/>
                <w:color w:val="000000"/>
                <w:kern w:val="0"/>
                <w:sz w:val="28"/>
                <w:szCs w:val="28"/>
              </w:rPr>
              <w:t>是否由省外</w:t>
            </w:r>
          </w:p>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（重点区域以外地区）入闽</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kern w:val="0"/>
                <w:sz w:val="28"/>
                <w:szCs w:val="28"/>
              </w:rPr>
            </w:pPr>
            <w:r>
              <w:rPr>
                <w:rFonts w:hint="eastAsia" w:ascii="Times New Roman" w:hAnsi="宋体" w:cs="宋体"/>
                <w:b/>
                <w:bCs/>
                <w:color w:val="000000"/>
                <w:kern w:val="0"/>
                <w:sz w:val="28"/>
                <w:szCs w:val="28"/>
              </w:rPr>
              <w:t>个人及家属</w:t>
            </w:r>
            <w:r>
              <w:rPr>
                <w:rFonts w:ascii="Times New Roman" w:hAnsi="Times New Roman" w:cs="Times New Roman"/>
                <w:b/>
                <w:bCs/>
                <w:color w:val="000000"/>
                <w:kern w:val="0"/>
                <w:sz w:val="28"/>
                <w:szCs w:val="28"/>
              </w:rPr>
              <w:br w:type="textWrapping"/>
            </w:r>
            <w:r>
              <w:rPr>
                <w:rFonts w:hint="eastAsia" w:ascii="Times New Roman" w:hAnsi="宋体" w:cs="宋体"/>
                <w:b/>
                <w:bCs/>
                <w:color w:val="000000"/>
                <w:kern w:val="0"/>
                <w:sz w:val="28"/>
                <w:szCs w:val="28"/>
              </w:rPr>
              <w:t>是否出国</w:t>
            </w:r>
          </w:p>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出境</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r>
      <w:tr>
        <w:tblPrEx>
          <w:tblCellMar>
            <w:top w:w="6" w:type="dxa"/>
            <w:left w:w="6" w:type="dxa"/>
            <w:bottom w:w="6" w:type="dxa"/>
            <w:right w:w="6" w:type="dxa"/>
          </w:tblCellMar>
        </w:tblPrEx>
        <w:trPr>
          <w:trHeight w:val="918" w:hRule="atLeast"/>
          <w:jc w:val="center"/>
        </w:trPr>
        <w:tc>
          <w:tcPr>
            <w:tcW w:w="1528"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865" w:type="dxa"/>
            <w:tcBorders>
              <w:top w:val="single" w:color="000000" w:sz="4" w:space="0"/>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865" w:type="dxa"/>
            <w:tcBorders>
              <w:top w:val="single" w:color="000000" w:sz="4" w:space="0"/>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cs="Times New Roman"/>
                <w:color w:val="000000"/>
                <w:sz w:val="28"/>
                <w:szCs w:val="28"/>
              </w:rPr>
            </w:pPr>
          </w:p>
        </w:tc>
        <w:tc>
          <w:tcPr>
            <w:tcW w:w="1575"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74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7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1632"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7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85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245" w:hRule="atLeast"/>
          <w:jc w:val="center"/>
        </w:trPr>
        <w:tc>
          <w:tcPr>
            <w:tcW w:w="3258" w:type="dxa"/>
            <w:gridSpan w:val="3"/>
            <w:tcBorders>
              <w:top w:val="single" w:color="auto" w:sz="4" w:space="0"/>
              <w:left w:val="single" w:color="000000" w:sz="4" w:space="0"/>
              <w:bottom w:val="single" w:color="000000" w:sz="4" w:space="0"/>
              <w:right w:val="single" w:color="auto" w:sz="4" w:space="0"/>
            </w:tcBorders>
            <w:noWrap w:val="0"/>
            <w:vAlign w:val="center"/>
          </w:tcPr>
          <w:p>
            <w:pPr>
              <w:widowControl/>
              <w:spacing w:line="400" w:lineRule="exact"/>
              <w:jc w:val="left"/>
              <w:rPr>
                <w:rFonts w:hint="eastAsia" w:ascii="Times New Roman" w:hAnsi="宋体" w:cs="宋体"/>
                <w:b/>
                <w:bCs/>
                <w:color w:val="000000"/>
                <w:kern w:val="0"/>
                <w:sz w:val="28"/>
                <w:szCs w:val="28"/>
              </w:rPr>
            </w:pPr>
            <w:r>
              <w:rPr>
                <w:rFonts w:hint="eastAsia" w:ascii="Times New Roman" w:hAnsi="宋体" w:cs="宋体"/>
                <w:b/>
                <w:bCs/>
                <w:color w:val="000000"/>
                <w:kern w:val="0"/>
                <w:sz w:val="28"/>
                <w:szCs w:val="28"/>
              </w:rPr>
              <w:t>存在上述情况之一的，请填写时间、交通工具班次</w:t>
            </w:r>
          </w:p>
          <w:p>
            <w:pPr>
              <w:widowControl/>
              <w:spacing w:line="400" w:lineRule="exact"/>
              <w:jc w:val="left"/>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（火车、大巴、飞机）</w:t>
            </w:r>
          </w:p>
        </w:tc>
        <w:tc>
          <w:tcPr>
            <w:tcW w:w="6291" w:type="dxa"/>
            <w:gridSpan w:val="6"/>
            <w:tcBorders>
              <w:top w:val="single" w:color="auto"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602" w:hRule="atLeast"/>
          <w:jc w:val="center"/>
        </w:trPr>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是否出现发烧、乏力、干咳等症状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是</w:t>
            </w:r>
          </w:p>
        </w:tc>
        <w:tc>
          <w:tcPr>
            <w:tcW w:w="86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否</w:t>
            </w:r>
          </w:p>
        </w:tc>
        <w:tc>
          <w:tcPr>
            <w:tcW w:w="1575"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具体症状及处置措施</w:t>
            </w:r>
          </w:p>
        </w:tc>
        <w:tc>
          <w:tcPr>
            <w:tcW w:w="4716"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605"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86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1575" w:type="dxa"/>
            <w:vMerge w:val="continue"/>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c>
          <w:tcPr>
            <w:tcW w:w="4716"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889" w:hRule="atLeast"/>
          <w:jc w:val="center"/>
        </w:trPr>
        <w:tc>
          <w:tcPr>
            <w:tcW w:w="3258"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ascii="Times New Roman" w:hAnsi="Times New Roman" w:cs="Times New Roman"/>
                <w:b/>
                <w:bCs/>
                <w:color w:val="000000"/>
                <w:sz w:val="28"/>
                <w:szCs w:val="28"/>
              </w:rPr>
            </w:pPr>
            <w:r>
              <w:rPr>
                <w:rFonts w:hint="eastAsia" w:ascii="Times New Roman" w:hAnsi="宋体" w:cs="宋体"/>
                <w:b/>
                <w:bCs/>
                <w:color w:val="000000"/>
                <w:kern w:val="0"/>
                <w:sz w:val="28"/>
                <w:szCs w:val="28"/>
              </w:rPr>
              <w:t>其他需要说明的事项</w:t>
            </w:r>
          </w:p>
        </w:tc>
        <w:tc>
          <w:tcPr>
            <w:tcW w:w="6291" w:type="dxa"/>
            <w:gridSpan w:val="6"/>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cs="Times New Roman"/>
                <w:b/>
                <w:bCs/>
                <w:color w:val="000000"/>
                <w:sz w:val="28"/>
                <w:szCs w:val="28"/>
              </w:rPr>
            </w:pPr>
          </w:p>
        </w:tc>
      </w:tr>
      <w:tr>
        <w:tblPrEx>
          <w:tblCellMar>
            <w:top w:w="6" w:type="dxa"/>
            <w:left w:w="6" w:type="dxa"/>
            <w:bottom w:w="6" w:type="dxa"/>
            <w:right w:w="6" w:type="dxa"/>
          </w:tblCellMar>
        </w:tblPrEx>
        <w:trPr>
          <w:trHeight w:val="944" w:hRule="atLeast"/>
          <w:jc w:val="center"/>
        </w:trPr>
        <w:tc>
          <w:tcPr>
            <w:tcW w:w="954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ascii="Times New Roman" w:hAnsi="Times New Roman" w:cs="Times New Roman"/>
                <w:color w:val="000000"/>
                <w:sz w:val="28"/>
                <w:szCs w:val="28"/>
              </w:rPr>
            </w:pPr>
            <w:r>
              <w:rPr>
                <w:rFonts w:hint="eastAsia" w:ascii="Times New Roman" w:hAnsi="宋体" w:cs="宋体"/>
                <w:color w:val="000000"/>
                <w:kern w:val="0"/>
                <w:sz w:val="28"/>
                <w:szCs w:val="28"/>
              </w:rPr>
              <w:t>备注：</w:t>
            </w:r>
            <w:r>
              <w:rPr>
                <w:rStyle w:val="8"/>
                <w:rFonts w:ascii="Times New Roman" w:hAnsi="Times New Roman" w:cs="Times New Roman"/>
              </w:rPr>
              <w:t>1</w:t>
            </w:r>
            <w:r>
              <w:rPr>
                <w:rStyle w:val="8"/>
                <w:rFonts w:hint="eastAsia" w:ascii="Times New Roman"/>
              </w:rPr>
              <w:t>．统计往返时间从</w:t>
            </w:r>
            <w:r>
              <w:rPr>
                <w:rStyle w:val="8"/>
                <w:rFonts w:hint="eastAsia" w:ascii="Times New Roman" w:hAnsi="Times New Roman" w:cs="Times New Roman"/>
              </w:rPr>
              <w:t>上岗前14天</w:t>
            </w:r>
            <w:r>
              <w:rPr>
                <w:rStyle w:val="8"/>
                <w:rFonts w:hint="eastAsia" w:ascii="Times New Roman"/>
              </w:rPr>
              <w:t>起算；</w:t>
            </w:r>
            <w:r>
              <w:rPr>
                <w:rStyle w:val="8"/>
                <w:rFonts w:ascii="Times New Roman" w:hAnsi="Times New Roman" w:cs="Times New Roman"/>
              </w:rPr>
              <w:t>2</w:t>
            </w:r>
            <w:r>
              <w:rPr>
                <w:rStyle w:val="8"/>
                <w:rFonts w:hint="eastAsia" w:ascii="Times New Roman"/>
              </w:rPr>
              <w:t>．家属只统计随行在一起的；</w:t>
            </w:r>
            <w:r>
              <w:rPr>
                <w:rStyle w:val="8"/>
                <w:rFonts w:ascii="Times New Roman" w:hAnsi="Times New Roman" w:cs="Times New Roman"/>
              </w:rPr>
              <w:t>3</w:t>
            </w:r>
            <w:r>
              <w:rPr>
                <w:rStyle w:val="8"/>
                <w:rFonts w:hint="eastAsia" w:ascii="Times New Roman"/>
              </w:rPr>
              <w:t>．请在是或否栏打</w:t>
            </w:r>
            <w:r>
              <w:rPr>
                <w:rStyle w:val="9"/>
                <w:rFonts w:ascii="Times New Roman" w:hAnsi="Times New Roman" w:cs="Times New Roman"/>
                <w:b w:val="0"/>
                <w:bCs w:val="0"/>
                <w:sz w:val="28"/>
                <w:szCs w:val="28"/>
              </w:rPr>
              <w:t>√</w:t>
            </w:r>
            <w:r>
              <w:rPr>
                <w:rStyle w:val="8"/>
                <w:rFonts w:hint="eastAsia" w:ascii="Times New Roman"/>
              </w:rPr>
              <w:t>；4.有涉及重点区域的，请在涉及区域前的□内打</w:t>
            </w:r>
            <w:r>
              <w:rPr>
                <w:rStyle w:val="9"/>
                <w:rFonts w:ascii="Times New Roman" w:hAnsi="Times New Roman" w:cs="Times New Roman"/>
                <w:b w:val="0"/>
                <w:bCs w:val="0"/>
                <w:sz w:val="28"/>
                <w:szCs w:val="28"/>
              </w:rPr>
              <w:t>√</w:t>
            </w:r>
            <w:r>
              <w:rPr>
                <w:rStyle w:val="9"/>
                <w:rFonts w:hint="eastAsia" w:ascii="Times New Roman" w:hAnsi="Times New Roman" w:cs="Times New Roman"/>
                <w:b w:val="0"/>
                <w:bCs w:val="0"/>
                <w:sz w:val="28"/>
                <w:szCs w:val="28"/>
              </w:rPr>
              <w:t>。</w:t>
            </w:r>
          </w:p>
        </w:tc>
      </w:tr>
    </w:tbl>
    <w:p>
      <w:pPr>
        <w:widowControl/>
        <w:spacing w:line="520" w:lineRule="exact"/>
        <w:jc w:val="left"/>
        <w:textAlignment w:val="center"/>
        <w:rPr>
          <w:rStyle w:val="8"/>
          <w:rFonts w:ascii="Times New Roman" w:hAnsi="Times New Roman" w:cs="Times New Roman"/>
        </w:rPr>
      </w:pPr>
      <w:r>
        <w:rPr>
          <w:rStyle w:val="8"/>
          <w:rFonts w:hint="eastAsia" w:ascii="Times New Roman"/>
        </w:rPr>
        <w:t>本人承诺：对以上填报信息的真实性负责。</w:t>
      </w:r>
    </w:p>
    <w:p>
      <w:pPr>
        <w:widowControl/>
        <w:spacing w:line="520" w:lineRule="exact"/>
        <w:jc w:val="left"/>
        <w:textAlignment w:val="center"/>
        <w:rPr>
          <w:rStyle w:val="8"/>
          <w:rFonts w:ascii="Times New Roman" w:hAnsi="Times New Roman" w:cs="Times New Roman"/>
        </w:rPr>
      </w:pPr>
      <w:r>
        <w:rPr>
          <w:rStyle w:val="8"/>
          <w:rFonts w:ascii="Times New Roman" w:hAnsi="Times New Roman" w:cs="Times New Roman"/>
        </w:rPr>
        <w:t xml:space="preserve">                                   </w:t>
      </w:r>
      <w:r>
        <w:rPr>
          <w:rStyle w:val="8"/>
          <w:rFonts w:hint="eastAsia" w:ascii="Times New Roman"/>
        </w:rPr>
        <w:t>签名：</w:t>
      </w:r>
    </w:p>
    <w:p>
      <w:pPr>
        <w:spacing w:line="500" w:lineRule="exact"/>
        <w:rPr>
          <w:rFonts w:hint="eastAsia" w:ascii="黑体" w:hAnsi="黑体" w:eastAsia="黑体" w:cs="黑体"/>
          <w:color w:val="000000"/>
          <w:sz w:val="32"/>
          <w:szCs w:val="32"/>
          <w:lang w:val="en-US" w:eastAsia="zh-CN"/>
        </w:rPr>
      </w:pPr>
      <w:r>
        <w:rPr>
          <w:rStyle w:val="8"/>
          <w:rFonts w:ascii="Times New Roman" w:hAnsi="Times New Roman" w:cs="Times New Roman"/>
        </w:rPr>
        <w:t xml:space="preserve">                                           2020</w:t>
      </w:r>
      <w:r>
        <w:rPr>
          <w:rStyle w:val="8"/>
          <w:rFonts w:hint="eastAsia" w:ascii="Times New Roman"/>
        </w:rPr>
        <w:t>年</w:t>
      </w:r>
      <w:r>
        <w:rPr>
          <w:rStyle w:val="8"/>
          <w:rFonts w:ascii="Times New Roman" w:hAnsi="Times New Roman" w:cs="Times New Roman"/>
        </w:rPr>
        <w:t xml:space="preserve">    </w:t>
      </w:r>
      <w:r>
        <w:rPr>
          <w:rStyle w:val="8"/>
          <w:rFonts w:hint="eastAsia" w:ascii="Times New Roman"/>
        </w:rPr>
        <w:t>月</w:t>
      </w:r>
      <w:r>
        <w:rPr>
          <w:rStyle w:val="8"/>
          <w:rFonts w:ascii="Times New Roman" w:hAnsi="Times New Roman" w:cs="Times New Roman"/>
        </w:rPr>
        <w:t xml:space="preserve">    </w:t>
      </w:r>
      <w:r>
        <w:rPr>
          <w:rStyle w:val="8"/>
          <w:rFonts w:hint="eastAsia" w:ascii="Times New Roman"/>
        </w:rPr>
        <w:t>日</w:t>
      </w:r>
    </w:p>
    <w:p>
      <w:pPr>
        <w:spacing w:line="500" w:lineRule="exact"/>
        <w:rPr>
          <w:rFonts w:hint="eastAsia" w:ascii="黑体" w:hAnsi="黑体" w:eastAsia="黑体" w:cs="黑体"/>
          <w:color w:val="000000"/>
          <w:sz w:val="32"/>
          <w:szCs w:val="32"/>
          <w:lang w:val="en-US" w:eastAsia="zh-CN"/>
        </w:rPr>
        <w:sectPr>
          <w:pgSz w:w="11906" w:h="16838"/>
          <w:pgMar w:top="1134" w:right="1474" w:bottom="567" w:left="1644" w:header="851" w:footer="992" w:gutter="0"/>
          <w:pgNumType w:fmt="numberInDash"/>
          <w:cols w:space="425" w:num="1"/>
          <w:docGrid w:type="lines" w:linePitch="312" w:charSpace="0"/>
        </w:sectPr>
      </w:pPr>
    </w:p>
    <w:p>
      <w:pPr>
        <w:spacing w:line="5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spacing w:line="500" w:lineRule="exact"/>
        <w:jc w:val="center"/>
        <w:rPr>
          <w:rFonts w:hint="eastAsia" w:ascii="Times New Roman" w:hAnsi="Times New Roman" w:eastAsia="方正小标宋简体" w:cs="方正小标宋简体"/>
          <w:color w:val="000000"/>
          <w:kern w:val="0"/>
          <w:sz w:val="44"/>
          <w:szCs w:val="44"/>
        </w:rPr>
      </w:pPr>
      <w:r>
        <w:rPr>
          <w:rFonts w:hint="eastAsia" w:ascii="Times New Roman" w:hAnsi="Times New Roman" w:eastAsia="方正小标宋简体" w:cs="方正小标宋简体"/>
          <w:color w:val="000000"/>
          <w:kern w:val="0"/>
          <w:sz w:val="44"/>
          <w:szCs w:val="44"/>
        </w:rPr>
        <w:t>工地人员花名册</w:t>
      </w:r>
    </w:p>
    <w:p>
      <w:pPr>
        <w:spacing w:line="560" w:lineRule="exact"/>
        <w:jc w:val="left"/>
        <w:rPr>
          <w:rFonts w:hint="eastAsia" w:ascii="仿宋_GB2312" w:hAnsi="仿宋_GB2312" w:eastAsia="仿宋_GB2312" w:cs="仿宋_GB2312"/>
          <w:sz w:val="44"/>
          <w:szCs w:val="44"/>
        </w:rPr>
      </w:pPr>
      <w:r>
        <w:rPr>
          <w:rFonts w:hint="eastAsia" w:ascii="仿宋_GB2312" w:hAnsi="仿宋_GB2312" w:eastAsia="仿宋_GB2312" w:cs="仿宋_GB2312"/>
          <w:b/>
          <w:bCs/>
          <w:sz w:val="32"/>
          <w:szCs w:val="32"/>
        </w:rPr>
        <w:t xml:space="preserve">单位名称（盖章）：    </w:t>
      </w:r>
    </w:p>
    <w:tbl>
      <w:tblPr>
        <w:tblStyle w:val="5"/>
        <w:tblW w:w="15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33"/>
        <w:gridCol w:w="735"/>
        <w:gridCol w:w="2535"/>
        <w:gridCol w:w="1485"/>
        <w:gridCol w:w="705"/>
        <w:gridCol w:w="2070"/>
        <w:gridCol w:w="1695"/>
        <w:gridCol w:w="1125"/>
        <w:gridCol w:w="19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1233"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姓名</w:t>
            </w:r>
          </w:p>
        </w:tc>
        <w:tc>
          <w:tcPr>
            <w:tcW w:w="73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性别</w:t>
            </w:r>
          </w:p>
        </w:tc>
        <w:tc>
          <w:tcPr>
            <w:tcW w:w="253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身份证号码</w:t>
            </w:r>
          </w:p>
        </w:tc>
        <w:tc>
          <w:tcPr>
            <w:tcW w:w="148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联系电话</w:t>
            </w:r>
          </w:p>
        </w:tc>
        <w:tc>
          <w:tcPr>
            <w:tcW w:w="70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籍贯</w:t>
            </w:r>
          </w:p>
        </w:tc>
        <w:tc>
          <w:tcPr>
            <w:tcW w:w="2070"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来晋后居住地址</w:t>
            </w:r>
          </w:p>
        </w:tc>
        <w:tc>
          <w:tcPr>
            <w:tcW w:w="169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返晋时间</w:t>
            </w:r>
          </w:p>
        </w:tc>
        <w:tc>
          <w:tcPr>
            <w:tcW w:w="112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返晋交通方式及班次</w:t>
            </w:r>
          </w:p>
        </w:tc>
        <w:tc>
          <w:tcPr>
            <w:tcW w:w="1965"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上岗前14天内有否重点疫区旅居史或接触史</w:t>
            </w:r>
          </w:p>
        </w:tc>
        <w:tc>
          <w:tcPr>
            <w:tcW w:w="1260" w:type="dxa"/>
            <w:noWrap w:val="0"/>
            <w:vAlign w:val="center"/>
          </w:tcPr>
          <w:p>
            <w:pPr>
              <w:widowControl/>
              <w:spacing w:line="3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3" w:type="dxa"/>
            <w:noWrap w:val="0"/>
            <w:vAlign w:val="top"/>
          </w:tcPr>
          <w:p>
            <w:pPr>
              <w:spacing w:line="560" w:lineRule="exact"/>
              <w:jc w:val="center"/>
              <w:rPr>
                <w:rFonts w:hint="eastAsia" w:ascii="仿宋_GB2312" w:hAnsi="仿宋_GB2312" w:eastAsia="仿宋_GB2312" w:cs="仿宋_GB2312"/>
                <w:sz w:val="44"/>
                <w:szCs w:val="44"/>
              </w:rPr>
            </w:pPr>
          </w:p>
        </w:tc>
        <w:tc>
          <w:tcPr>
            <w:tcW w:w="1233" w:type="dxa"/>
            <w:noWrap w:val="0"/>
            <w:vAlign w:val="top"/>
          </w:tcPr>
          <w:p>
            <w:pPr>
              <w:spacing w:line="560" w:lineRule="exact"/>
              <w:jc w:val="center"/>
              <w:rPr>
                <w:rFonts w:hint="eastAsia" w:ascii="仿宋_GB2312" w:hAnsi="仿宋_GB2312" w:eastAsia="仿宋_GB2312" w:cs="仿宋_GB2312"/>
                <w:sz w:val="44"/>
                <w:szCs w:val="44"/>
              </w:rPr>
            </w:pPr>
          </w:p>
        </w:tc>
        <w:tc>
          <w:tcPr>
            <w:tcW w:w="735" w:type="dxa"/>
            <w:noWrap w:val="0"/>
            <w:vAlign w:val="top"/>
          </w:tcPr>
          <w:p>
            <w:pPr>
              <w:spacing w:line="560" w:lineRule="exact"/>
              <w:jc w:val="center"/>
              <w:rPr>
                <w:rFonts w:hint="eastAsia" w:ascii="仿宋_GB2312" w:hAnsi="仿宋_GB2312" w:eastAsia="仿宋_GB2312" w:cs="仿宋_GB2312"/>
                <w:sz w:val="44"/>
                <w:szCs w:val="44"/>
              </w:rPr>
            </w:pPr>
          </w:p>
        </w:tc>
        <w:tc>
          <w:tcPr>
            <w:tcW w:w="2535" w:type="dxa"/>
            <w:noWrap w:val="0"/>
            <w:vAlign w:val="top"/>
          </w:tcPr>
          <w:p>
            <w:pPr>
              <w:spacing w:line="560" w:lineRule="exact"/>
              <w:jc w:val="center"/>
              <w:rPr>
                <w:rFonts w:hint="eastAsia" w:ascii="仿宋_GB2312" w:hAnsi="仿宋_GB2312" w:eastAsia="仿宋_GB2312" w:cs="仿宋_GB2312"/>
                <w:sz w:val="44"/>
                <w:szCs w:val="44"/>
              </w:rPr>
            </w:pPr>
          </w:p>
        </w:tc>
        <w:tc>
          <w:tcPr>
            <w:tcW w:w="1485" w:type="dxa"/>
            <w:noWrap w:val="0"/>
            <w:vAlign w:val="top"/>
          </w:tcPr>
          <w:p>
            <w:pPr>
              <w:spacing w:line="560" w:lineRule="exact"/>
              <w:jc w:val="center"/>
              <w:rPr>
                <w:rFonts w:hint="eastAsia" w:ascii="仿宋_GB2312" w:hAnsi="仿宋_GB2312" w:eastAsia="仿宋_GB2312" w:cs="仿宋_GB2312"/>
                <w:sz w:val="44"/>
                <w:szCs w:val="44"/>
              </w:rPr>
            </w:pPr>
          </w:p>
        </w:tc>
        <w:tc>
          <w:tcPr>
            <w:tcW w:w="705" w:type="dxa"/>
            <w:noWrap w:val="0"/>
            <w:vAlign w:val="top"/>
          </w:tcPr>
          <w:p>
            <w:pPr>
              <w:spacing w:line="560" w:lineRule="exact"/>
              <w:jc w:val="center"/>
              <w:rPr>
                <w:rFonts w:hint="eastAsia" w:ascii="仿宋_GB2312" w:hAnsi="仿宋_GB2312" w:eastAsia="仿宋_GB2312" w:cs="仿宋_GB2312"/>
                <w:sz w:val="44"/>
                <w:szCs w:val="44"/>
              </w:rPr>
            </w:pPr>
          </w:p>
        </w:tc>
        <w:tc>
          <w:tcPr>
            <w:tcW w:w="2070" w:type="dxa"/>
            <w:noWrap w:val="0"/>
            <w:vAlign w:val="top"/>
          </w:tcPr>
          <w:p>
            <w:pPr>
              <w:spacing w:line="560" w:lineRule="exact"/>
              <w:jc w:val="center"/>
              <w:rPr>
                <w:rFonts w:hint="eastAsia" w:ascii="仿宋_GB2312" w:hAnsi="仿宋_GB2312" w:eastAsia="仿宋_GB2312" w:cs="仿宋_GB2312"/>
                <w:sz w:val="44"/>
                <w:szCs w:val="44"/>
              </w:rPr>
            </w:pPr>
          </w:p>
        </w:tc>
        <w:tc>
          <w:tcPr>
            <w:tcW w:w="1695" w:type="dxa"/>
            <w:noWrap w:val="0"/>
            <w:vAlign w:val="top"/>
          </w:tcPr>
          <w:p>
            <w:pPr>
              <w:spacing w:line="560" w:lineRule="exact"/>
              <w:jc w:val="center"/>
              <w:rPr>
                <w:rFonts w:hint="eastAsia" w:ascii="仿宋_GB2312" w:hAnsi="仿宋_GB2312" w:eastAsia="仿宋_GB2312" w:cs="仿宋_GB2312"/>
                <w:sz w:val="44"/>
                <w:szCs w:val="44"/>
              </w:rPr>
            </w:pPr>
          </w:p>
        </w:tc>
        <w:tc>
          <w:tcPr>
            <w:tcW w:w="1125" w:type="dxa"/>
            <w:noWrap w:val="0"/>
            <w:vAlign w:val="top"/>
          </w:tcPr>
          <w:p>
            <w:pPr>
              <w:spacing w:line="560" w:lineRule="exact"/>
              <w:jc w:val="center"/>
              <w:rPr>
                <w:rFonts w:hint="eastAsia" w:ascii="仿宋_GB2312" w:hAnsi="仿宋_GB2312" w:eastAsia="仿宋_GB2312" w:cs="仿宋_GB2312"/>
                <w:sz w:val="44"/>
                <w:szCs w:val="44"/>
              </w:rPr>
            </w:pPr>
          </w:p>
        </w:tc>
        <w:tc>
          <w:tcPr>
            <w:tcW w:w="1965" w:type="dxa"/>
            <w:noWrap w:val="0"/>
            <w:vAlign w:val="top"/>
          </w:tcPr>
          <w:p>
            <w:pPr>
              <w:spacing w:line="560" w:lineRule="exact"/>
              <w:jc w:val="center"/>
              <w:rPr>
                <w:rFonts w:hint="eastAsia" w:ascii="仿宋_GB2312" w:hAnsi="仿宋_GB2312" w:eastAsia="仿宋_GB2312" w:cs="仿宋_GB2312"/>
                <w:sz w:val="44"/>
                <w:szCs w:val="44"/>
              </w:rPr>
            </w:pPr>
          </w:p>
        </w:tc>
        <w:tc>
          <w:tcPr>
            <w:tcW w:w="1260" w:type="dxa"/>
            <w:noWrap w:val="0"/>
            <w:vAlign w:val="top"/>
          </w:tcPr>
          <w:p>
            <w:pPr>
              <w:spacing w:line="560" w:lineRule="exact"/>
              <w:jc w:val="center"/>
              <w:rPr>
                <w:rFonts w:hint="eastAsia" w:ascii="仿宋_GB2312" w:hAnsi="仿宋_GB2312" w:eastAsia="仿宋_GB2312" w:cs="仿宋_GB2312"/>
                <w:sz w:val="44"/>
                <w:szCs w:val="44"/>
              </w:rPr>
            </w:pPr>
          </w:p>
        </w:tc>
      </w:tr>
    </w:tbl>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   页 共   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填表时间：2020年    月   日  </w:t>
      </w:r>
    </w:p>
    <w:p>
      <w:pPr>
        <w:spacing w:line="560" w:lineRule="exact"/>
        <w:jc w:val="left"/>
        <w:rPr>
          <w:rFonts w:hint="eastAsia" w:ascii="仿宋_GB2312" w:hAnsi="仿宋_GB2312" w:eastAsia="仿宋_GB2312" w:cs="仿宋_GB2312"/>
          <w:sz w:val="32"/>
          <w:szCs w:val="32"/>
        </w:rPr>
        <w:sectPr>
          <w:pgSz w:w="16838" w:h="11906" w:orient="landscape"/>
          <w:pgMar w:top="1644" w:right="1134" w:bottom="1474" w:left="567" w:header="851" w:footer="992" w:gutter="0"/>
          <w:pgNumType w:fmt="numberInDash"/>
          <w:cols w:space="425" w:num="1"/>
          <w:docGrid w:type="lines" w:linePitch="312" w:charSpace="0"/>
        </w:sect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spacing w:line="560" w:lineRule="exact"/>
        <w:jc w:val="left"/>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各镇街房屋和市政工程复工承办科室名单</w:t>
      </w:r>
    </w:p>
    <w:tbl>
      <w:tblPr>
        <w:tblStyle w:val="5"/>
        <w:tblW w:w="8806" w:type="dxa"/>
        <w:jc w:val="center"/>
        <w:tblLayout w:type="fixed"/>
        <w:tblCellMar>
          <w:top w:w="0" w:type="dxa"/>
          <w:left w:w="108" w:type="dxa"/>
          <w:bottom w:w="0" w:type="dxa"/>
          <w:right w:w="108" w:type="dxa"/>
        </w:tblCellMar>
      </w:tblPr>
      <w:tblGrid>
        <w:gridCol w:w="856"/>
        <w:gridCol w:w="1740"/>
        <w:gridCol w:w="2599"/>
        <w:gridCol w:w="1239"/>
        <w:gridCol w:w="2372"/>
      </w:tblGrid>
      <w:tr>
        <w:tblPrEx>
          <w:tblCellMar>
            <w:top w:w="0" w:type="dxa"/>
            <w:left w:w="108" w:type="dxa"/>
            <w:bottom w:w="0" w:type="dxa"/>
            <w:right w:w="108" w:type="dxa"/>
          </w:tblCellMar>
        </w:tblPrEx>
        <w:trPr>
          <w:trHeight w:val="607" w:hRule="atLeas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b/>
                <w:bCs/>
                <w:kern w:val="0"/>
                <w:sz w:val="24"/>
              </w:rPr>
            </w:pPr>
            <w:r>
              <w:rPr>
                <w:rFonts w:hAnsi="宋体"/>
                <w:b/>
                <w:bCs/>
                <w:kern w:val="0"/>
                <w:sz w:val="24"/>
              </w:rPr>
              <w:t>序号</w:t>
            </w:r>
          </w:p>
        </w:tc>
        <w:tc>
          <w:tcPr>
            <w:tcW w:w="174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b/>
                <w:bCs/>
                <w:kern w:val="0"/>
                <w:sz w:val="24"/>
              </w:rPr>
            </w:pPr>
            <w:r>
              <w:rPr>
                <w:rFonts w:hAnsi="宋体"/>
                <w:b/>
                <w:bCs/>
                <w:kern w:val="0"/>
                <w:sz w:val="24"/>
              </w:rPr>
              <w:t>镇街</w:t>
            </w:r>
          </w:p>
        </w:tc>
        <w:tc>
          <w:tcPr>
            <w:tcW w:w="259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b/>
                <w:bCs/>
                <w:kern w:val="0"/>
                <w:sz w:val="24"/>
              </w:rPr>
            </w:pPr>
            <w:r>
              <w:rPr>
                <w:rFonts w:hAnsi="宋体"/>
                <w:b/>
                <w:bCs/>
                <w:kern w:val="0"/>
                <w:sz w:val="24"/>
              </w:rPr>
              <w:t>承办科室</w:t>
            </w:r>
          </w:p>
        </w:tc>
        <w:tc>
          <w:tcPr>
            <w:tcW w:w="123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b/>
                <w:bCs/>
                <w:kern w:val="0"/>
                <w:sz w:val="24"/>
              </w:rPr>
            </w:pPr>
            <w:r>
              <w:rPr>
                <w:rFonts w:hAnsi="宋体"/>
                <w:b/>
                <w:bCs/>
                <w:kern w:val="0"/>
                <w:sz w:val="24"/>
              </w:rPr>
              <w:t>联系人</w:t>
            </w:r>
          </w:p>
        </w:tc>
        <w:tc>
          <w:tcPr>
            <w:tcW w:w="2372"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b/>
                <w:bCs/>
                <w:kern w:val="0"/>
                <w:sz w:val="24"/>
              </w:rPr>
            </w:pPr>
            <w:r>
              <w:rPr>
                <w:rFonts w:hAnsi="宋体"/>
                <w:b/>
                <w:bCs/>
                <w:kern w:val="0"/>
                <w:sz w:val="24"/>
              </w:rPr>
              <w:t>联系电话</w:t>
            </w:r>
          </w:p>
        </w:tc>
      </w:tr>
      <w:tr>
        <w:tblPrEx>
          <w:tblCellMar>
            <w:top w:w="0" w:type="dxa"/>
            <w:left w:w="108" w:type="dxa"/>
            <w:bottom w:w="0" w:type="dxa"/>
            <w:right w:w="108" w:type="dxa"/>
          </w:tblCellMar>
        </w:tblPrEx>
        <w:trPr>
          <w:trHeight w:val="39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青阳街道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发展服务中心</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林镇守</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85601035</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2</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梅岭街道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城管办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赖龙海</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85662577</w:t>
            </w:r>
          </w:p>
        </w:tc>
      </w:tr>
      <w:tr>
        <w:tblPrEx>
          <w:tblCellMar>
            <w:top w:w="0" w:type="dxa"/>
            <w:left w:w="108" w:type="dxa"/>
            <w:bottom w:w="0" w:type="dxa"/>
            <w:right w:w="108" w:type="dxa"/>
          </w:tblCellMar>
        </w:tblPrEx>
        <w:trPr>
          <w:trHeight w:val="36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3</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西园街道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城管办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林志勇</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85602226</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4</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罗山街道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城区管理中心办公室</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吕幸福</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88177996</w:t>
            </w:r>
          </w:p>
        </w:tc>
      </w:tr>
      <w:tr>
        <w:tblPrEx>
          <w:tblCellMar>
            <w:top w:w="0" w:type="dxa"/>
            <w:left w:w="108" w:type="dxa"/>
            <w:bottom w:w="0" w:type="dxa"/>
            <w:right w:w="108" w:type="dxa"/>
          </w:tblCellMar>
        </w:tblPrEx>
        <w:trPr>
          <w:trHeight w:val="45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5</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灵源街道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陈春喜</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88168855</w:t>
            </w:r>
          </w:p>
        </w:tc>
      </w:tr>
      <w:tr>
        <w:tblPrEx>
          <w:tblCellMar>
            <w:top w:w="0" w:type="dxa"/>
            <w:left w:w="108" w:type="dxa"/>
            <w:bottom w:w="0" w:type="dxa"/>
            <w:right w:w="108" w:type="dxa"/>
          </w:tblCellMar>
        </w:tblPrEx>
        <w:trPr>
          <w:trHeight w:val="38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6</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新塘街道</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发展服务中心</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张育彪</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88129926</w:t>
            </w:r>
          </w:p>
        </w:tc>
      </w:tr>
      <w:tr>
        <w:tblPrEx>
          <w:tblCellMar>
            <w:top w:w="0" w:type="dxa"/>
            <w:left w:w="108" w:type="dxa"/>
            <w:bottom w:w="0" w:type="dxa"/>
            <w:right w:w="108" w:type="dxa"/>
          </w:tblCellMar>
        </w:tblPrEx>
        <w:trPr>
          <w:trHeight w:val="41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7</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陈埭镇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市政管理局</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刘木全</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85194410</w:t>
            </w:r>
          </w:p>
        </w:tc>
      </w:tr>
      <w:tr>
        <w:tblPrEx>
          <w:tblCellMar>
            <w:top w:w="0" w:type="dxa"/>
            <w:left w:w="108" w:type="dxa"/>
            <w:bottom w:w="0" w:type="dxa"/>
            <w:right w:w="108" w:type="dxa"/>
          </w:tblCellMar>
        </w:tblPrEx>
        <w:trPr>
          <w:trHeight w:val="45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8</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池店镇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村建办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颜连江</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85988091</w:t>
            </w:r>
          </w:p>
        </w:tc>
      </w:tr>
      <w:tr>
        <w:tblPrEx>
          <w:tblCellMar>
            <w:top w:w="0" w:type="dxa"/>
            <w:left w:w="108" w:type="dxa"/>
            <w:bottom w:w="0" w:type="dxa"/>
            <w:right w:w="108" w:type="dxa"/>
          </w:tblCellMar>
        </w:tblPrEx>
        <w:trPr>
          <w:trHeight w:val="42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9</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安海镇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张谋养</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85766298</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10</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磁灶镇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许荣富</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85887625</w:t>
            </w:r>
          </w:p>
        </w:tc>
      </w:tr>
      <w:tr>
        <w:tblPrEx>
          <w:tblCellMar>
            <w:top w:w="0" w:type="dxa"/>
            <w:left w:w="108" w:type="dxa"/>
            <w:bottom w:w="0" w:type="dxa"/>
            <w:right w:w="108" w:type="dxa"/>
          </w:tblCellMar>
        </w:tblPrEx>
        <w:trPr>
          <w:trHeight w:val="38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11</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内坑镇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沈建中</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88388957</w:t>
            </w:r>
          </w:p>
        </w:tc>
      </w:tr>
      <w:tr>
        <w:tblPrEx>
          <w:tblCellMar>
            <w:top w:w="0" w:type="dxa"/>
            <w:left w:w="108" w:type="dxa"/>
            <w:bottom w:w="0" w:type="dxa"/>
            <w:right w:w="108" w:type="dxa"/>
          </w:tblCellMar>
        </w:tblPrEx>
        <w:trPr>
          <w:trHeight w:val="41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12</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紫帽镇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何德海</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85954125</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13</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东石镇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施纯烽</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85587651</w:t>
            </w:r>
          </w:p>
        </w:tc>
      </w:tr>
      <w:tr>
        <w:tblPrEx>
          <w:tblCellMar>
            <w:top w:w="0" w:type="dxa"/>
            <w:left w:w="108" w:type="dxa"/>
            <w:bottom w:w="0" w:type="dxa"/>
            <w:right w:w="108" w:type="dxa"/>
          </w:tblCellMar>
        </w:tblPrEx>
        <w:trPr>
          <w:trHeight w:val="41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14</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永和镇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王恭毅</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88090028</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15</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英林镇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柯天启</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pPr>
            <w:r>
              <w:t>18065485121</w:t>
            </w:r>
          </w:p>
        </w:tc>
      </w:tr>
      <w:tr>
        <w:tblPrEx>
          <w:tblCellMar>
            <w:top w:w="0" w:type="dxa"/>
            <w:left w:w="108" w:type="dxa"/>
            <w:bottom w:w="0" w:type="dxa"/>
            <w:right w:w="108" w:type="dxa"/>
          </w:tblCellMar>
        </w:tblPrEx>
        <w:trPr>
          <w:trHeight w:val="44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16</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金井镇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肖伟明</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85335053</w:t>
            </w:r>
          </w:p>
        </w:tc>
      </w:tr>
      <w:tr>
        <w:tblPrEx>
          <w:tblCellMar>
            <w:top w:w="0" w:type="dxa"/>
            <w:left w:w="108" w:type="dxa"/>
            <w:bottom w:w="0" w:type="dxa"/>
            <w:right w:w="108" w:type="dxa"/>
          </w:tblCellMar>
        </w:tblPrEx>
        <w:trPr>
          <w:trHeight w:val="42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17</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龙湖镇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村建办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王天从</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85284195</w:t>
            </w:r>
          </w:p>
        </w:tc>
      </w:tr>
      <w:tr>
        <w:tblPrEx>
          <w:tblCellMar>
            <w:top w:w="0" w:type="dxa"/>
            <w:left w:w="108" w:type="dxa"/>
            <w:bottom w:w="0" w:type="dxa"/>
            <w:right w:w="108" w:type="dxa"/>
          </w:tblCellMar>
        </w:tblPrEx>
        <w:trPr>
          <w:trHeight w:val="39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18</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深沪镇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林婉玉</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sz w:val="24"/>
              </w:rPr>
            </w:pPr>
            <w:r>
              <w:rPr>
                <w:rFonts w:hint="eastAsia"/>
              </w:rPr>
              <w:t>88295513</w:t>
            </w:r>
          </w:p>
        </w:tc>
      </w:tr>
      <w:tr>
        <w:tblPrEx>
          <w:tblCellMar>
            <w:top w:w="0" w:type="dxa"/>
            <w:left w:w="108" w:type="dxa"/>
            <w:bottom w:w="0" w:type="dxa"/>
            <w:right w:w="108" w:type="dxa"/>
          </w:tblCellMar>
        </w:tblPrEx>
        <w:trPr>
          <w:trHeight w:val="367"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19</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西滨镇</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规划建设办</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王旭明</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85122123</w:t>
            </w:r>
          </w:p>
        </w:tc>
      </w:tr>
      <w:tr>
        <w:tblPrEx>
          <w:tblCellMar>
            <w:top w:w="0" w:type="dxa"/>
            <w:left w:w="108" w:type="dxa"/>
            <w:bottom w:w="0" w:type="dxa"/>
            <w:right w:w="108" w:type="dxa"/>
          </w:tblCellMar>
        </w:tblPrEx>
        <w:trPr>
          <w:trHeight w:val="482" w:hRule="exact"/>
          <w:jc w:val="center"/>
        </w:trPr>
        <w:tc>
          <w:tcPr>
            <w:tcW w:w="8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kern w:val="0"/>
                <w:sz w:val="28"/>
                <w:szCs w:val="28"/>
              </w:rPr>
            </w:pPr>
            <w:r>
              <w:rPr>
                <w:kern w:val="0"/>
                <w:sz w:val="28"/>
                <w:szCs w:val="28"/>
              </w:rPr>
              <w:t>20</w:t>
            </w:r>
          </w:p>
        </w:tc>
        <w:tc>
          <w:tcPr>
            <w:tcW w:w="1740"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开发区</w:t>
            </w:r>
          </w:p>
        </w:tc>
        <w:tc>
          <w:tcPr>
            <w:tcW w:w="259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4"/>
              </w:rPr>
            </w:pPr>
            <w:r>
              <w:t>国土规划建设科</w:t>
            </w:r>
          </w:p>
        </w:tc>
        <w:tc>
          <w:tcPr>
            <w:tcW w:w="1239"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何水生</w:t>
            </w:r>
          </w:p>
        </w:tc>
        <w:tc>
          <w:tcPr>
            <w:tcW w:w="237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t>82167009</w:t>
            </w:r>
          </w:p>
        </w:tc>
      </w:tr>
    </w:tbl>
    <w:p>
      <w:pPr>
        <w:spacing w:line="560" w:lineRule="exact"/>
        <w:jc w:val="left"/>
        <w:rPr>
          <w:rFonts w:hint="eastAsia" w:ascii="黑体" w:hAnsi="黑体" w:eastAsia="黑体" w:cs="黑体"/>
          <w:sz w:val="32"/>
          <w:szCs w:val="32"/>
          <w:lang w:val="en-US" w:eastAsia="zh-CN"/>
        </w:rPr>
      </w:pPr>
    </w:p>
    <w:p>
      <w:pPr>
        <w:spacing w:line="500" w:lineRule="exact"/>
        <w:rPr>
          <w:rFonts w:hint="eastAsia" w:ascii="黑体" w:hAnsi="黑体" w:eastAsia="黑体" w:cs="黑体"/>
          <w:color w:val="000000"/>
          <w:sz w:val="32"/>
          <w:szCs w:val="32"/>
          <w:lang w:val="en-US" w:eastAsia="zh-CN"/>
        </w:rPr>
      </w:pPr>
    </w:p>
    <w:p>
      <w:pPr>
        <w:spacing w:line="500" w:lineRule="exact"/>
        <w:rPr>
          <w:rFonts w:hint="default" w:ascii="黑体" w:hAnsi="黑体" w:eastAsia="黑体" w:cs="黑体"/>
          <w:color w:val="000000"/>
          <w:sz w:val="32"/>
          <w:szCs w:val="32"/>
          <w:lang w:val="en-US" w:eastAsia="zh-CN"/>
        </w:rPr>
      </w:pPr>
    </w:p>
    <w:p>
      <w:pPr>
        <w:spacing w:line="500" w:lineRule="exact"/>
        <w:rPr>
          <w:rFonts w:hint="default" w:ascii="黑体" w:hAnsi="黑体" w:eastAsia="黑体" w:cs="黑体"/>
          <w:color w:val="000000"/>
          <w:sz w:val="32"/>
          <w:szCs w:val="32"/>
          <w:lang w:val="en-US" w:eastAsia="zh-CN"/>
        </w:rPr>
      </w:pPr>
    </w:p>
    <w:p>
      <w:pPr>
        <w:spacing w:line="500" w:lineRule="exact"/>
        <w:rPr>
          <w:rFonts w:hint="default" w:ascii="黑体" w:hAnsi="黑体" w:eastAsia="黑体" w:cs="黑体"/>
          <w:color w:val="000000"/>
          <w:sz w:val="32"/>
          <w:szCs w:val="32"/>
          <w:lang w:val="en-US" w:eastAsia="zh-CN"/>
        </w:rPr>
        <w:sectPr>
          <w:pgSz w:w="11906" w:h="16838"/>
          <w:pgMar w:top="1134" w:right="1474" w:bottom="567" w:left="1644" w:header="851" w:footer="992" w:gutter="0"/>
          <w:pgNumType w:fmt="numberInDash"/>
          <w:cols w:space="425" w:num="1"/>
          <w:docGrid w:type="lines" w:linePitch="312" w:charSpace="0"/>
        </w:sectPr>
      </w:pPr>
    </w:p>
    <w:p>
      <w:pPr>
        <w:spacing w:line="5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w:t>
      </w:r>
    </w:p>
    <w:p>
      <w:pPr>
        <w:ind w:firstLine="440" w:firstLineChars="10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晋江市医疗机构发热门诊设置一览表</w:t>
      </w:r>
    </w:p>
    <w:tbl>
      <w:tblPr>
        <w:tblStyle w:val="5"/>
        <w:tblpPr w:leftFromText="180" w:rightFromText="180" w:vertAnchor="text" w:horzAnchor="page" w:tblpX="1457" w:tblpY="286"/>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200"/>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8" w:type="dxa"/>
            <w:noWrap w:val="0"/>
            <w:vAlign w:val="top"/>
          </w:tcPr>
          <w:p>
            <w:pPr>
              <w:rPr>
                <w:rFonts w:hint="eastAsia" w:ascii="宋体" w:hAnsi="宋体" w:cs="宋体"/>
                <w:b/>
                <w:bCs/>
                <w:sz w:val="28"/>
                <w:szCs w:val="28"/>
              </w:rPr>
            </w:pPr>
            <w:r>
              <w:rPr>
                <w:rFonts w:hint="eastAsia" w:ascii="宋体" w:hAnsi="宋体" w:cs="宋体"/>
                <w:b/>
                <w:bCs/>
                <w:sz w:val="28"/>
                <w:szCs w:val="28"/>
              </w:rPr>
              <w:t>序号</w:t>
            </w:r>
          </w:p>
        </w:tc>
        <w:tc>
          <w:tcPr>
            <w:tcW w:w="5200" w:type="dxa"/>
            <w:noWrap w:val="0"/>
            <w:vAlign w:val="top"/>
          </w:tcPr>
          <w:p>
            <w:pPr>
              <w:jc w:val="center"/>
              <w:rPr>
                <w:rFonts w:hint="eastAsia" w:ascii="宋体" w:hAnsi="宋体" w:cs="宋体"/>
                <w:b/>
                <w:bCs/>
                <w:sz w:val="28"/>
                <w:szCs w:val="28"/>
              </w:rPr>
            </w:pPr>
            <w:r>
              <w:rPr>
                <w:rFonts w:hint="eastAsia" w:ascii="宋体" w:hAnsi="宋体" w:cs="宋体"/>
                <w:b/>
                <w:bCs/>
                <w:sz w:val="28"/>
                <w:szCs w:val="28"/>
              </w:rPr>
              <w:t>医疗机构名称</w:t>
            </w:r>
          </w:p>
        </w:tc>
        <w:tc>
          <w:tcPr>
            <w:tcW w:w="2752" w:type="dxa"/>
            <w:noWrap w:val="0"/>
            <w:vAlign w:val="top"/>
          </w:tcPr>
          <w:p>
            <w:pPr>
              <w:jc w:val="center"/>
              <w:rPr>
                <w:rFonts w:hint="eastAsia" w:ascii="宋体" w:hAnsi="宋体" w:cs="宋体"/>
                <w:b/>
                <w:bCs/>
                <w:sz w:val="28"/>
                <w:szCs w:val="28"/>
              </w:rPr>
            </w:pPr>
            <w:r>
              <w:rPr>
                <w:rFonts w:hint="eastAsia" w:ascii="宋体" w:hAnsi="宋体" w:cs="宋体"/>
                <w:b/>
                <w:bCs/>
                <w:sz w:val="28"/>
                <w:szCs w:val="28"/>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1</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晋江市医院</w:t>
            </w:r>
          </w:p>
        </w:tc>
        <w:tc>
          <w:tcPr>
            <w:tcW w:w="2752" w:type="dxa"/>
            <w:noWrap w:val="0"/>
            <w:vAlign w:val="top"/>
          </w:tcPr>
          <w:p>
            <w:pPr>
              <w:jc w:val="center"/>
              <w:rPr>
                <w:rFonts w:ascii="宋体" w:hAnsi="宋体" w:cs="宋体"/>
                <w:sz w:val="24"/>
              </w:rPr>
            </w:pPr>
            <w:r>
              <w:rPr>
                <w:rFonts w:hint="eastAsia" w:ascii="宋体" w:hAnsi="宋体" w:cs="宋体"/>
                <w:sz w:val="24"/>
              </w:rPr>
              <w:t>0595-85659101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2</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晋江市中医院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0595-85674279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3</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晋江市安海医院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0595-85006102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4</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晋江市妇幼保健院</w:t>
            </w:r>
          </w:p>
        </w:tc>
        <w:tc>
          <w:tcPr>
            <w:tcW w:w="2752" w:type="dxa"/>
            <w:noWrap w:val="0"/>
            <w:vAlign w:val="top"/>
          </w:tcPr>
          <w:p>
            <w:pPr>
              <w:jc w:val="center"/>
              <w:rPr>
                <w:rFonts w:hint="eastAsia" w:ascii="宋体" w:hAnsi="宋体" w:cs="宋体"/>
                <w:sz w:val="24"/>
              </w:rPr>
            </w:pPr>
            <w:r>
              <w:rPr>
                <w:rFonts w:hint="eastAsia" w:ascii="宋体" w:hAnsi="宋体" w:cs="宋体"/>
                <w:sz w:val="24"/>
              </w:rPr>
              <w:t>0595-82031553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5</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晋江市医院晋南分院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0595-85299923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6</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晋江市英墩华侨医院</w:t>
            </w:r>
          </w:p>
        </w:tc>
        <w:tc>
          <w:tcPr>
            <w:tcW w:w="2752" w:type="dxa"/>
            <w:noWrap w:val="0"/>
            <w:vAlign w:val="top"/>
          </w:tcPr>
          <w:p>
            <w:pPr>
              <w:jc w:val="center"/>
              <w:rPr>
                <w:rFonts w:hint="eastAsia" w:ascii="宋体" w:hAnsi="宋体" w:cs="宋体"/>
                <w:sz w:val="24"/>
              </w:rPr>
            </w:pPr>
            <w:r>
              <w:rPr>
                <w:rFonts w:hint="eastAsia" w:ascii="宋体" w:hAnsi="宋体" w:cs="宋体"/>
                <w:sz w:val="24"/>
              </w:rPr>
              <w:t>0595-88054120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7</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晋江市青阳街道社区卫生服务中心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0595-28082663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8</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晋江市梅岭街道社区卫生服务中心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0595-85682310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88" w:type="dxa"/>
            <w:noWrap w:val="0"/>
            <w:vAlign w:val="top"/>
          </w:tcPr>
          <w:p>
            <w:pPr>
              <w:jc w:val="center"/>
              <w:rPr>
                <w:rFonts w:hint="eastAsia" w:ascii="宋体" w:hAnsi="宋体" w:cs="宋体"/>
                <w:sz w:val="24"/>
              </w:rPr>
            </w:pPr>
            <w:r>
              <w:rPr>
                <w:rFonts w:hint="eastAsia" w:ascii="宋体" w:hAnsi="宋体" w:cs="宋体"/>
                <w:sz w:val="24"/>
              </w:rPr>
              <w:t>9</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晋江市西园街道社区卫生服务中心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0595-85600120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10</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晋江市罗山街道社区卫生服务中心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0595-82053120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11</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晋江市灵源街道社区卫生服务中心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0595-88165187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12</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晋江市新塘街道社区卫生服务中心</w:t>
            </w:r>
          </w:p>
        </w:tc>
        <w:tc>
          <w:tcPr>
            <w:tcW w:w="2752" w:type="dxa"/>
            <w:noWrap w:val="0"/>
            <w:vAlign w:val="top"/>
          </w:tcPr>
          <w:p>
            <w:pPr>
              <w:jc w:val="center"/>
              <w:rPr>
                <w:rFonts w:hint="eastAsia" w:ascii="宋体" w:hAnsi="宋体" w:cs="宋体"/>
                <w:sz w:val="24"/>
              </w:rPr>
            </w:pPr>
            <w:r>
              <w:rPr>
                <w:rFonts w:hint="eastAsia" w:ascii="宋体" w:hAnsi="宋体" w:cs="宋体"/>
                <w:sz w:val="24"/>
              </w:rPr>
              <w:t>0595-88183165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13</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晋江市陈埭中心卫生院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0595-82116716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14</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晋江市东石中心卫生院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0595-85598120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15</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晋江市磁灶中心卫生院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0595-68008120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16</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晋江市英林中心卫生院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0595-85481036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17</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晋江市金井中心卫生院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0595-85390047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18</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晋江市安海镇卫生院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0595-85729800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88" w:type="dxa"/>
            <w:noWrap w:val="0"/>
            <w:vAlign w:val="top"/>
          </w:tcPr>
          <w:p>
            <w:pPr>
              <w:jc w:val="center"/>
              <w:rPr>
                <w:rFonts w:hint="eastAsia" w:ascii="宋体" w:hAnsi="宋体" w:cs="宋体"/>
                <w:sz w:val="24"/>
              </w:rPr>
            </w:pPr>
            <w:r>
              <w:rPr>
                <w:rFonts w:hint="eastAsia" w:ascii="宋体" w:hAnsi="宋体" w:cs="宋体"/>
                <w:sz w:val="24"/>
              </w:rPr>
              <w:t>19</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晋江市深沪镇卫生院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0595-82913120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20</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晋江市永和镇卫生院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0595-88072363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21</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晋江市内坑镇卫生院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0595-88383120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88" w:type="dxa"/>
            <w:noWrap w:val="0"/>
            <w:vAlign w:val="top"/>
          </w:tcPr>
          <w:p>
            <w:pPr>
              <w:jc w:val="center"/>
              <w:rPr>
                <w:rFonts w:hint="eastAsia" w:ascii="宋体" w:hAnsi="宋体" w:cs="宋体"/>
                <w:sz w:val="24"/>
              </w:rPr>
            </w:pPr>
            <w:r>
              <w:rPr>
                <w:rFonts w:hint="eastAsia" w:ascii="宋体" w:hAnsi="宋体" w:cs="宋体"/>
                <w:sz w:val="24"/>
              </w:rPr>
              <w:t>22</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晋江市紫帽镇卫生院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0595-85930010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88" w:type="dxa"/>
            <w:noWrap w:val="0"/>
            <w:vAlign w:val="top"/>
          </w:tcPr>
          <w:p>
            <w:pPr>
              <w:jc w:val="center"/>
              <w:rPr>
                <w:rFonts w:hint="eastAsia" w:ascii="宋体" w:hAnsi="宋体" w:cs="宋体"/>
                <w:sz w:val="24"/>
              </w:rPr>
            </w:pPr>
            <w:r>
              <w:rPr>
                <w:rFonts w:hint="eastAsia" w:ascii="宋体" w:hAnsi="宋体" w:cs="宋体"/>
                <w:sz w:val="24"/>
              </w:rPr>
              <w:t>23</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晋江市池店镇卫生院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0595-85983437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88" w:type="dxa"/>
            <w:noWrap w:val="0"/>
            <w:vAlign w:val="top"/>
          </w:tcPr>
          <w:p>
            <w:pPr>
              <w:jc w:val="center"/>
              <w:rPr>
                <w:rFonts w:hint="eastAsia" w:ascii="宋体" w:hAnsi="宋体" w:cs="宋体"/>
                <w:sz w:val="24"/>
              </w:rPr>
            </w:pPr>
            <w:r>
              <w:rPr>
                <w:rFonts w:hint="eastAsia" w:ascii="宋体" w:hAnsi="宋体" w:cs="宋体"/>
                <w:sz w:val="24"/>
              </w:rPr>
              <w:t>24</w:t>
            </w:r>
          </w:p>
        </w:tc>
        <w:tc>
          <w:tcPr>
            <w:tcW w:w="5200" w:type="dxa"/>
            <w:noWrap w:val="0"/>
            <w:vAlign w:val="top"/>
          </w:tcPr>
          <w:p>
            <w:pPr>
              <w:jc w:val="center"/>
              <w:rPr>
                <w:rFonts w:hint="eastAsia" w:ascii="宋体" w:hAnsi="宋体" w:cs="宋体"/>
                <w:sz w:val="24"/>
              </w:rPr>
            </w:pPr>
            <w:r>
              <w:rPr>
                <w:rFonts w:hint="eastAsia" w:ascii="宋体" w:hAnsi="宋体" w:cs="宋体"/>
                <w:sz w:val="24"/>
              </w:rPr>
              <w:t>晋江市西滨镇卫生院</w:t>
            </w:r>
          </w:p>
        </w:tc>
        <w:tc>
          <w:tcPr>
            <w:tcW w:w="2752" w:type="dxa"/>
            <w:noWrap w:val="0"/>
            <w:vAlign w:val="top"/>
          </w:tcPr>
          <w:p>
            <w:pPr>
              <w:jc w:val="center"/>
              <w:rPr>
                <w:rFonts w:hint="eastAsia" w:ascii="宋体" w:hAnsi="宋体" w:cs="宋体"/>
                <w:sz w:val="24"/>
              </w:rPr>
            </w:pPr>
            <w:r>
              <w:rPr>
                <w:rFonts w:hint="eastAsia" w:ascii="宋体" w:hAnsi="宋体" w:cs="宋体"/>
                <w:sz w:val="24"/>
              </w:rPr>
              <w:t>0595-85128712</w:t>
            </w:r>
          </w:p>
        </w:tc>
      </w:tr>
    </w:tbl>
    <w:p>
      <w:pPr>
        <w:spacing w:line="560" w:lineRule="exact"/>
        <w:ind w:right="840" w:rightChars="400"/>
        <w:rPr>
          <w:rFonts w:hint="default" w:eastAsia="仿宋_GB2312"/>
          <w:sz w:val="32"/>
          <w:szCs w:val="32"/>
          <w:lang w:val="en-US" w:eastAsia="zh-CN"/>
        </w:rPr>
      </w:pPr>
    </w:p>
    <w:sectPr>
      <w:footerReference r:id="rId6" w:type="default"/>
      <w:headerReference r:id="rId5" w:type="even"/>
      <w:footerReference r:id="rId7" w:type="even"/>
      <w:pgSz w:w="11906" w:h="16838"/>
      <w:pgMar w:top="2211" w:right="1474" w:bottom="1984"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C0D97"/>
    <w:multiLevelType w:val="multilevel"/>
    <w:tmpl w:val="450C0D9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A74AE"/>
    <w:rsid w:val="04876A3B"/>
    <w:rsid w:val="2BEA1936"/>
    <w:rsid w:val="4FE532A3"/>
    <w:rsid w:val="534A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font31"/>
    <w:basedOn w:val="6"/>
    <w:qFormat/>
    <w:uiPriority w:val="99"/>
    <w:rPr>
      <w:rFonts w:ascii="方正小标宋简体" w:hAnsi="方正小标宋简体" w:eastAsia="方正小标宋简体" w:cs="方正小标宋简体"/>
      <w:b/>
      <w:bCs/>
      <w:color w:val="000000"/>
      <w:sz w:val="32"/>
      <w:szCs w:val="32"/>
      <w:u w:val="none"/>
    </w:rPr>
  </w:style>
  <w:style w:type="character" w:customStyle="1" w:styleId="8">
    <w:name w:val="font01"/>
    <w:basedOn w:val="6"/>
    <w:qFormat/>
    <w:uiPriority w:val="99"/>
    <w:rPr>
      <w:rFonts w:ascii="宋体" w:hAnsi="宋体" w:eastAsia="宋体" w:cs="宋体"/>
      <w:color w:val="000000"/>
      <w:sz w:val="28"/>
      <w:szCs w:val="28"/>
      <w:u w:val="none"/>
    </w:rPr>
  </w:style>
  <w:style w:type="character" w:customStyle="1" w:styleId="9">
    <w:name w:val="font51"/>
    <w:basedOn w:val="6"/>
    <w:qFormat/>
    <w:uiPriority w:val="99"/>
    <w:rPr>
      <w:rFonts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2020-02-12T07:16:00Z</dcterms:created>
  <dc:creator>Administrator</dc:creator>
  <cp:lastModifiedBy>Administrator</cp:lastModifiedBy>
  <cp:lastPrinted>2020-02-12T08:00:14Z</cp:lastPrinted>
  <dcterms:modified xsi:type="dcterms:W3CDTF">2020-02-12T08:00:20Z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