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1F" w:rsidRDefault="0089011F" w:rsidP="0089011F">
      <w:pPr>
        <w:widowControl/>
        <w:spacing w:line="560" w:lineRule="exact"/>
        <w:jc w:val="center"/>
        <w:rPr>
          <w:rFonts w:ascii="Times New Roman" w:eastAsia="方正小标宋简体" w:hAnsi="Times New Roman"/>
          <w:bCs/>
          <w:color w:val="000000"/>
          <w:kern w:val="0"/>
          <w:sz w:val="44"/>
          <w:szCs w:val="44"/>
        </w:rPr>
      </w:pPr>
      <w:r>
        <w:rPr>
          <w:rFonts w:ascii="Times New Roman" w:eastAsia="方正小标宋简体" w:hAnsi="Times New Roman" w:hint="eastAsia"/>
          <w:bCs/>
          <w:color w:val="000000"/>
          <w:kern w:val="0"/>
          <w:sz w:val="44"/>
          <w:szCs w:val="44"/>
        </w:rPr>
        <w:t>泉州市晋江生态环境局</w:t>
      </w:r>
      <w:r>
        <w:rPr>
          <w:rFonts w:ascii="Times New Roman" w:eastAsia="方正小标宋简体" w:hAnsi="Times New Roman" w:hint="eastAsia"/>
          <w:bCs/>
          <w:color w:val="000000"/>
          <w:kern w:val="0"/>
          <w:sz w:val="44"/>
          <w:szCs w:val="44"/>
        </w:rPr>
        <w:t>2019</w:t>
      </w:r>
      <w:r>
        <w:rPr>
          <w:rFonts w:ascii="Times New Roman" w:eastAsia="方正小标宋简体" w:hAnsi="Times New Roman" w:hint="eastAsia"/>
          <w:bCs/>
          <w:color w:val="000000"/>
          <w:kern w:val="0"/>
          <w:sz w:val="44"/>
          <w:szCs w:val="44"/>
        </w:rPr>
        <w:t>年</w:t>
      </w:r>
    </w:p>
    <w:p w:rsidR="005214F6" w:rsidRPr="0089011F" w:rsidRDefault="00BE741B" w:rsidP="0089011F">
      <w:pPr>
        <w:widowControl/>
        <w:spacing w:line="560" w:lineRule="exact"/>
        <w:jc w:val="center"/>
        <w:rPr>
          <w:rFonts w:ascii="Times New Roman" w:eastAsia="方正小标宋简体" w:hAnsi="Times New Roman"/>
          <w:bCs/>
          <w:color w:val="000000"/>
          <w:kern w:val="0"/>
          <w:sz w:val="44"/>
          <w:szCs w:val="44"/>
        </w:rPr>
      </w:pPr>
      <w:r>
        <w:rPr>
          <w:rFonts w:ascii="Times New Roman" w:eastAsia="方正小标宋简体" w:hAnsi="Times New Roman" w:hint="eastAsia"/>
          <w:bCs/>
          <w:color w:val="000000"/>
          <w:kern w:val="0"/>
          <w:sz w:val="44"/>
          <w:szCs w:val="44"/>
        </w:rPr>
        <w:t>政府信息公开</w:t>
      </w:r>
      <w:r w:rsidR="007E5950">
        <w:rPr>
          <w:rFonts w:ascii="Times New Roman" w:eastAsia="方正小标宋简体" w:hAnsi="Times New Roman" w:hint="eastAsia"/>
          <w:bCs/>
          <w:color w:val="000000"/>
          <w:kern w:val="0"/>
          <w:sz w:val="44"/>
          <w:szCs w:val="44"/>
        </w:rPr>
        <w:t>工作</w:t>
      </w:r>
      <w:r w:rsidR="0089011F">
        <w:rPr>
          <w:rFonts w:ascii="Times New Roman" w:eastAsia="方正小标宋简体" w:hAnsi="Times New Roman" w:hint="eastAsia"/>
          <w:bCs/>
          <w:color w:val="000000"/>
          <w:kern w:val="0"/>
          <w:sz w:val="44"/>
          <w:szCs w:val="44"/>
        </w:rPr>
        <w:t>年度报告</w:t>
      </w:r>
    </w:p>
    <w:p w:rsidR="0089011F" w:rsidRDefault="0089011F">
      <w:pPr>
        <w:pStyle w:val="a7"/>
        <w:spacing w:before="0" w:beforeAutospacing="0" w:after="0" w:afterAutospacing="0" w:line="580" w:lineRule="exact"/>
        <w:jc w:val="both"/>
        <w:rPr>
          <w:rFonts w:ascii="黑体" w:eastAsia="黑体" w:hAnsi="Times New Roman" w:cs="Times New Roman"/>
          <w:bCs/>
          <w:color w:val="000000"/>
          <w:sz w:val="32"/>
          <w:szCs w:val="32"/>
        </w:rPr>
      </w:pPr>
    </w:p>
    <w:p w:rsidR="00F54DDA" w:rsidRPr="00F54DDA" w:rsidRDefault="00F54DDA" w:rsidP="00F54DDA">
      <w:pPr>
        <w:pStyle w:val="a7"/>
        <w:spacing w:before="0" w:beforeAutospacing="0" w:after="0" w:afterAutospacing="0" w:line="560" w:lineRule="exact"/>
        <w:jc w:val="both"/>
        <w:rPr>
          <w:rFonts w:ascii="Times New Roman"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 xml:space="preserve">    </w:t>
      </w:r>
      <w:r w:rsidRPr="00F54DDA">
        <w:rPr>
          <w:rFonts w:ascii="Times New Roman" w:eastAsia="仿宋_GB2312" w:hAnsi="Times New Roman" w:cs="Times New Roman"/>
          <w:bCs/>
          <w:color w:val="000000"/>
          <w:sz w:val="32"/>
          <w:szCs w:val="32"/>
        </w:rPr>
        <w:t>本报告系根据《中华人民共和国政府信息公开条例》（以下简称《条例》）、《福建省政府信息公开办法》（以下简称《办法》）规定以及按照省政府办公厅和泉州、晋江市政府办公室部署要求，由</w:t>
      </w:r>
      <w:r w:rsidR="006A6B94">
        <w:rPr>
          <w:rFonts w:ascii="Times New Roman" w:eastAsia="仿宋_GB2312" w:hAnsi="Times New Roman" w:cs="Times New Roman" w:hint="eastAsia"/>
          <w:bCs/>
          <w:color w:val="000000"/>
          <w:sz w:val="32"/>
          <w:szCs w:val="32"/>
        </w:rPr>
        <w:t>泉州市晋江生态环境</w:t>
      </w:r>
      <w:r w:rsidRPr="00F54DDA">
        <w:rPr>
          <w:rFonts w:ascii="Times New Roman" w:eastAsia="仿宋_GB2312" w:hAnsi="Times New Roman" w:cs="Times New Roman"/>
          <w:bCs/>
          <w:color w:val="000000"/>
          <w:sz w:val="32"/>
          <w:szCs w:val="32"/>
        </w:rPr>
        <w:t>局编制。本报告中所列数据统计期限自</w:t>
      </w:r>
      <w:r w:rsidRPr="00F54DDA">
        <w:rPr>
          <w:rFonts w:ascii="Times New Roman" w:eastAsia="仿宋_GB2312" w:hAnsi="Times New Roman" w:cs="Times New Roman"/>
          <w:bCs/>
          <w:color w:val="000000"/>
          <w:sz w:val="32"/>
          <w:szCs w:val="32"/>
        </w:rPr>
        <w:t>2019</w:t>
      </w:r>
      <w:r w:rsidRPr="00F54DDA">
        <w:rPr>
          <w:rFonts w:ascii="Times New Roman" w:eastAsia="仿宋_GB2312" w:hAnsi="Times New Roman" w:cs="Times New Roman"/>
          <w:bCs/>
          <w:color w:val="000000"/>
          <w:sz w:val="32"/>
          <w:szCs w:val="32"/>
        </w:rPr>
        <w:t>年</w:t>
      </w:r>
      <w:r w:rsidRPr="00F54DDA">
        <w:rPr>
          <w:rFonts w:ascii="Times New Roman" w:eastAsia="仿宋_GB2312" w:hAnsi="Times New Roman" w:cs="Times New Roman"/>
          <w:bCs/>
          <w:color w:val="000000"/>
          <w:sz w:val="32"/>
          <w:szCs w:val="32"/>
        </w:rPr>
        <w:t>1</w:t>
      </w:r>
      <w:r w:rsidRPr="00F54DDA">
        <w:rPr>
          <w:rFonts w:ascii="Times New Roman" w:eastAsia="仿宋_GB2312" w:hAnsi="Times New Roman" w:cs="Times New Roman"/>
          <w:bCs/>
          <w:color w:val="000000"/>
          <w:sz w:val="32"/>
          <w:szCs w:val="32"/>
        </w:rPr>
        <w:t>月</w:t>
      </w:r>
      <w:r w:rsidRPr="00F54DDA">
        <w:rPr>
          <w:rFonts w:ascii="Times New Roman" w:eastAsia="仿宋_GB2312" w:hAnsi="Times New Roman" w:cs="Times New Roman"/>
          <w:bCs/>
          <w:color w:val="000000"/>
          <w:sz w:val="32"/>
          <w:szCs w:val="32"/>
        </w:rPr>
        <w:t>1</w:t>
      </w:r>
      <w:r w:rsidRPr="00F54DDA">
        <w:rPr>
          <w:rFonts w:ascii="Times New Roman" w:eastAsia="仿宋_GB2312" w:hAnsi="Times New Roman" w:cs="Times New Roman"/>
          <w:bCs/>
          <w:color w:val="000000"/>
          <w:sz w:val="32"/>
          <w:szCs w:val="32"/>
        </w:rPr>
        <w:t>日起至</w:t>
      </w:r>
      <w:r w:rsidRPr="00F54DDA">
        <w:rPr>
          <w:rFonts w:ascii="Times New Roman" w:eastAsia="仿宋_GB2312" w:hAnsi="Times New Roman" w:cs="Times New Roman"/>
          <w:bCs/>
          <w:color w:val="000000"/>
          <w:sz w:val="32"/>
          <w:szCs w:val="32"/>
        </w:rPr>
        <w:t>2019</w:t>
      </w:r>
      <w:r w:rsidRPr="00F54DDA">
        <w:rPr>
          <w:rFonts w:ascii="Times New Roman" w:eastAsia="仿宋_GB2312" w:hAnsi="Times New Roman" w:cs="Times New Roman"/>
          <w:bCs/>
          <w:color w:val="000000"/>
          <w:sz w:val="32"/>
          <w:szCs w:val="32"/>
        </w:rPr>
        <w:t>年</w:t>
      </w:r>
      <w:r w:rsidRPr="00F54DDA">
        <w:rPr>
          <w:rFonts w:ascii="Times New Roman" w:eastAsia="仿宋_GB2312" w:hAnsi="Times New Roman" w:cs="Times New Roman"/>
          <w:bCs/>
          <w:color w:val="000000"/>
          <w:sz w:val="32"/>
          <w:szCs w:val="32"/>
        </w:rPr>
        <w:t>12</w:t>
      </w:r>
      <w:r w:rsidRPr="00F54DDA">
        <w:rPr>
          <w:rFonts w:ascii="Times New Roman" w:eastAsia="仿宋_GB2312" w:hAnsi="Times New Roman" w:cs="Times New Roman"/>
          <w:bCs/>
          <w:color w:val="000000"/>
          <w:sz w:val="32"/>
          <w:szCs w:val="32"/>
        </w:rPr>
        <w:t>月</w:t>
      </w:r>
      <w:r w:rsidRPr="00F54DDA">
        <w:rPr>
          <w:rFonts w:ascii="Times New Roman" w:eastAsia="仿宋_GB2312" w:hAnsi="Times New Roman" w:cs="Times New Roman"/>
          <w:bCs/>
          <w:color w:val="000000"/>
          <w:sz w:val="32"/>
          <w:szCs w:val="32"/>
        </w:rPr>
        <w:t>31</w:t>
      </w:r>
      <w:r w:rsidRPr="00F54DDA">
        <w:rPr>
          <w:rFonts w:ascii="Times New Roman" w:eastAsia="仿宋_GB2312" w:hAnsi="Times New Roman" w:cs="Times New Roman"/>
          <w:bCs/>
          <w:color w:val="000000"/>
          <w:sz w:val="32"/>
          <w:szCs w:val="32"/>
        </w:rPr>
        <w:t>日止。如对本报告有疑问或意见建议，请与泉州市晋江生态环境局办公室联系（地址：晋江市青阳街道迎宾路</w:t>
      </w:r>
      <w:r w:rsidRPr="00F54DDA">
        <w:rPr>
          <w:rFonts w:ascii="Times New Roman" w:eastAsia="仿宋_GB2312" w:hAnsi="Times New Roman" w:cs="Times New Roman"/>
          <w:bCs/>
          <w:color w:val="000000"/>
          <w:sz w:val="32"/>
          <w:szCs w:val="32"/>
        </w:rPr>
        <w:t>27</w:t>
      </w:r>
      <w:r w:rsidRPr="00F54DDA">
        <w:rPr>
          <w:rFonts w:ascii="Times New Roman" w:eastAsia="仿宋_GB2312" w:hAnsi="Times New Roman" w:cs="Times New Roman"/>
          <w:bCs/>
          <w:color w:val="000000"/>
          <w:sz w:val="32"/>
          <w:szCs w:val="32"/>
        </w:rPr>
        <w:t>号，邮编：</w:t>
      </w:r>
      <w:r w:rsidRPr="00F54DDA">
        <w:rPr>
          <w:rFonts w:ascii="Times New Roman" w:eastAsia="仿宋_GB2312" w:hAnsi="Times New Roman" w:cs="Times New Roman"/>
          <w:bCs/>
          <w:color w:val="000000"/>
          <w:sz w:val="32"/>
          <w:szCs w:val="32"/>
        </w:rPr>
        <w:t>362200</w:t>
      </w:r>
      <w:r w:rsidRPr="00F54DDA">
        <w:rPr>
          <w:rFonts w:ascii="Times New Roman" w:eastAsia="仿宋_GB2312" w:hAnsi="Times New Roman" w:cs="Times New Roman"/>
          <w:bCs/>
          <w:color w:val="000000"/>
          <w:sz w:val="32"/>
          <w:szCs w:val="32"/>
        </w:rPr>
        <w:t>，电话：</w:t>
      </w:r>
      <w:r w:rsidRPr="00F54DDA">
        <w:rPr>
          <w:rFonts w:ascii="Times New Roman" w:eastAsia="仿宋_GB2312" w:hAnsi="Times New Roman" w:cs="Times New Roman"/>
          <w:bCs/>
          <w:color w:val="000000"/>
          <w:sz w:val="32"/>
          <w:szCs w:val="32"/>
        </w:rPr>
        <w:t>0595-85682087</w:t>
      </w:r>
      <w:r w:rsidRPr="00F54DDA">
        <w:rPr>
          <w:rFonts w:ascii="Times New Roman" w:eastAsia="仿宋_GB2312" w:hAnsi="Times New Roman" w:cs="Times New Roman"/>
          <w:bCs/>
          <w:color w:val="000000"/>
          <w:sz w:val="32"/>
          <w:szCs w:val="32"/>
        </w:rPr>
        <w:t>，电子邮箱：</w:t>
      </w:r>
      <w:r w:rsidRPr="00F54DDA">
        <w:rPr>
          <w:rFonts w:ascii="Times New Roman" w:eastAsia="仿宋_GB2312" w:hAnsi="Times New Roman" w:cs="Times New Roman"/>
          <w:bCs/>
          <w:color w:val="000000"/>
          <w:sz w:val="32"/>
          <w:szCs w:val="32"/>
        </w:rPr>
        <w:t>fjjjshbj@163.com</w:t>
      </w:r>
      <w:r w:rsidRPr="00F54DDA">
        <w:rPr>
          <w:rFonts w:ascii="Times New Roman" w:eastAsia="仿宋_GB2312" w:hAnsi="Times New Roman" w:cs="Times New Roman"/>
          <w:bCs/>
          <w:color w:val="000000"/>
          <w:sz w:val="32"/>
          <w:szCs w:val="32"/>
        </w:rPr>
        <w:t>）。</w:t>
      </w:r>
    </w:p>
    <w:p w:rsidR="005214F6" w:rsidRDefault="00FE1207" w:rsidP="00F54DDA">
      <w:pPr>
        <w:pStyle w:val="a7"/>
        <w:spacing w:before="0" w:beforeAutospacing="0" w:after="0" w:afterAutospacing="0" w:line="5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9A2E28">
        <w:rPr>
          <w:rFonts w:ascii="黑体" w:eastAsia="黑体" w:hAnsi="Times New Roman" w:cs="Times New Roman" w:hint="eastAsia"/>
          <w:bCs/>
          <w:color w:val="000000"/>
          <w:sz w:val="32"/>
          <w:szCs w:val="32"/>
        </w:rPr>
        <w:t>一、总体情况</w:t>
      </w:r>
    </w:p>
    <w:p w:rsidR="005214F6" w:rsidRDefault="0089011F" w:rsidP="00F54DDA">
      <w:pPr>
        <w:widowControl/>
        <w:spacing w:line="560" w:lineRule="exact"/>
        <w:ind w:firstLineChars="200" w:firstLine="640"/>
        <w:rPr>
          <w:rFonts w:ascii="仿宋_GB2312" w:eastAsia="仿宋_GB2312" w:hAnsi="宋体" w:cs="宋体"/>
          <w:color w:val="000000"/>
          <w:kern w:val="0"/>
          <w:sz w:val="32"/>
          <w:szCs w:val="32"/>
        </w:rPr>
      </w:pPr>
      <w:r w:rsidRPr="00FE1207">
        <w:rPr>
          <w:rFonts w:ascii="Times New Roman" w:eastAsia="仿宋_GB2312" w:hAnsi="Times New Roman"/>
          <w:color w:val="000000"/>
          <w:kern w:val="0"/>
          <w:sz w:val="32"/>
          <w:szCs w:val="32"/>
        </w:rPr>
        <w:t>2019</w:t>
      </w:r>
      <w:r w:rsidRPr="0089011F">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泉州市晋江生态环境局按照省政府和泉州市、晋江市政府的决策部署，认真贯彻</w:t>
      </w:r>
      <w:r w:rsidRPr="0089011F">
        <w:rPr>
          <w:rFonts w:ascii="仿宋_GB2312" w:eastAsia="仿宋_GB2312" w:hAnsi="宋体" w:cs="宋体" w:hint="eastAsia"/>
          <w:color w:val="000000"/>
          <w:kern w:val="0"/>
          <w:sz w:val="32"/>
          <w:szCs w:val="32"/>
        </w:rPr>
        <w:t>《条例》《办法》</w:t>
      </w:r>
      <w:r w:rsidR="00E870B4">
        <w:rPr>
          <w:rFonts w:ascii="仿宋_GB2312" w:eastAsia="仿宋_GB2312" w:hAnsi="宋体" w:cs="宋体" w:hint="eastAsia"/>
          <w:color w:val="000000"/>
          <w:kern w:val="0"/>
          <w:sz w:val="32"/>
          <w:szCs w:val="32"/>
        </w:rPr>
        <w:t>精神</w:t>
      </w:r>
      <w:r w:rsidRPr="0089011F">
        <w:rPr>
          <w:rFonts w:ascii="仿宋_GB2312" w:eastAsia="仿宋_GB2312" w:hAnsi="宋体" w:cs="宋体" w:hint="eastAsia"/>
          <w:color w:val="000000"/>
          <w:kern w:val="0"/>
          <w:sz w:val="32"/>
          <w:szCs w:val="32"/>
        </w:rPr>
        <w:t>，</w:t>
      </w:r>
      <w:r w:rsidR="00E870B4">
        <w:rPr>
          <w:rFonts w:ascii="仿宋_GB2312" w:eastAsia="仿宋_GB2312" w:hAnsi="宋体" w:cs="宋体" w:hint="eastAsia"/>
          <w:color w:val="000000"/>
          <w:kern w:val="0"/>
          <w:sz w:val="32"/>
          <w:szCs w:val="32"/>
        </w:rPr>
        <w:t>坚持以公开为常态，充分发挥政务公开围绕中心、服务大局的作用，</w:t>
      </w:r>
      <w:r w:rsidR="00E870B4" w:rsidRPr="0089011F">
        <w:rPr>
          <w:rFonts w:ascii="仿宋_GB2312" w:eastAsia="仿宋_GB2312" w:hAnsi="宋体" w:cs="宋体" w:hint="eastAsia"/>
          <w:color w:val="000000"/>
          <w:kern w:val="0"/>
          <w:sz w:val="32"/>
          <w:szCs w:val="32"/>
        </w:rPr>
        <w:t>积极有效的开展政府信息公开工作，</w:t>
      </w:r>
      <w:r w:rsidRPr="0089011F">
        <w:rPr>
          <w:rFonts w:ascii="仿宋_GB2312" w:eastAsia="仿宋_GB2312" w:hAnsi="宋体" w:cs="宋体" w:hint="eastAsia"/>
          <w:color w:val="000000"/>
          <w:kern w:val="0"/>
          <w:sz w:val="32"/>
          <w:szCs w:val="32"/>
        </w:rPr>
        <w:t>切实保障人民群众的知情权、参与权、监督权和表达权，推动</w:t>
      </w:r>
      <w:r w:rsidR="00E870B4">
        <w:rPr>
          <w:rFonts w:ascii="仿宋_GB2312" w:eastAsia="仿宋_GB2312" w:hAnsi="宋体" w:cs="宋体" w:hint="eastAsia"/>
          <w:color w:val="000000"/>
          <w:kern w:val="0"/>
          <w:sz w:val="32"/>
          <w:szCs w:val="32"/>
        </w:rPr>
        <w:t>生态</w:t>
      </w:r>
      <w:r w:rsidRPr="0089011F">
        <w:rPr>
          <w:rFonts w:ascii="仿宋_GB2312" w:eastAsia="仿宋_GB2312" w:hAnsi="宋体" w:cs="宋体" w:hint="eastAsia"/>
          <w:color w:val="000000"/>
          <w:kern w:val="0"/>
          <w:sz w:val="32"/>
          <w:szCs w:val="32"/>
        </w:rPr>
        <w:t>环境保护信息公开工作取得新成效，</w:t>
      </w:r>
      <w:r w:rsidR="00E870B4">
        <w:rPr>
          <w:rFonts w:ascii="仿宋_GB2312" w:eastAsia="仿宋_GB2312" w:hAnsi="宋体" w:cs="宋体" w:hint="eastAsia"/>
          <w:color w:val="000000"/>
          <w:kern w:val="0"/>
          <w:sz w:val="32"/>
          <w:szCs w:val="32"/>
        </w:rPr>
        <w:t>不断提升政务公开的质量和实效</w:t>
      </w:r>
      <w:r w:rsidRPr="0089011F">
        <w:rPr>
          <w:rFonts w:ascii="仿宋_GB2312" w:eastAsia="仿宋_GB2312" w:hAnsi="宋体" w:cs="宋体" w:hint="eastAsia"/>
          <w:color w:val="000000"/>
          <w:kern w:val="0"/>
          <w:sz w:val="32"/>
          <w:szCs w:val="32"/>
        </w:rPr>
        <w:t>。</w:t>
      </w:r>
    </w:p>
    <w:p w:rsidR="00E870B4" w:rsidRPr="00FE1207" w:rsidRDefault="00E870B4" w:rsidP="007E5950">
      <w:pPr>
        <w:widowControl/>
        <w:spacing w:line="560" w:lineRule="exact"/>
        <w:ind w:firstLineChars="200" w:firstLine="640"/>
        <w:rPr>
          <w:rFonts w:ascii="Times New Roman" w:eastAsia="楷体_GB2312" w:hAnsi="Times New Roman"/>
          <w:b/>
          <w:color w:val="000000"/>
          <w:kern w:val="0"/>
          <w:sz w:val="32"/>
          <w:szCs w:val="32"/>
        </w:rPr>
      </w:pPr>
      <w:r w:rsidRPr="00844F40">
        <w:rPr>
          <w:rFonts w:ascii="楷体_GB2312" w:eastAsia="楷体_GB2312" w:hAnsi="宋体" w:cs="宋体" w:hint="eastAsia"/>
          <w:b/>
          <w:color w:val="000000"/>
          <w:kern w:val="0"/>
          <w:sz w:val="32"/>
          <w:szCs w:val="32"/>
        </w:rPr>
        <w:t>（一</w:t>
      </w:r>
      <w:r w:rsidRPr="00FE1207">
        <w:rPr>
          <w:rFonts w:ascii="Times New Roman" w:eastAsia="楷体_GB2312" w:hAnsi="Times New Roman"/>
          <w:b/>
          <w:color w:val="000000"/>
          <w:kern w:val="0"/>
          <w:sz w:val="32"/>
          <w:szCs w:val="32"/>
        </w:rPr>
        <w:t>）</w:t>
      </w:r>
      <w:r w:rsidR="0079290C" w:rsidRPr="00FE1207">
        <w:rPr>
          <w:rFonts w:ascii="Times New Roman" w:eastAsia="楷体_GB2312" w:hAnsi="Times New Roman"/>
          <w:b/>
          <w:color w:val="000000"/>
          <w:kern w:val="0"/>
          <w:sz w:val="32"/>
          <w:szCs w:val="32"/>
        </w:rPr>
        <w:t>落实政务公开工作部署</w:t>
      </w:r>
    </w:p>
    <w:p w:rsidR="00BE7D5B" w:rsidRPr="00FE1207" w:rsidRDefault="00844F40"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1</w:t>
      </w:r>
      <w:r w:rsidRPr="00FE1207">
        <w:rPr>
          <w:rFonts w:ascii="Times New Roman" w:eastAsia="仿宋_GB2312" w:hAnsi="Times New Roman"/>
          <w:b/>
          <w:color w:val="000000"/>
          <w:kern w:val="0"/>
          <w:sz w:val="32"/>
          <w:szCs w:val="32"/>
        </w:rPr>
        <w:t>、推进</w:t>
      </w:r>
      <w:r w:rsidRPr="00FE1207">
        <w:rPr>
          <w:rFonts w:ascii="Times New Roman" w:eastAsia="仿宋_GB2312" w:hAnsi="Times New Roman"/>
          <w:b/>
          <w:color w:val="000000"/>
          <w:kern w:val="0"/>
          <w:sz w:val="32"/>
          <w:szCs w:val="32"/>
        </w:rPr>
        <w:t>“</w:t>
      </w:r>
      <w:r w:rsidRPr="00FE1207">
        <w:rPr>
          <w:rFonts w:ascii="Times New Roman" w:eastAsia="仿宋_GB2312" w:hAnsi="Times New Roman"/>
          <w:b/>
          <w:color w:val="000000"/>
          <w:kern w:val="0"/>
          <w:sz w:val="32"/>
          <w:szCs w:val="32"/>
        </w:rPr>
        <w:t>放管服</w:t>
      </w:r>
      <w:r w:rsidRPr="00FE1207">
        <w:rPr>
          <w:rFonts w:ascii="Times New Roman" w:eastAsia="仿宋_GB2312" w:hAnsi="Times New Roman"/>
          <w:b/>
          <w:color w:val="000000"/>
          <w:kern w:val="0"/>
          <w:sz w:val="32"/>
          <w:szCs w:val="32"/>
        </w:rPr>
        <w:t>”</w:t>
      </w:r>
      <w:r w:rsidRPr="00FE1207">
        <w:rPr>
          <w:rFonts w:ascii="Times New Roman" w:eastAsia="仿宋_GB2312" w:hAnsi="Times New Roman"/>
          <w:b/>
          <w:color w:val="000000"/>
          <w:kern w:val="0"/>
          <w:sz w:val="32"/>
          <w:szCs w:val="32"/>
        </w:rPr>
        <w:t>改革信息公开。</w:t>
      </w:r>
      <w:r w:rsidRPr="00FE1207">
        <w:rPr>
          <w:rFonts w:ascii="Times New Roman" w:eastAsia="仿宋_GB2312" w:hAnsi="Times New Roman"/>
          <w:color w:val="000000"/>
          <w:kern w:val="0"/>
          <w:sz w:val="32"/>
          <w:szCs w:val="32"/>
        </w:rPr>
        <w:t>依法做好行政审批项目取消、下放、保留事项的公开工作，重点公开保留的行政许可事项清单等。</w:t>
      </w:r>
      <w:r w:rsidR="00615A47" w:rsidRPr="00FE1207">
        <w:rPr>
          <w:rFonts w:ascii="Times New Roman" w:eastAsia="仿宋_GB2312" w:hAnsi="Times New Roman"/>
          <w:color w:val="000000"/>
          <w:kern w:val="0"/>
          <w:sz w:val="32"/>
          <w:szCs w:val="32"/>
        </w:rPr>
        <w:t>2019</w:t>
      </w:r>
      <w:r w:rsidR="00615A47" w:rsidRPr="00FE1207">
        <w:rPr>
          <w:rFonts w:ascii="Times New Roman" w:eastAsia="仿宋_GB2312" w:hAnsi="Times New Roman"/>
          <w:color w:val="000000"/>
          <w:kern w:val="0"/>
          <w:sz w:val="32"/>
          <w:szCs w:val="32"/>
        </w:rPr>
        <w:t>年，结合机构改革时间节点及时调整取消的前</w:t>
      </w:r>
      <w:r w:rsidR="00615A47" w:rsidRPr="00FE1207">
        <w:rPr>
          <w:rFonts w:ascii="Times New Roman" w:eastAsia="仿宋_GB2312" w:hAnsi="Times New Roman"/>
          <w:color w:val="000000"/>
          <w:kern w:val="0"/>
          <w:sz w:val="32"/>
          <w:szCs w:val="32"/>
        </w:rPr>
        <w:lastRenderedPageBreak/>
        <w:t>置审批条件事项，调整办事须知，依法依规规范前置审批条件；针对泉州市生态环境局下发的</w:t>
      </w:r>
      <w:r w:rsidR="00615A47" w:rsidRPr="00FE1207">
        <w:rPr>
          <w:rFonts w:ascii="Times New Roman" w:eastAsia="仿宋_GB2312" w:hAnsi="Times New Roman"/>
          <w:color w:val="000000"/>
          <w:kern w:val="0"/>
          <w:sz w:val="32"/>
          <w:szCs w:val="32"/>
        </w:rPr>
        <w:t>120</w:t>
      </w:r>
      <w:r w:rsidR="00615A47" w:rsidRPr="00FE1207">
        <w:rPr>
          <w:rFonts w:ascii="Times New Roman" w:eastAsia="仿宋_GB2312" w:hAnsi="Times New Roman"/>
          <w:color w:val="000000"/>
          <w:kern w:val="0"/>
          <w:sz w:val="32"/>
          <w:szCs w:val="32"/>
        </w:rPr>
        <w:t>个市重点项目进行全面梳理，提前介入，靠前服务，开辟绿色通道，并逐家发放抓紧完善环评手续的通知；采取规范资质管理、环评文件编制质量每月通报、环评收费、责任追查等措施，加强对环评机构的日常管理和考核力度，对中介服务机构实施有效的监督机制。</w:t>
      </w:r>
    </w:p>
    <w:p w:rsidR="00615A47" w:rsidRPr="00FE1207" w:rsidRDefault="003A6D18"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2</w:t>
      </w:r>
      <w:r w:rsidRPr="00FE1207">
        <w:rPr>
          <w:rFonts w:ascii="Times New Roman" w:eastAsia="仿宋_GB2312" w:hAnsi="Times New Roman"/>
          <w:b/>
          <w:color w:val="000000"/>
          <w:kern w:val="0"/>
          <w:sz w:val="32"/>
          <w:szCs w:val="32"/>
        </w:rPr>
        <w:t>、</w:t>
      </w:r>
      <w:r w:rsidR="005C3FBF" w:rsidRPr="00FE1207">
        <w:rPr>
          <w:rFonts w:ascii="Times New Roman" w:eastAsia="仿宋_GB2312" w:hAnsi="Times New Roman"/>
          <w:b/>
          <w:color w:val="000000"/>
          <w:kern w:val="0"/>
          <w:sz w:val="32"/>
          <w:szCs w:val="32"/>
        </w:rPr>
        <w:t>推进区域环境质量状况信息公开。</w:t>
      </w:r>
      <w:r w:rsidR="005C3FBF" w:rsidRPr="00FE1207">
        <w:rPr>
          <w:rFonts w:ascii="Times New Roman" w:eastAsia="仿宋_GB2312" w:hAnsi="Times New Roman"/>
          <w:color w:val="000000"/>
          <w:kern w:val="0"/>
          <w:sz w:val="32"/>
          <w:szCs w:val="32"/>
        </w:rPr>
        <w:t>定期做好区域环境质量状况监测工作，每年年初进行梳理总结，形成上一年度环境质量公报，并及时对外公布。同时，根据空气自动监测站的实时监测数据，每天在政府信息公开专栏上发布环境空气质量指数（</w:t>
      </w:r>
      <w:r w:rsidR="005C3FBF" w:rsidRPr="00FE1207">
        <w:rPr>
          <w:rFonts w:ascii="Times New Roman" w:eastAsia="仿宋_GB2312" w:hAnsi="Times New Roman"/>
          <w:color w:val="000000"/>
          <w:kern w:val="0"/>
          <w:sz w:val="32"/>
          <w:szCs w:val="32"/>
        </w:rPr>
        <w:t>AQI</w:t>
      </w:r>
      <w:r w:rsidR="005C3FBF" w:rsidRPr="00FE1207">
        <w:rPr>
          <w:rFonts w:ascii="Times New Roman" w:eastAsia="仿宋_GB2312" w:hAnsi="Times New Roman"/>
          <w:color w:val="000000"/>
          <w:kern w:val="0"/>
          <w:sz w:val="32"/>
          <w:szCs w:val="32"/>
        </w:rPr>
        <w:t>）日报，并及时向各镇街、市直相关单位发布轻微污染天气应急预警信息。</w:t>
      </w:r>
    </w:p>
    <w:p w:rsidR="002D5708" w:rsidRPr="00FE1207" w:rsidRDefault="002D5708"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3</w:t>
      </w:r>
      <w:r w:rsidRPr="00FE1207">
        <w:rPr>
          <w:rFonts w:ascii="Times New Roman" w:eastAsia="仿宋_GB2312" w:hAnsi="Times New Roman"/>
          <w:b/>
          <w:color w:val="000000"/>
          <w:kern w:val="0"/>
          <w:sz w:val="32"/>
          <w:szCs w:val="32"/>
        </w:rPr>
        <w:t>、推进重点排污单位信息公开。</w:t>
      </w:r>
      <w:r w:rsidRPr="00FE1207">
        <w:rPr>
          <w:rFonts w:ascii="Times New Roman" w:eastAsia="仿宋_GB2312" w:hAnsi="Times New Roman"/>
          <w:color w:val="000000"/>
          <w:kern w:val="0"/>
          <w:sz w:val="32"/>
          <w:szCs w:val="32"/>
        </w:rPr>
        <w:t>建立企业环境信息公开统一平台，每年将晋江市国、省控重点污染源名单公示在政务信息公开网站上，并严格公示重点排污单位产生的主要污染物名称、排放方式、排放浓度和总量、超标排放情况，以及污染防治措施的建设和运行情况。</w:t>
      </w:r>
      <w:r w:rsidRPr="00FE1207">
        <w:rPr>
          <w:rFonts w:ascii="Times New Roman" w:eastAsia="仿宋_GB2312" w:hAnsi="Times New Roman"/>
          <w:color w:val="000000"/>
          <w:kern w:val="0"/>
          <w:sz w:val="32"/>
          <w:szCs w:val="32"/>
        </w:rPr>
        <w:t>2019</w:t>
      </w:r>
      <w:r w:rsidRPr="00FE1207">
        <w:rPr>
          <w:rFonts w:ascii="Times New Roman" w:eastAsia="仿宋_GB2312" w:hAnsi="Times New Roman"/>
          <w:color w:val="000000"/>
          <w:kern w:val="0"/>
          <w:sz w:val="32"/>
          <w:szCs w:val="32"/>
        </w:rPr>
        <w:t>年，共在政府信息公开网站公布重点排污单位</w:t>
      </w:r>
      <w:r w:rsidR="00BD17AB" w:rsidRPr="00FE1207">
        <w:rPr>
          <w:rFonts w:ascii="Times New Roman" w:eastAsia="仿宋_GB2312" w:hAnsi="Times New Roman"/>
          <w:color w:val="000000"/>
          <w:kern w:val="0"/>
          <w:sz w:val="32"/>
          <w:szCs w:val="32"/>
        </w:rPr>
        <w:t>52</w:t>
      </w:r>
      <w:r w:rsidRPr="00FE1207">
        <w:rPr>
          <w:rFonts w:ascii="Times New Roman" w:eastAsia="仿宋_GB2312" w:hAnsi="Times New Roman"/>
          <w:color w:val="000000"/>
          <w:kern w:val="0"/>
          <w:sz w:val="32"/>
          <w:szCs w:val="32"/>
        </w:rPr>
        <w:t>家，国家版排污许可证发放公示</w:t>
      </w:r>
      <w:r w:rsidR="00BD17AB" w:rsidRPr="00FE1207">
        <w:rPr>
          <w:rFonts w:ascii="Times New Roman" w:eastAsia="仿宋_GB2312" w:hAnsi="Times New Roman"/>
          <w:color w:val="000000"/>
          <w:kern w:val="0"/>
          <w:sz w:val="32"/>
          <w:szCs w:val="32"/>
        </w:rPr>
        <w:t>171</w:t>
      </w:r>
      <w:r w:rsidRPr="00FE1207">
        <w:rPr>
          <w:rFonts w:ascii="Times New Roman" w:eastAsia="仿宋_GB2312" w:hAnsi="Times New Roman"/>
          <w:color w:val="000000"/>
          <w:kern w:val="0"/>
          <w:sz w:val="32"/>
          <w:szCs w:val="32"/>
        </w:rPr>
        <w:t>份。</w:t>
      </w:r>
    </w:p>
    <w:p w:rsidR="002D5708" w:rsidRPr="00FE1207" w:rsidRDefault="002D5708"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4</w:t>
      </w:r>
      <w:r w:rsidRPr="00FE1207">
        <w:rPr>
          <w:rFonts w:ascii="Times New Roman" w:eastAsia="仿宋_GB2312" w:hAnsi="Times New Roman"/>
          <w:b/>
          <w:color w:val="000000"/>
          <w:kern w:val="0"/>
          <w:sz w:val="32"/>
          <w:szCs w:val="32"/>
        </w:rPr>
        <w:t>、推进环境影响评价信息公开。</w:t>
      </w:r>
      <w:r w:rsidRPr="00FE1207">
        <w:rPr>
          <w:rFonts w:ascii="Times New Roman" w:eastAsia="仿宋_GB2312" w:hAnsi="Times New Roman"/>
          <w:color w:val="000000"/>
          <w:kern w:val="0"/>
          <w:sz w:val="32"/>
          <w:szCs w:val="32"/>
        </w:rPr>
        <w:t>所有审批事项均录入晋江市行政审批管理系统，并按照《建设项目环境影响评价政府信息公开指南（试行）》要求，实现环境影响报告书、报告表的建设项目审批信息公开，主动公开环评文件、批复文件的全本。</w:t>
      </w:r>
      <w:r w:rsidRPr="00FE1207">
        <w:rPr>
          <w:rFonts w:ascii="Times New Roman" w:eastAsia="仿宋_GB2312" w:hAnsi="Times New Roman"/>
          <w:color w:val="000000"/>
          <w:kern w:val="0"/>
          <w:sz w:val="32"/>
          <w:szCs w:val="32"/>
        </w:rPr>
        <w:lastRenderedPageBreak/>
        <w:t>2019</w:t>
      </w:r>
      <w:r w:rsidRPr="00FE1207">
        <w:rPr>
          <w:rFonts w:ascii="Times New Roman" w:eastAsia="仿宋_GB2312" w:hAnsi="Times New Roman"/>
          <w:color w:val="000000"/>
          <w:kern w:val="0"/>
          <w:sz w:val="32"/>
          <w:szCs w:val="32"/>
        </w:rPr>
        <w:t>年，</w:t>
      </w:r>
      <w:r w:rsidR="00564EFB" w:rsidRPr="00FE1207">
        <w:rPr>
          <w:rFonts w:ascii="Times New Roman" w:eastAsia="仿宋_GB2312" w:hAnsi="Times New Roman"/>
          <w:color w:val="000000"/>
          <w:kern w:val="0"/>
          <w:sz w:val="32"/>
          <w:szCs w:val="32"/>
        </w:rPr>
        <w:t>共</w:t>
      </w:r>
      <w:r w:rsidRPr="00FE1207">
        <w:rPr>
          <w:rFonts w:ascii="Times New Roman" w:eastAsia="仿宋_GB2312" w:hAnsi="Times New Roman"/>
          <w:color w:val="000000"/>
          <w:kern w:val="0"/>
          <w:sz w:val="32"/>
          <w:szCs w:val="32"/>
        </w:rPr>
        <w:t>在政府信息公开</w:t>
      </w:r>
      <w:r w:rsidR="00564EFB" w:rsidRPr="00FE1207">
        <w:rPr>
          <w:rFonts w:ascii="Times New Roman" w:eastAsia="仿宋_GB2312" w:hAnsi="Times New Roman"/>
          <w:color w:val="000000"/>
          <w:kern w:val="0"/>
          <w:sz w:val="32"/>
          <w:szCs w:val="32"/>
        </w:rPr>
        <w:t>网站</w:t>
      </w:r>
      <w:r w:rsidRPr="00FE1207">
        <w:rPr>
          <w:rFonts w:ascii="Times New Roman" w:eastAsia="仿宋_GB2312" w:hAnsi="Times New Roman"/>
          <w:color w:val="000000"/>
          <w:kern w:val="0"/>
          <w:sz w:val="32"/>
          <w:szCs w:val="32"/>
        </w:rPr>
        <w:t>公示建设项目环境影响评价文件</w:t>
      </w:r>
      <w:r w:rsidR="00564EFB" w:rsidRPr="00FE1207">
        <w:rPr>
          <w:rFonts w:ascii="Times New Roman" w:eastAsia="仿宋_GB2312" w:hAnsi="Times New Roman"/>
          <w:color w:val="000000"/>
          <w:kern w:val="0"/>
          <w:sz w:val="32"/>
          <w:szCs w:val="32"/>
        </w:rPr>
        <w:t>209</w:t>
      </w:r>
      <w:r w:rsidRPr="00FE1207">
        <w:rPr>
          <w:rFonts w:ascii="Times New Roman" w:eastAsia="仿宋_GB2312" w:hAnsi="Times New Roman"/>
          <w:color w:val="000000"/>
          <w:kern w:val="0"/>
          <w:sz w:val="32"/>
          <w:szCs w:val="32"/>
        </w:rPr>
        <w:t>件。</w:t>
      </w:r>
    </w:p>
    <w:p w:rsidR="002D5708" w:rsidRPr="00FE1207" w:rsidRDefault="002D5708"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5</w:t>
      </w:r>
      <w:r w:rsidRPr="00FE1207">
        <w:rPr>
          <w:rFonts w:ascii="Times New Roman" w:eastAsia="仿宋_GB2312" w:hAnsi="Times New Roman"/>
          <w:b/>
          <w:color w:val="000000"/>
          <w:kern w:val="0"/>
          <w:sz w:val="32"/>
          <w:szCs w:val="32"/>
        </w:rPr>
        <w:t>、推进群众投诉重点环境问题处理情况信息公开。</w:t>
      </w:r>
      <w:r w:rsidRPr="00FE1207">
        <w:rPr>
          <w:rFonts w:ascii="Times New Roman" w:eastAsia="仿宋_GB2312" w:hAnsi="Times New Roman"/>
          <w:color w:val="000000"/>
          <w:kern w:val="0"/>
          <w:sz w:val="32"/>
          <w:szCs w:val="32"/>
        </w:rPr>
        <w:t>落实信访</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马上就办</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，强化查处和反馈工作，加大对城市恶臭、餐饮油烟及</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三厅</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噪声等群众关心的热点问题查处力度，妥善化解信访问题，并将处理情况及时通过政府信息公开网站公开。同时，对存在环境违法行为的企业依法立案查处，并报送银监会和人民银行记入企业信用信息。</w:t>
      </w:r>
      <w:r w:rsidRPr="00F54DDA">
        <w:rPr>
          <w:rFonts w:ascii="Times New Roman" w:eastAsia="仿宋_GB2312" w:hAnsi="Times New Roman"/>
          <w:color w:val="000000"/>
          <w:kern w:val="0"/>
          <w:sz w:val="32"/>
          <w:szCs w:val="32"/>
        </w:rPr>
        <w:t>2019</w:t>
      </w:r>
      <w:r w:rsidRPr="00F54DDA">
        <w:rPr>
          <w:rFonts w:ascii="Times New Roman" w:eastAsia="仿宋_GB2312" w:hAnsi="Times New Roman"/>
          <w:color w:val="000000"/>
          <w:kern w:val="0"/>
          <w:sz w:val="32"/>
          <w:szCs w:val="32"/>
        </w:rPr>
        <w:t>年，</w:t>
      </w:r>
      <w:r w:rsidR="00564EFB" w:rsidRPr="00F54DDA">
        <w:rPr>
          <w:rFonts w:ascii="Times New Roman" w:eastAsia="仿宋_GB2312" w:hAnsi="Times New Roman"/>
          <w:color w:val="000000"/>
          <w:kern w:val="0"/>
          <w:sz w:val="32"/>
          <w:szCs w:val="32"/>
        </w:rPr>
        <w:t>共</w:t>
      </w:r>
      <w:r w:rsidRPr="00F54DDA">
        <w:rPr>
          <w:rFonts w:ascii="Times New Roman" w:eastAsia="仿宋_GB2312" w:hAnsi="Times New Roman"/>
          <w:color w:val="000000"/>
          <w:kern w:val="0"/>
          <w:sz w:val="32"/>
          <w:szCs w:val="32"/>
        </w:rPr>
        <w:t>公示信访件明细</w:t>
      </w:r>
      <w:r w:rsidR="00F54DDA" w:rsidRPr="00F54DDA">
        <w:rPr>
          <w:rFonts w:ascii="Times New Roman" w:eastAsia="仿宋_GB2312" w:hAnsi="Times New Roman" w:hint="eastAsia"/>
          <w:color w:val="000000"/>
          <w:kern w:val="0"/>
          <w:sz w:val="32"/>
          <w:szCs w:val="32"/>
        </w:rPr>
        <w:t>3003</w:t>
      </w:r>
      <w:r w:rsidRPr="00F54DDA">
        <w:rPr>
          <w:rFonts w:ascii="Times New Roman" w:eastAsia="仿宋_GB2312" w:hAnsi="Times New Roman"/>
          <w:color w:val="000000"/>
          <w:kern w:val="0"/>
          <w:sz w:val="32"/>
          <w:szCs w:val="32"/>
        </w:rPr>
        <w:t>件，</w:t>
      </w:r>
      <w:r w:rsidRPr="00FE1207">
        <w:rPr>
          <w:rFonts w:ascii="Times New Roman" w:eastAsia="仿宋_GB2312" w:hAnsi="Times New Roman"/>
          <w:color w:val="000000"/>
          <w:kern w:val="0"/>
          <w:sz w:val="32"/>
          <w:szCs w:val="32"/>
        </w:rPr>
        <w:t>行政处罚案件</w:t>
      </w:r>
      <w:r w:rsidR="009A321D">
        <w:rPr>
          <w:rFonts w:ascii="Times New Roman" w:eastAsia="仿宋_GB2312" w:hAnsi="Times New Roman" w:hint="eastAsia"/>
          <w:color w:val="000000"/>
          <w:kern w:val="0"/>
          <w:sz w:val="32"/>
          <w:szCs w:val="32"/>
        </w:rPr>
        <w:t>381</w:t>
      </w:r>
      <w:r w:rsidRPr="00FE1207">
        <w:rPr>
          <w:rFonts w:ascii="Times New Roman" w:eastAsia="仿宋_GB2312" w:hAnsi="Times New Roman"/>
          <w:color w:val="000000"/>
          <w:kern w:val="0"/>
          <w:sz w:val="32"/>
          <w:szCs w:val="32"/>
        </w:rPr>
        <w:t>件，办理环境刑事案件</w:t>
      </w:r>
      <w:r w:rsidR="00541475" w:rsidRPr="00FE1207">
        <w:rPr>
          <w:rFonts w:ascii="Times New Roman" w:eastAsia="仿宋_GB2312" w:hAnsi="Times New Roman"/>
          <w:color w:val="000000"/>
          <w:kern w:val="0"/>
          <w:sz w:val="32"/>
          <w:szCs w:val="32"/>
        </w:rPr>
        <w:t>3</w:t>
      </w:r>
      <w:r w:rsidR="00C8189A" w:rsidRPr="00FE1207">
        <w:rPr>
          <w:rFonts w:ascii="Times New Roman" w:eastAsia="仿宋_GB2312" w:hAnsi="Times New Roman"/>
          <w:color w:val="000000"/>
          <w:kern w:val="0"/>
          <w:sz w:val="32"/>
          <w:szCs w:val="32"/>
        </w:rPr>
        <w:t>件</w:t>
      </w:r>
      <w:r w:rsidRPr="00FE1207">
        <w:rPr>
          <w:rFonts w:ascii="Times New Roman" w:eastAsia="仿宋_GB2312" w:hAnsi="Times New Roman"/>
          <w:color w:val="000000"/>
          <w:kern w:val="0"/>
          <w:sz w:val="32"/>
          <w:szCs w:val="32"/>
        </w:rPr>
        <w:t>。</w:t>
      </w:r>
    </w:p>
    <w:p w:rsidR="00E47232" w:rsidRPr="00FE1207" w:rsidRDefault="00E47232" w:rsidP="007E5950">
      <w:pPr>
        <w:widowControl/>
        <w:spacing w:line="560" w:lineRule="exact"/>
        <w:ind w:firstLineChars="200" w:firstLine="640"/>
        <w:rPr>
          <w:rFonts w:ascii="Times New Roman" w:eastAsia="楷体_GB2312" w:hAnsi="Times New Roman"/>
          <w:b/>
          <w:color w:val="000000"/>
          <w:kern w:val="0"/>
          <w:sz w:val="32"/>
          <w:szCs w:val="32"/>
        </w:rPr>
      </w:pPr>
      <w:r w:rsidRPr="00FE1207">
        <w:rPr>
          <w:rFonts w:ascii="Times New Roman" w:eastAsia="楷体_GB2312" w:hAnsi="Times New Roman"/>
          <w:b/>
          <w:color w:val="000000"/>
          <w:kern w:val="0"/>
          <w:sz w:val="32"/>
          <w:szCs w:val="32"/>
        </w:rPr>
        <w:t>（二）加强政务公开制度建设</w:t>
      </w:r>
    </w:p>
    <w:p w:rsidR="00E47232" w:rsidRPr="00FE1207" w:rsidRDefault="00E47232"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1</w:t>
      </w:r>
      <w:r w:rsidRPr="00FE1207">
        <w:rPr>
          <w:rFonts w:ascii="Times New Roman" w:eastAsia="仿宋_GB2312" w:hAnsi="Times New Roman"/>
          <w:b/>
          <w:color w:val="000000"/>
          <w:kern w:val="0"/>
          <w:sz w:val="32"/>
          <w:szCs w:val="32"/>
        </w:rPr>
        <w:t>、加强组织领导。</w:t>
      </w:r>
      <w:r w:rsidRPr="00FE1207">
        <w:rPr>
          <w:rFonts w:ascii="Times New Roman" w:eastAsia="仿宋_GB2312" w:hAnsi="Times New Roman"/>
          <w:color w:val="000000"/>
          <w:kern w:val="0"/>
          <w:sz w:val="32"/>
          <w:szCs w:val="32"/>
        </w:rPr>
        <w:t>一是强化组织领导。根据领导班子变动实际情况，变更环境信息公开工作领导小组，局主要领导任小组组长，其他局领导按照</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一岗双责</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要求对职责分工内的信息公开工作负审核职责，局机关各科室、直属各单位主要负责人为本部门信息公开第一责任人，形成了</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一把手</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负总责、其他领导各负其责、相关业务科室负责人抓落实的环境信息公开工作格局。二是明确职责分工。局办公室作为日常组织机构，负责环境信息公开工作的组织协调、监督考核；政策法规科负责提供对依申请信息公开和不予公开信息工作法律、法规的咨询和支持；信息中心负责局环境信息公开网络平台建设、优化和维护，提供相关技术保障；其他各科室、单位按职责分工负责做好本</w:t>
      </w:r>
      <w:r w:rsidRPr="00FE1207">
        <w:rPr>
          <w:rFonts w:ascii="Times New Roman" w:eastAsia="仿宋_GB2312" w:hAnsi="Times New Roman"/>
          <w:color w:val="000000"/>
          <w:kern w:val="0"/>
          <w:sz w:val="32"/>
          <w:szCs w:val="32"/>
        </w:rPr>
        <w:lastRenderedPageBreak/>
        <w:t>部门职责范围内主动公开和依申请公开环境信息的审核及办理工作等。</w:t>
      </w:r>
    </w:p>
    <w:p w:rsidR="00E47232" w:rsidRPr="00FE1207" w:rsidRDefault="00E47232" w:rsidP="007E5950">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b/>
          <w:color w:val="000000"/>
          <w:kern w:val="0"/>
          <w:sz w:val="32"/>
          <w:szCs w:val="32"/>
        </w:rPr>
        <w:t>2</w:t>
      </w:r>
      <w:r w:rsidRPr="00FE1207">
        <w:rPr>
          <w:rFonts w:ascii="Times New Roman" w:eastAsia="仿宋_GB2312" w:hAnsi="Times New Roman"/>
          <w:b/>
          <w:color w:val="000000"/>
          <w:kern w:val="0"/>
          <w:sz w:val="32"/>
          <w:szCs w:val="32"/>
        </w:rPr>
        <w:t>、强化制度建设。</w:t>
      </w:r>
      <w:r w:rsidRPr="00FE1207">
        <w:rPr>
          <w:rFonts w:ascii="Times New Roman" w:eastAsia="仿宋_GB2312" w:hAnsi="Times New Roman"/>
          <w:color w:val="000000"/>
          <w:kern w:val="0"/>
          <w:sz w:val="32"/>
          <w:szCs w:val="32"/>
        </w:rPr>
        <w:t>一是完善公开责任体系，把政府信息公开工作列入重要议事日程，严格按照</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谁负责、谁公开</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的原则，组织多级审查，预公开的信息经科室负责人审核、分管领导审定后按规定程序上网公开。二是重要信息集体把关，对不能确定是否可以公开的环境信息，由分管领导提交局信息公开工作领导小组审核，坚决做到</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公开不涉密，涉密不公开</w:t>
      </w:r>
      <w:r w:rsidRPr="00FE1207">
        <w:rPr>
          <w:rFonts w:ascii="Times New Roman" w:eastAsia="仿宋_GB2312" w:hAnsi="Times New Roman"/>
          <w:color w:val="000000"/>
          <w:kern w:val="0"/>
          <w:sz w:val="32"/>
          <w:szCs w:val="32"/>
        </w:rPr>
        <w:t>”</w:t>
      </w:r>
      <w:r w:rsidRPr="00FE1207">
        <w:rPr>
          <w:rFonts w:ascii="Times New Roman" w:eastAsia="仿宋_GB2312" w:hAnsi="Times New Roman"/>
          <w:color w:val="000000"/>
          <w:kern w:val="0"/>
          <w:sz w:val="32"/>
          <w:szCs w:val="32"/>
        </w:rPr>
        <w:t>。</w:t>
      </w:r>
    </w:p>
    <w:p w:rsidR="00BD17AB" w:rsidRPr="00FE1207" w:rsidRDefault="00BD17AB" w:rsidP="007E5950">
      <w:pPr>
        <w:widowControl/>
        <w:spacing w:line="560" w:lineRule="exact"/>
        <w:ind w:firstLineChars="200" w:firstLine="640"/>
        <w:rPr>
          <w:rFonts w:ascii="Times New Roman" w:eastAsia="楷体_GB2312" w:hAnsi="Times New Roman"/>
          <w:b/>
          <w:color w:val="000000"/>
          <w:kern w:val="0"/>
          <w:sz w:val="32"/>
          <w:szCs w:val="32"/>
        </w:rPr>
      </w:pPr>
      <w:r w:rsidRPr="00FE1207">
        <w:rPr>
          <w:rFonts w:ascii="Times New Roman" w:eastAsia="楷体_GB2312" w:hAnsi="Times New Roman"/>
          <w:b/>
          <w:color w:val="000000"/>
          <w:kern w:val="0"/>
          <w:sz w:val="32"/>
          <w:szCs w:val="32"/>
        </w:rPr>
        <w:t>（三）积极拓宽政务公开渠道</w:t>
      </w:r>
    </w:p>
    <w:p w:rsidR="00BD17AB" w:rsidRPr="00FE1207" w:rsidRDefault="00BD17AB" w:rsidP="001F15C1">
      <w:pPr>
        <w:widowControl/>
        <w:spacing w:line="560" w:lineRule="exact"/>
        <w:ind w:firstLineChars="200" w:firstLine="640"/>
        <w:rPr>
          <w:rFonts w:ascii="Times New Roman" w:eastAsia="仿宋_GB2312" w:hAnsi="Times New Roman"/>
          <w:color w:val="000000"/>
          <w:kern w:val="0"/>
          <w:sz w:val="32"/>
          <w:szCs w:val="32"/>
        </w:rPr>
      </w:pPr>
      <w:r w:rsidRPr="00FE1207">
        <w:rPr>
          <w:rFonts w:ascii="Times New Roman" w:eastAsia="仿宋_GB2312" w:hAnsi="Times New Roman"/>
          <w:color w:val="000000"/>
          <w:kern w:val="0"/>
          <w:sz w:val="32"/>
          <w:szCs w:val="32"/>
        </w:rPr>
        <w:t>一是积极主动参加政府信息公开业务培训，认真学习上级下发的政府信息公开相关文件，严格按要求开展工作。二是加强与晋江市政务公开办的沟通协调，做好政府信息公开情况统计填报和每年度的政府信息公开工作年度报告。三是对主动信息公开的程序、内容、时效进行了全面梳理，严把公开信息质量关。四是注重环境信息公开载体创新和渠道畅通，通过媒体、环保微信公众号等形式，多渠道、多途径向社会主动发布生态创建、打击环境违法犯罪等内容，定期向</w:t>
      </w:r>
      <w:r w:rsidR="00FE1207" w:rsidRPr="00FE1207">
        <w:rPr>
          <w:rFonts w:ascii="Times New Roman" w:eastAsia="仿宋_GB2312" w:hAnsi="Times New Roman"/>
          <w:color w:val="000000"/>
          <w:kern w:val="0"/>
          <w:sz w:val="32"/>
          <w:szCs w:val="32"/>
        </w:rPr>
        <w:t>晋江</w:t>
      </w:r>
      <w:r w:rsidRPr="00FE1207">
        <w:rPr>
          <w:rFonts w:ascii="Times New Roman" w:eastAsia="仿宋_GB2312" w:hAnsi="Times New Roman"/>
          <w:color w:val="000000"/>
          <w:kern w:val="0"/>
          <w:sz w:val="32"/>
          <w:szCs w:val="32"/>
        </w:rPr>
        <w:t>市档案局提供环境信息公开的文件，定期向市政务公开办报送政务公开报告、信息公开报告，进一步拓宽市民获取环境信息的途径。</w:t>
      </w:r>
    </w:p>
    <w:p w:rsidR="00F54DDA" w:rsidRPr="00FE1207" w:rsidRDefault="00FE1207" w:rsidP="001F15C1">
      <w:pPr>
        <w:pStyle w:val="a7"/>
        <w:spacing w:before="0" w:beforeAutospacing="0" w:after="0" w:afterAutospacing="0" w:line="5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9A2E28">
        <w:rPr>
          <w:rFonts w:ascii="黑体" w:eastAsia="黑体" w:hAnsi="Times New Roman" w:cs="Times New Roman" w:hint="eastAsia"/>
          <w:bCs/>
          <w:color w:val="000000"/>
          <w:sz w:val="32"/>
          <w:szCs w:val="32"/>
        </w:rPr>
        <w:t>二、主动公开政府信息情况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1896"/>
        <w:gridCol w:w="1243"/>
        <w:gridCol w:w="1896"/>
      </w:tblGrid>
      <w:tr w:rsidR="005214F6" w:rsidTr="00245E70">
        <w:trPr>
          <w:jc w:val="center"/>
        </w:trPr>
        <w:tc>
          <w:tcPr>
            <w:tcW w:w="0" w:type="auto"/>
            <w:gridSpan w:val="4"/>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第二十条第（一）项</w:t>
            </w:r>
          </w:p>
        </w:tc>
      </w:tr>
      <w:tr w:rsidR="005214F6" w:rsidTr="00245E70">
        <w:trPr>
          <w:trHeight w:val="711"/>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信息内容</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本年新</w:t>
            </w:r>
            <w:r>
              <w:rPr>
                <w:rFonts w:ascii="Times New Roman" w:eastAsia="Times New Roman" w:hAnsi="Times New Roman" w:cs="Times New Roman"/>
                <w:color w:val="000000"/>
              </w:rPr>
              <w:br/>
            </w:r>
            <w:r>
              <w:rPr>
                <w:rFonts w:hint="eastAsia"/>
                <w:color w:val="000000"/>
              </w:rPr>
              <w:t>制作数量</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本年新</w:t>
            </w:r>
            <w:r>
              <w:rPr>
                <w:rFonts w:ascii="Times New Roman" w:eastAsia="Times New Roman" w:hAnsi="Times New Roman" w:cs="Times New Roman"/>
                <w:color w:val="000000"/>
              </w:rPr>
              <w:br/>
            </w:r>
            <w:r>
              <w:rPr>
                <w:rFonts w:hint="eastAsia"/>
                <w:color w:val="000000"/>
              </w:rPr>
              <w:t>公开数量</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对外公开总数量</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lastRenderedPageBreak/>
              <w:t>规章</w:t>
            </w:r>
          </w:p>
        </w:tc>
        <w:tc>
          <w:tcPr>
            <w:tcW w:w="0" w:type="auto"/>
            <w:vAlign w:val="center"/>
          </w:tcPr>
          <w:p w:rsidR="005214F6" w:rsidRPr="00BC1E95" w:rsidRDefault="00BC1E95">
            <w:pPr>
              <w:pStyle w:val="a7"/>
              <w:spacing w:before="0" w:beforeAutospacing="0" w:after="0" w:afterAutospacing="0" w:line="360" w:lineRule="exact"/>
              <w:jc w:val="center"/>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c>
          <w:tcPr>
            <w:tcW w:w="0" w:type="auto"/>
            <w:vAlign w:val="center"/>
          </w:tcPr>
          <w:p w:rsidR="005214F6" w:rsidRPr="00BC1E95" w:rsidRDefault="00BC1E95">
            <w:pPr>
              <w:pStyle w:val="a7"/>
              <w:spacing w:before="0" w:beforeAutospacing="0" w:after="0" w:afterAutospacing="0" w:line="360" w:lineRule="exact"/>
              <w:jc w:val="center"/>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c>
          <w:tcPr>
            <w:tcW w:w="0" w:type="auto"/>
            <w:vAlign w:val="center"/>
          </w:tcPr>
          <w:p w:rsidR="005214F6" w:rsidRPr="00BC1E95" w:rsidRDefault="00BC1E95">
            <w:pPr>
              <w:pStyle w:val="a7"/>
              <w:spacing w:before="0" w:beforeAutospacing="0" w:after="0" w:afterAutospacing="0" w:line="360" w:lineRule="exact"/>
              <w:jc w:val="center"/>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规范性文件</w:t>
            </w:r>
          </w:p>
        </w:tc>
        <w:tc>
          <w:tcPr>
            <w:tcW w:w="0" w:type="auto"/>
            <w:vAlign w:val="center"/>
          </w:tcPr>
          <w:p w:rsidR="005214F6" w:rsidRPr="00BC1E95" w:rsidRDefault="00BC1E95">
            <w:pPr>
              <w:pStyle w:val="a7"/>
              <w:spacing w:before="0" w:beforeAutospacing="0" w:after="0" w:afterAutospacing="0" w:line="360" w:lineRule="exact"/>
              <w:jc w:val="center"/>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c>
          <w:tcPr>
            <w:tcW w:w="0" w:type="auto"/>
            <w:vAlign w:val="center"/>
          </w:tcPr>
          <w:p w:rsidR="005214F6" w:rsidRPr="00BC1E95" w:rsidRDefault="00BC1E95">
            <w:pPr>
              <w:pStyle w:val="a7"/>
              <w:spacing w:before="0" w:beforeAutospacing="0" w:after="0" w:afterAutospacing="0" w:line="360" w:lineRule="exact"/>
              <w:jc w:val="center"/>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c>
          <w:tcPr>
            <w:tcW w:w="0" w:type="auto"/>
            <w:vAlign w:val="center"/>
          </w:tcPr>
          <w:p w:rsidR="005214F6" w:rsidRPr="00BC1E95" w:rsidRDefault="00BC1E95">
            <w:pPr>
              <w:pStyle w:val="a7"/>
              <w:spacing w:before="0" w:beforeAutospacing="0" w:after="0" w:afterAutospacing="0" w:line="360" w:lineRule="exact"/>
              <w:jc w:val="center"/>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r>
      <w:tr w:rsidR="005214F6" w:rsidTr="00245E70">
        <w:trPr>
          <w:jc w:val="center"/>
        </w:trPr>
        <w:tc>
          <w:tcPr>
            <w:tcW w:w="0" w:type="auto"/>
            <w:gridSpan w:val="4"/>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第二十条第（五）项</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ind w:firstLineChars="300" w:firstLine="720"/>
              <w:jc w:val="center"/>
              <w:rPr>
                <w:rFonts w:ascii="Times New Roman" w:eastAsia="方正黑体简体" w:hAnsi="Times New Roman" w:cs="Times New Roman"/>
                <w:b/>
                <w:bCs/>
                <w:color w:val="000000"/>
              </w:rPr>
            </w:pPr>
            <w:r>
              <w:rPr>
                <w:rFonts w:hint="eastAsia"/>
                <w:color w:val="000000"/>
              </w:rPr>
              <w:t>信息内容</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上一年项目数量</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本年增</w:t>
            </w:r>
            <w:r>
              <w:rPr>
                <w:rFonts w:ascii="Times New Roman" w:eastAsia="Times New Roman" w:hAnsi="Times New Roman" w:cs="Times New Roman"/>
                <w:color w:val="000000"/>
              </w:rPr>
              <w:t>/</w:t>
            </w:r>
            <w:r>
              <w:rPr>
                <w:rFonts w:hint="eastAsia"/>
                <w:color w:val="000000"/>
              </w:rPr>
              <w:t>减</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处理决定数量</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行政许可</w:t>
            </w:r>
          </w:p>
        </w:tc>
        <w:tc>
          <w:tcPr>
            <w:tcW w:w="0" w:type="auto"/>
            <w:vAlign w:val="center"/>
          </w:tcPr>
          <w:p w:rsidR="005214F6" w:rsidRPr="00FE1207" w:rsidRDefault="00FF7C3D">
            <w:pPr>
              <w:pStyle w:val="a7"/>
              <w:spacing w:before="0" w:beforeAutospacing="0" w:after="0" w:afterAutospacing="0" w:line="360" w:lineRule="exact"/>
              <w:jc w:val="center"/>
              <w:rPr>
                <w:rFonts w:ascii="Times New Roman" w:eastAsia="方正黑体简体" w:hAnsi="Times New Roman" w:cs="Times New Roman"/>
                <w:bCs/>
                <w:color w:val="000000"/>
              </w:rPr>
            </w:pPr>
            <w:r>
              <w:rPr>
                <w:rFonts w:ascii="Times New Roman" w:eastAsia="方正黑体简体" w:hAnsi="Times New Roman" w:cs="Times New Roman" w:hint="eastAsia"/>
                <w:bCs/>
                <w:color w:val="000000"/>
              </w:rPr>
              <w:t>3</w:t>
            </w:r>
          </w:p>
        </w:tc>
        <w:tc>
          <w:tcPr>
            <w:tcW w:w="0" w:type="auto"/>
            <w:vAlign w:val="center"/>
          </w:tcPr>
          <w:p w:rsidR="005214F6" w:rsidRPr="00FE1207" w:rsidRDefault="00FF7C3D" w:rsidP="00FF49F9">
            <w:pPr>
              <w:pStyle w:val="a7"/>
              <w:spacing w:before="0" w:beforeAutospacing="0" w:after="0" w:afterAutospacing="0" w:line="360" w:lineRule="exact"/>
              <w:jc w:val="center"/>
              <w:rPr>
                <w:rFonts w:ascii="Times New Roman" w:eastAsia="方正黑体简体" w:hAnsi="Times New Roman" w:cs="Times New Roman"/>
                <w:bCs/>
                <w:color w:val="000000"/>
              </w:rPr>
            </w:pPr>
            <w:r>
              <w:rPr>
                <w:rFonts w:asciiTheme="minorEastAsia" w:eastAsiaTheme="minorEastAsia" w:hAnsiTheme="minorEastAsia" w:cs="Times New Roman" w:hint="eastAsia"/>
                <w:bCs/>
                <w:color w:val="000000"/>
              </w:rPr>
              <w:t>0</w:t>
            </w:r>
          </w:p>
        </w:tc>
        <w:tc>
          <w:tcPr>
            <w:tcW w:w="0" w:type="auto"/>
            <w:vAlign w:val="center"/>
          </w:tcPr>
          <w:p w:rsidR="005214F6" w:rsidRPr="00FE1207" w:rsidRDefault="00FF7C3D">
            <w:pPr>
              <w:pStyle w:val="a7"/>
              <w:spacing w:before="0" w:beforeAutospacing="0" w:after="0" w:afterAutospacing="0" w:line="360" w:lineRule="exact"/>
              <w:jc w:val="center"/>
              <w:rPr>
                <w:rFonts w:ascii="Times New Roman" w:eastAsia="方正黑体简体" w:hAnsi="Times New Roman" w:cs="Times New Roman"/>
                <w:bCs/>
                <w:color w:val="000000"/>
              </w:rPr>
            </w:pPr>
            <w:r>
              <w:rPr>
                <w:rFonts w:ascii="Times New Roman" w:eastAsia="方正黑体简体" w:hAnsi="Times New Roman" w:cs="Times New Roman" w:hint="eastAsia"/>
                <w:bCs/>
                <w:color w:val="000000"/>
              </w:rPr>
              <w:t>374</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其他对外管理服务事项</w:t>
            </w:r>
          </w:p>
        </w:tc>
        <w:tc>
          <w:tcPr>
            <w:tcW w:w="0" w:type="auto"/>
            <w:vAlign w:val="center"/>
          </w:tcPr>
          <w:p w:rsidR="005214F6" w:rsidRPr="00FE1207" w:rsidRDefault="00FF49F9">
            <w:pPr>
              <w:pStyle w:val="a7"/>
              <w:spacing w:before="0" w:beforeAutospacing="0" w:after="0" w:afterAutospacing="0" w:line="360" w:lineRule="exact"/>
              <w:jc w:val="center"/>
              <w:rPr>
                <w:rFonts w:ascii="Times New Roman" w:eastAsia="方正黑体简体" w:hAnsi="Times New Roman" w:cs="Times New Roman"/>
                <w:bCs/>
                <w:color w:val="000000"/>
              </w:rPr>
            </w:pPr>
            <w:r>
              <w:rPr>
                <w:rFonts w:ascii="Times New Roman" w:eastAsia="方正黑体简体" w:hAnsi="Times New Roman" w:cs="Times New Roman" w:hint="eastAsia"/>
                <w:bCs/>
                <w:color w:val="000000"/>
              </w:rPr>
              <w:t>0</w:t>
            </w:r>
          </w:p>
        </w:tc>
        <w:tc>
          <w:tcPr>
            <w:tcW w:w="0" w:type="auto"/>
            <w:vAlign w:val="center"/>
          </w:tcPr>
          <w:p w:rsidR="005214F6" w:rsidRPr="00FF49F9" w:rsidRDefault="00FF49F9">
            <w:pPr>
              <w:pStyle w:val="a7"/>
              <w:spacing w:before="0" w:beforeAutospacing="0" w:after="0" w:afterAutospacing="0" w:line="360" w:lineRule="exact"/>
              <w:jc w:val="center"/>
              <w:rPr>
                <w:rFonts w:ascii="Times New Roman" w:eastAsia="方正黑体简体" w:hAnsi="Times New Roman" w:cs="Times New Roman"/>
                <w:bCs/>
                <w:color w:val="000000"/>
              </w:rPr>
            </w:pPr>
            <w:r w:rsidRPr="00FF49F9">
              <w:rPr>
                <w:rFonts w:ascii="Times New Roman" w:eastAsiaTheme="minorEastAsia" w:hAnsi="Times New Roman" w:cs="Times New Roman"/>
                <w:bCs/>
                <w:color w:val="000000"/>
              </w:rPr>
              <w:t>0</w:t>
            </w:r>
          </w:p>
        </w:tc>
        <w:tc>
          <w:tcPr>
            <w:tcW w:w="0" w:type="auto"/>
            <w:vAlign w:val="center"/>
          </w:tcPr>
          <w:p w:rsidR="005214F6" w:rsidRPr="00FE1207" w:rsidRDefault="00FF49F9">
            <w:pPr>
              <w:pStyle w:val="a7"/>
              <w:spacing w:before="0" w:beforeAutospacing="0" w:after="0" w:afterAutospacing="0" w:line="360" w:lineRule="exact"/>
              <w:jc w:val="center"/>
              <w:rPr>
                <w:rFonts w:ascii="Times New Roman" w:eastAsia="方正黑体简体" w:hAnsi="Times New Roman" w:cs="Times New Roman"/>
                <w:bCs/>
                <w:color w:val="000000"/>
              </w:rPr>
            </w:pPr>
            <w:r>
              <w:rPr>
                <w:rFonts w:ascii="Times New Roman" w:eastAsia="方正黑体简体" w:hAnsi="Times New Roman" w:cs="Times New Roman" w:hint="eastAsia"/>
                <w:bCs/>
                <w:color w:val="000000"/>
              </w:rPr>
              <w:t>0</w:t>
            </w:r>
          </w:p>
        </w:tc>
      </w:tr>
      <w:tr w:rsidR="005214F6" w:rsidTr="00245E70">
        <w:trPr>
          <w:jc w:val="center"/>
        </w:trPr>
        <w:tc>
          <w:tcPr>
            <w:tcW w:w="0" w:type="auto"/>
            <w:gridSpan w:val="4"/>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第二十条第（六）项</w:t>
            </w:r>
          </w:p>
        </w:tc>
      </w:tr>
      <w:tr w:rsidR="005214F6" w:rsidTr="00245E70">
        <w:trPr>
          <w:trHeight w:val="788"/>
          <w:jc w:val="center"/>
        </w:trPr>
        <w:tc>
          <w:tcPr>
            <w:tcW w:w="0" w:type="auto"/>
            <w:vAlign w:val="center"/>
          </w:tcPr>
          <w:p w:rsidR="005214F6" w:rsidRDefault="009A2E28">
            <w:pPr>
              <w:pStyle w:val="a7"/>
              <w:spacing w:before="0" w:beforeAutospacing="0" w:after="0" w:afterAutospacing="0" w:line="360" w:lineRule="exact"/>
              <w:ind w:firstLineChars="300" w:firstLine="720"/>
              <w:jc w:val="center"/>
              <w:rPr>
                <w:rFonts w:ascii="Times New Roman" w:eastAsia="方正黑体简体" w:hAnsi="Times New Roman" w:cs="Times New Roman"/>
                <w:b/>
                <w:bCs/>
                <w:color w:val="000000"/>
              </w:rPr>
            </w:pPr>
            <w:r>
              <w:rPr>
                <w:rFonts w:hint="eastAsia"/>
                <w:color w:val="000000"/>
              </w:rPr>
              <w:t>信息内容</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上一年项目数量</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本年增</w:t>
            </w:r>
            <w:r>
              <w:rPr>
                <w:rFonts w:ascii="Times New Roman" w:eastAsia="Times New Roman" w:hAnsi="Times New Roman" w:cs="Times New Roman"/>
                <w:color w:val="000000"/>
              </w:rPr>
              <w:t>/</w:t>
            </w:r>
            <w:r>
              <w:rPr>
                <w:rFonts w:hint="eastAsia"/>
                <w:color w:val="000000"/>
              </w:rPr>
              <w:t>减</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处理决定数量</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行政处罚</w:t>
            </w:r>
          </w:p>
        </w:tc>
        <w:tc>
          <w:tcPr>
            <w:tcW w:w="0" w:type="auto"/>
            <w:vAlign w:val="center"/>
          </w:tcPr>
          <w:p w:rsidR="005214F6" w:rsidRPr="00FE1207" w:rsidRDefault="00C07246">
            <w:pPr>
              <w:pStyle w:val="a7"/>
              <w:spacing w:before="0" w:beforeAutospacing="0" w:after="0" w:afterAutospacing="0" w:line="360" w:lineRule="exact"/>
              <w:jc w:val="center"/>
              <w:rPr>
                <w:rFonts w:ascii="Times New Roman" w:eastAsiaTheme="minorEastAsia" w:hAnsi="Times New Roman" w:cs="Times New Roman"/>
                <w:bCs/>
                <w:color w:val="000000"/>
              </w:rPr>
            </w:pPr>
            <w:r>
              <w:rPr>
                <w:rFonts w:ascii="Times New Roman" w:eastAsiaTheme="minorEastAsia" w:hAnsi="Times New Roman" w:cs="Times New Roman" w:hint="eastAsia"/>
                <w:bCs/>
                <w:color w:val="000000"/>
              </w:rPr>
              <w:t>1</w:t>
            </w:r>
          </w:p>
        </w:tc>
        <w:tc>
          <w:tcPr>
            <w:tcW w:w="0" w:type="auto"/>
            <w:vAlign w:val="center"/>
          </w:tcPr>
          <w:p w:rsidR="005214F6" w:rsidRPr="00FE1207" w:rsidRDefault="00226FCF">
            <w:pPr>
              <w:pStyle w:val="a7"/>
              <w:spacing w:before="0" w:beforeAutospacing="0" w:after="0" w:afterAutospacing="0" w:line="360" w:lineRule="exact"/>
              <w:jc w:val="center"/>
              <w:rPr>
                <w:rFonts w:ascii="Times New Roman" w:eastAsiaTheme="minorEastAsia" w:hAnsi="Times New Roman" w:cs="Times New Roman"/>
                <w:bCs/>
                <w:color w:val="000000"/>
              </w:rPr>
            </w:pPr>
            <w:r>
              <w:rPr>
                <w:rFonts w:ascii="Times New Roman" w:eastAsiaTheme="minorEastAsia" w:hAnsiTheme="minorEastAsia" w:cs="Times New Roman" w:hint="eastAsia"/>
                <w:bCs/>
                <w:color w:val="000000"/>
              </w:rPr>
              <w:t>0</w:t>
            </w:r>
          </w:p>
        </w:tc>
        <w:tc>
          <w:tcPr>
            <w:tcW w:w="0" w:type="auto"/>
            <w:vAlign w:val="center"/>
          </w:tcPr>
          <w:p w:rsidR="005214F6" w:rsidRPr="00FE1207" w:rsidRDefault="003C0B45">
            <w:pPr>
              <w:pStyle w:val="a7"/>
              <w:spacing w:before="0" w:beforeAutospacing="0" w:after="0" w:afterAutospacing="0" w:line="360" w:lineRule="exact"/>
              <w:jc w:val="center"/>
              <w:rPr>
                <w:rFonts w:ascii="Times New Roman" w:eastAsiaTheme="minorEastAsia" w:hAnsi="Times New Roman" w:cs="Times New Roman"/>
                <w:bCs/>
                <w:color w:val="000000"/>
              </w:rPr>
            </w:pPr>
            <w:r>
              <w:rPr>
                <w:rFonts w:ascii="Times New Roman" w:eastAsiaTheme="minorEastAsia" w:hAnsi="Times New Roman" w:cs="Times New Roman" w:hint="eastAsia"/>
                <w:bCs/>
                <w:color w:val="000000"/>
              </w:rPr>
              <w:t>381</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行政强制</w:t>
            </w:r>
          </w:p>
        </w:tc>
        <w:tc>
          <w:tcPr>
            <w:tcW w:w="0" w:type="auto"/>
            <w:vAlign w:val="center"/>
          </w:tcPr>
          <w:p w:rsidR="005214F6" w:rsidRPr="00FE1207" w:rsidRDefault="00226FCF">
            <w:pPr>
              <w:pStyle w:val="a7"/>
              <w:spacing w:before="0" w:beforeAutospacing="0" w:after="0" w:afterAutospacing="0" w:line="360" w:lineRule="exact"/>
              <w:jc w:val="center"/>
              <w:rPr>
                <w:rFonts w:ascii="Times New Roman" w:eastAsiaTheme="minorEastAsia" w:hAnsi="Times New Roman" w:cs="Times New Roman"/>
                <w:bCs/>
                <w:color w:val="000000"/>
              </w:rPr>
            </w:pPr>
            <w:r>
              <w:rPr>
                <w:rFonts w:ascii="Times New Roman" w:eastAsiaTheme="minorEastAsia" w:hAnsi="Times New Roman" w:cs="Times New Roman" w:hint="eastAsia"/>
                <w:bCs/>
                <w:color w:val="000000"/>
              </w:rPr>
              <w:t>2</w:t>
            </w:r>
          </w:p>
        </w:tc>
        <w:tc>
          <w:tcPr>
            <w:tcW w:w="0" w:type="auto"/>
            <w:vAlign w:val="center"/>
          </w:tcPr>
          <w:p w:rsidR="005214F6" w:rsidRPr="00FE1207" w:rsidRDefault="00226FCF">
            <w:pPr>
              <w:pStyle w:val="a7"/>
              <w:spacing w:before="0" w:beforeAutospacing="0" w:after="0" w:afterAutospacing="0" w:line="360" w:lineRule="exact"/>
              <w:jc w:val="center"/>
              <w:rPr>
                <w:rFonts w:ascii="Times New Roman" w:eastAsiaTheme="minorEastAsia" w:hAnsi="Times New Roman" w:cs="Times New Roman"/>
                <w:bCs/>
                <w:color w:val="000000"/>
              </w:rPr>
            </w:pPr>
            <w:r>
              <w:rPr>
                <w:rFonts w:ascii="Times New Roman" w:eastAsiaTheme="minorEastAsia" w:hAnsiTheme="minorEastAsia" w:cs="Times New Roman" w:hint="eastAsia"/>
                <w:bCs/>
                <w:color w:val="000000"/>
              </w:rPr>
              <w:t>0</w:t>
            </w:r>
          </w:p>
        </w:tc>
        <w:tc>
          <w:tcPr>
            <w:tcW w:w="0" w:type="auto"/>
            <w:vAlign w:val="center"/>
          </w:tcPr>
          <w:p w:rsidR="005214F6" w:rsidRPr="00FE1207" w:rsidRDefault="003C0B45">
            <w:pPr>
              <w:pStyle w:val="a7"/>
              <w:spacing w:before="0" w:beforeAutospacing="0" w:after="0" w:afterAutospacing="0" w:line="360" w:lineRule="exact"/>
              <w:jc w:val="center"/>
              <w:rPr>
                <w:rFonts w:ascii="Times New Roman" w:eastAsiaTheme="minorEastAsia" w:hAnsi="Times New Roman" w:cs="Times New Roman"/>
                <w:bCs/>
                <w:color w:val="000000"/>
              </w:rPr>
            </w:pPr>
            <w:r>
              <w:rPr>
                <w:rFonts w:ascii="Times New Roman" w:eastAsiaTheme="minorEastAsia" w:hAnsi="Times New Roman" w:cs="Times New Roman" w:hint="eastAsia"/>
                <w:bCs/>
                <w:color w:val="000000"/>
              </w:rPr>
              <w:t>114</w:t>
            </w:r>
          </w:p>
        </w:tc>
      </w:tr>
      <w:tr w:rsidR="005214F6" w:rsidTr="00245E70">
        <w:trPr>
          <w:jc w:val="center"/>
        </w:trPr>
        <w:tc>
          <w:tcPr>
            <w:tcW w:w="0" w:type="auto"/>
            <w:gridSpan w:val="4"/>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第二十条第（八）项</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信息内容</w:t>
            </w:r>
          </w:p>
        </w:tc>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上一年项目数量</w:t>
            </w:r>
          </w:p>
        </w:tc>
        <w:tc>
          <w:tcPr>
            <w:tcW w:w="0" w:type="auto"/>
            <w:gridSpan w:val="2"/>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本年增</w:t>
            </w:r>
            <w:r>
              <w:rPr>
                <w:rFonts w:ascii="Times New Roman" w:eastAsia="Times New Roman" w:hAnsi="Times New Roman" w:cs="Times New Roman"/>
                <w:color w:val="000000"/>
              </w:rPr>
              <w:t>/</w:t>
            </w:r>
            <w:r>
              <w:rPr>
                <w:rFonts w:hint="eastAsia"/>
                <w:color w:val="000000"/>
              </w:rPr>
              <w:t>减</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行政事业性收费</w:t>
            </w:r>
          </w:p>
        </w:tc>
        <w:tc>
          <w:tcPr>
            <w:tcW w:w="0" w:type="auto"/>
            <w:vAlign w:val="center"/>
          </w:tcPr>
          <w:p w:rsidR="005214F6" w:rsidRPr="00FE1207" w:rsidRDefault="00507384">
            <w:pPr>
              <w:pStyle w:val="a7"/>
              <w:spacing w:before="0" w:beforeAutospacing="0" w:after="0" w:afterAutospacing="0" w:line="360" w:lineRule="exact"/>
              <w:jc w:val="center"/>
              <w:rPr>
                <w:rFonts w:ascii="Times New Roman" w:eastAsiaTheme="minorEastAsia" w:hAnsi="Times New Roman" w:cs="Times New Roman"/>
                <w:bCs/>
                <w:color w:val="000000"/>
              </w:rPr>
            </w:pPr>
            <w:r w:rsidRPr="00FE1207">
              <w:rPr>
                <w:rFonts w:ascii="Times New Roman" w:eastAsiaTheme="minorEastAsia" w:hAnsi="Times New Roman" w:cs="Times New Roman"/>
                <w:bCs/>
                <w:color w:val="000000"/>
              </w:rPr>
              <w:t>0</w:t>
            </w:r>
          </w:p>
        </w:tc>
        <w:tc>
          <w:tcPr>
            <w:tcW w:w="0" w:type="auto"/>
            <w:gridSpan w:val="2"/>
            <w:vAlign w:val="center"/>
          </w:tcPr>
          <w:p w:rsidR="005214F6" w:rsidRPr="00FE1207" w:rsidRDefault="00507384">
            <w:pPr>
              <w:pStyle w:val="a7"/>
              <w:spacing w:before="0" w:beforeAutospacing="0" w:after="0" w:afterAutospacing="0" w:line="360" w:lineRule="exact"/>
              <w:jc w:val="center"/>
              <w:rPr>
                <w:rFonts w:ascii="Times New Roman" w:eastAsiaTheme="minorEastAsia" w:hAnsi="Times New Roman" w:cs="Times New Roman"/>
                <w:bCs/>
                <w:color w:val="000000"/>
              </w:rPr>
            </w:pPr>
            <w:r w:rsidRPr="00FE1207">
              <w:rPr>
                <w:rFonts w:ascii="Times New Roman" w:eastAsiaTheme="minorEastAsia" w:hAnsi="Times New Roman" w:cs="Times New Roman"/>
                <w:bCs/>
                <w:color w:val="000000"/>
              </w:rPr>
              <w:t>0</w:t>
            </w:r>
          </w:p>
        </w:tc>
      </w:tr>
      <w:tr w:rsidR="005214F6" w:rsidTr="00245E70">
        <w:trPr>
          <w:jc w:val="center"/>
        </w:trPr>
        <w:tc>
          <w:tcPr>
            <w:tcW w:w="0" w:type="auto"/>
            <w:gridSpan w:val="4"/>
            <w:vAlign w:val="center"/>
          </w:tcPr>
          <w:p w:rsidR="005214F6" w:rsidRDefault="009A2E28">
            <w:pPr>
              <w:pStyle w:val="a7"/>
              <w:spacing w:before="0" w:beforeAutospacing="0" w:after="0" w:afterAutospacing="0" w:line="360" w:lineRule="exact"/>
              <w:jc w:val="center"/>
              <w:rPr>
                <w:rFonts w:ascii="Times New Roman" w:eastAsia="Times New Roman" w:hAnsi="Times New Roman" w:cs="Times New Roman"/>
                <w:color w:val="000000"/>
              </w:rPr>
            </w:pPr>
            <w:r>
              <w:rPr>
                <w:rFonts w:hint="eastAsia"/>
                <w:color w:val="000000"/>
              </w:rPr>
              <w:t>第二十条第（九）项</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Times New Roman" w:hAnsi="Times New Roman" w:cs="Times New Roman"/>
                <w:color w:val="000000"/>
              </w:rPr>
            </w:pPr>
            <w:r>
              <w:rPr>
                <w:rFonts w:hint="eastAsia"/>
                <w:color w:val="000000"/>
              </w:rPr>
              <w:t>信息内容</w:t>
            </w:r>
          </w:p>
        </w:tc>
        <w:tc>
          <w:tcPr>
            <w:tcW w:w="0" w:type="auto"/>
            <w:vAlign w:val="center"/>
          </w:tcPr>
          <w:p w:rsidR="005214F6" w:rsidRDefault="009A2E28">
            <w:pPr>
              <w:widowControl/>
              <w:spacing w:line="36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采购项目数量</w:t>
            </w:r>
          </w:p>
        </w:tc>
        <w:tc>
          <w:tcPr>
            <w:tcW w:w="0" w:type="auto"/>
            <w:gridSpan w:val="2"/>
            <w:vAlign w:val="center"/>
          </w:tcPr>
          <w:p w:rsidR="005214F6" w:rsidRDefault="009A2E28">
            <w:pPr>
              <w:pStyle w:val="a7"/>
              <w:spacing w:before="0" w:beforeAutospacing="0" w:after="0" w:afterAutospacing="0" w:line="360" w:lineRule="exact"/>
              <w:jc w:val="center"/>
              <w:rPr>
                <w:rFonts w:ascii="Times New Roman" w:eastAsia="方正黑体简体" w:hAnsi="Times New Roman" w:cs="Times New Roman"/>
                <w:b/>
                <w:bCs/>
                <w:color w:val="000000"/>
              </w:rPr>
            </w:pPr>
            <w:r>
              <w:rPr>
                <w:rFonts w:hint="eastAsia"/>
                <w:color w:val="000000"/>
              </w:rPr>
              <w:t>采购总金额</w:t>
            </w:r>
          </w:p>
        </w:tc>
      </w:tr>
      <w:tr w:rsidR="005214F6" w:rsidTr="00245E70">
        <w:trPr>
          <w:jc w:val="center"/>
        </w:trPr>
        <w:tc>
          <w:tcPr>
            <w:tcW w:w="0" w:type="auto"/>
            <w:vAlign w:val="center"/>
          </w:tcPr>
          <w:p w:rsidR="005214F6" w:rsidRDefault="009A2E28">
            <w:pPr>
              <w:pStyle w:val="a7"/>
              <w:spacing w:before="0" w:beforeAutospacing="0" w:after="0" w:afterAutospacing="0" w:line="360" w:lineRule="exact"/>
              <w:jc w:val="center"/>
              <w:rPr>
                <w:rFonts w:ascii="Times New Roman" w:eastAsia="Times New Roman" w:hAnsi="Times New Roman" w:cs="Times New Roman"/>
                <w:color w:val="000000"/>
              </w:rPr>
            </w:pPr>
            <w:r>
              <w:rPr>
                <w:rFonts w:hint="eastAsia"/>
                <w:color w:val="000000"/>
              </w:rPr>
              <w:t>政府集中采购</w:t>
            </w:r>
          </w:p>
        </w:tc>
        <w:tc>
          <w:tcPr>
            <w:tcW w:w="0" w:type="auto"/>
            <w:vAlign w:val="center"/>
          </w:tcPr>
          <w:p w:rsidR="005214F6" w:rsidRPr="00FE1207" w:rsidRDefault="00507384">
            <w:pPr>
              <w:pStyle w:val="a7"/>
              <w:spacing w:before="0" w:beforeAutospacing="0" w:after="0" w:afterAutospacing="0" w:line="360" w:lineRule="exact"/>
              <w:jc w:val="center"/>
              <w:rPr>
                <w:rFonts w:ascii="Times New Roman" w:eastAsiaTheme="minorEastAsia" w:hAnsi="Times New Roman" w:cs="Times New Roman"/>
                <w:bCs/>
                <w:color w:val="000000"/>
              </w:rPr>
            </w:pPr>
            <w:r w:rsidRPr="00FE1207">
              <w:rPr>
                <w:rFonts w:ascii="Times New Roman" w:eastAsiaTheme="minorEastAsia" w:hAnsi="Times New Roman" w:cs="Times New Roman"/>
                <w:bCs/>
                <w:color w:val="000000"/>
              </w:rPr>
              <w:t>2</w:t>
            </w:r>
          </w:p>
        </w:tc>
        <w:tc>
          <w:tcPr>
            <w:tcW w:w="0" w:type="auto"/>
            <w:gridSpan w:val="2"/>
            <w:vAlign w:val="center"/>
          </w:tcPr>
          <w:p w:rsidR="005214F6" w:rsidRPr="00FE1207" w:rsidRDefault="00507384">
            <w:pPr>
              <w:pStyle w:val="a7"/>
              <w:spacing w:before="0" w:beforeAutospacing="0" w:after="0" w:afterAutospacing="0" w:line="360" w:lineRule="exact"/>
              <w:jc w:val="center"/>
              <w:rPr>
                <w:rFonts w:ascii="Times New Roman" w:eastAsiaTheme="minorEastAsia" w:hAnsi="Times New Roman" w:cs="Times New Roman"/>
                <w:bCs/>
                <w:color w:val="000000"/>
              </w:rPr>
            </w:pPr>
            <w:r w:rsidRPr="00FE1207">
              <w:rPr>
                <w:rFonts w:ascii="Times New Roman" w:eastAsiaTheme="minorEastAsia" w:hAnsi="Times New Roman" w:cs="Times New Roman"/>
                <w:bCs/>
                <w:color w:val="000000"/>
              </w:rPr>
              <w:t>435</w:t>
            </w:r>
            <w:r w:rsidRPr="00FE1207">
              <w:rPr>
                <w:rFonts w:ascii="Times New Roman" w:eastAsiaTheme="minorEastAsia" w:hAnsiTheme="minorEastAsia" w:cs="Times New Roman"/>
                <w:bCs/>
                <w:color w:val="000000"/>
              </w:rPr>
              <w:t>万元</w:t>
            </w:r>
          </w:p>
        </w:tc>
      </w:tr>
    </w:tbl>
    <w:p w:rsidR="00FE1207" w:rsidRDefault="00FE1207" w:rsidP="001F15C1">
      <w:pPr>
        <w:pStyle w:val="a7"/>
        <w:spacing w:before="0" w:beforeAutospacing="0" w:after="0" w:afterAutospacing="0" w:line="5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9A2E28">
        <w:rPr>
          <w:rFonts w:ascii="黑体" w:eastAsia="黑体" w:hAnsi="Times New Roman" w:cs="Times New Roman" w:hint="eastAsia"/>
          <w:bCs/>
          <w:color w:val="000000"/>
          <w:sz w:val="32"/>
          <w:szCs w:val="32"/>
        </w:rPr>
        <w:t>三、收到和处理政府信息公开申请情况</w:t>
      </w:r>
    </w:p>
    <w:tbl>
      <w:tblPr>
        <w:tblW w:w="0" w:type="auto"/>
        <w:jc w:val="center"/>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3"/>
        <w:gridCol w:w="1192"/>
        <w:gridCol w:w="1628"/>
        <w:gridCol w:w="573"/>
        <w:gridCol w:w="631"/>
        <w:gridCol w:w="631"/>
        <w:gridCol w:w="748"/>
        <w:gridCol w:w="748"/>
        <w:gridCol w:w="514"/>
        <w:gridCol w:w="514"/>
      </w:tblGrid>
      <w:tr w:rsidR="005214F6" w:rsidTr="00245E70">
        <w:trPr>
          <w:jc w:val="center"/>
        </w:trPr>
        <w:tc>
          <w:tcPr>
            <w:tcW w:w="0" w:type="auto"/>
            <w:gridSpan w:val="3"/>
            <w:vMerge w:val="restart"/>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（本列数据的勾稽关系为：第一项加第二项之和，等于第三项加第四项之和）</w:t>
            </w:r>
          </w:p>
        </w:tc>
        <w:tc>
          <w:tcPr>
            <w:tcW w:w="0" w:type="auto"/>
            <w:gridSpan w:val="7"/>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申请人情况</w:t>
            </w:r>
          </w:p>
        </w:tc>
      </w:tr>
      <w:tr w:rsidR="005214F6" w:rsidTr="00245E70">
        <w:trPr>
          <w:jc w:val="center"/>
        </w:trPr>
        <w:tc>
          <w:tcPr>
            <w:tcW w:w="0" w:type="auto"/>
            <w:gridSpan w:val="3"/>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restart"/>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自然人</w:t>
            </w:r>
          </w:p>
        </w:tc>
        <w:tc>
          <w:tcPr>
            <w:tcW w:w="0" w:type="auto"/>
            <w:gridSpan w:val="5"/>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法人或其他组织</w:t>
            </w:r>
          </w:p>
        </w:tc>
        <w:tc>
          <w:tcPr>
            <w:tcW w:w="0" w:type="auto"/>
            <w:vMerge w:val="restart"/>
            <w:vAlign w:val="center"/>
          </w:tcPr>
          <w:p w:rsidR="005214F6" w:rsidRDefault="009A2E28">
            <w:pPr>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总计</w:t>
            </w:r>
          </w:p>
        </w:tc>
      </w:tr>
      <w:tr w:rsidR="005214F6" w:rsidTr="00245E70">
        <w:trPr>
          <w:trHeight w:val="1232"/>
          <w:jc w:val="center"/>
        </w:trPr>
        <w:tc>
          <w:tcPr>
            <w:tcW w:w="0" w:type="auto"/>
            <w:gridSpan w:val="3"/>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商业企业</w:t>
            </w: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科研机构</w:t>
            </w: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社会公益组织</w:t>
            </w: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法律服务机构</w:t>
            </w: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其他</w:t>
            </w:r>
          </w:p>
        </w:tc>
        <w:tc>
          <w:tcPr>
            <w:tcW w:w="0" w:type="auto"/>
            <w:vMerge/>
            <w:vAlign w:val="center"/>
          </w:tcPr>
          <w:p w:rsidR="005214F6" w:rsidRDefault="005214F6">
            <w:pPr>
              <w:widowControl/>
              <w:spacing w:line="340" w:lineRule="exact"/>
              <w:jc w:val="center"/>
              <w:rPr>
                <w:rFonts w:ascii="Times New Roman" w:eastAsia="Times New Roman" w:hAnsi="Times New Roman"/>
                <w:color w:val="000000"/>
                <w:kern w:val="0"/>
                <w:sz w:val="24"/>
                <w:szCs w:val="24"/>
              </w:rPr>
            </w:pPr>
          </w:p>
        </w:tc>
      </w:tr>
      <w:tr w:rsidR="005214F6" w:rsidTr="00245E70">
        <w:trPr>
          <w:jc w:val="center"/>
        </w:trPr>
        <w:tc>
          <w:tcPr>
            <w:tcW w:w="0" w:type="auto"/>
            <w:gridSpan w:val="3"/>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一、本年新收政府信息公开申请数量</w:t>
            </w:r>
          </w:p>
        </w:tc>
        <w:tc>
          <w:tcPr>
            <w:tcW w:w="0" w:type="auto"/>
            <w:vAlign w:val="center"/>
          </w:tcPr>
          <w:p w:rsidR="005214F6" w:rsidRPr="008E04FE" w:rsidRDefault="00CF6D14" w:rsidP="008E04FE">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p>
        </w:tc>
        <w:tc>
          <w:tcPr>
            <w:tcW w:w="0" w:type="auto"/>
            <w:vAlign w:val="center"/>
          </w:tcPr>
          <w:p w:rsidR="005214F6" w:rsidRPr="008E04FE" w:rsidRDefault="00CF6D14" w:rsidP="008E04FE">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c>
          <w:tcPr>
            <w:tcW w:w="0" w:type="auto"/>
            <w:vAlign w:val="center"/>
          </w:tcPr>
          <w:p w:rsidR="005214F6" w:rsidRPr="008E04FE" w:rsidRDefault="008E04FE" w:rsidP="008E04FE">
            <w:pPr>
              <w:pStyle w:val="a7"/>
              <w:spacing w:before="0" w:beforeAutospacing="0" w:after="0" w:afterAutospacing="0" w:line="340" w:lineRule="exact"/>
              <w:jc w:val="center"/>
              <w:rPr>
                <w:rFonts w:ascii="Times New Roman" w:eastAsiaTheme="minorEastAsia"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8E04FE" w:rsidRDefault="008E04FE" w:rsidP="008E04FE">
            <w:pPr>
              <w:pStyle w:val="a7"/>
              <w:spacing w:before="0" w:beforeAutospacing="0" w:after="0" w:afterAutospacing="0" w:line="340" w:lineRule="exact"/>
              <w:jc w:val="center"/>
              <w:rPr>
                <w:rFonts w:ascii="Times New Roman" w:eastAsiaTheme="minorEastAsia"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8E04FE" w:rsidRDefault="008E04FE" w:rsidP="008E04FE">
            <w:pPr>
              <w:pStyle w:val="a7"/>
              <w:spacing w:before="0" w:beforeAutospacing="0" w:after="0" w:afterAutospacing="0" w:line="340" w:lineRule="exact"/>
              <w:jc w:val="center"/>
              <w:rPr>
                <w:rFonts w:ascii="Times New Roman" w:eastAsiaTheme="minorEastAsia"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8E04FE" w:rsidRDefault="008E04FE" w:rsidP="008E04FE">
            <w:pPr>
              <w:pStyle w:val="a7"/>
              <w:spacing w:before="0" w:beforeAutospacing="0" w:after="0" w:afterAutospacing="0" w:line="340" w:lineRule="exact"/>
              <w:jc w:val="center"/>
              <w:rPr>
                <w:rFonts w:ascii="Times New Roman" w:eastAsiaTheme="minorEastAsia"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8E04FE" w:rsidRDefault="00CF6D14" w:rsidP="008E04FE">
            <w:pPr>
              <w:widowControl/>
              <w:spacing w:line="340" w:lineRule="exact"/>
              <w:jc w:val="center"/>
              <w:rPr>
                <w:rFonts w:ascii="Times New Roman" w:eastAsiaTheme="minorEastAsia" w:hAnsi="Times New Roman"/>
                <w:color w:val="000000"/>
                <w:kern w:val="0"/>
                <w:sz w:val="24"/>
                <w:szCs w:val="24"/>
              </w:rPr>
            </w:pPr>
            <w:r>
              <w:rPr>
                <w:rFonts w:ascii="Times New Roman" w:eastAsiaTheme="minorEastAsia" w:hAnsi="Times New Roman" w:hint="eastAsia"/>
                <w:color w:val="000000"/>
                <w:kern w:val="0"/>
                <w:sz w:val="24"/>
                <w:szCs w:val="24"/>
              </w:rPr>
              <w:t>2</w:t>
            </w:r>
          </w:p>
        </w:tc>
      </w:tr>
      <w:tr w:rsidR="008E04FE" w:rsidTr="00245E70">
        <w:trPr>
          <w:jc w:val="center"/>
        </w:trPr>
        <w:tc>
          <w:tcPr>
            <w:tcW w:w="0" w:type="auto"/>
            <w:gridSpan w:val="3"/>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二、上年结转政府信息公开申请数量</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pStyle w:val="a7"/>
              <w:spacing w:before="0" w:beforeAutospacing="0" w:after="0" w:afterAutospacing="0" w:line="340" w:lineRule="exact"/>
              <w:jc w:val="center"/>
              <w:rPr>
                <w:rFonts w:ascii="Times New Roman" w:eastAsiaTheme="minorEastAsia" w:hAnsi="Times New Roman" w:cs="Times New Roman"/>
                <w:color w:val="000000"/>
              </w:rPr>
            </w:pPr>
            <w:r w:rsidRPr="008E04FE">
              <w:rPr>
                <w:rFonts w:ascii="Times New Roman" w:eastAsiaTheme="minorEastAsia" w:hAnsi="Times New Roman" w:cs="Times New Roman" w:hint="eastAsia"/>
                <w:color w:val="000000"/>
              </w:rPr>
              <w:t>0</w:t>
            </w:r>
          </w:p>
        </w:tc>
      </w:tr>
      <w:tr w:rsidR="008E04FE" w:rsidTr="00245E70">
        <w:trPr>
          <w:jc w:val="center"/>
        </w:trPr>
        <w:tc>
          <w:tcPr>
            <w:tcW w:w="0" w:type="auto"/>
            <w:vMerge w:val="restart"/>
            <w:vAlign w:val="center"/>
          </w:tcPr>
          <w:p w:rsidR="008E04FE" w:rsidRDefault="008E04FE">
            <w:pPr>
              <w:widowControl/>
              <w:spacing w:line="340" w:lineRule="exact"/>
              <w:jc w:val="center"/>
              <w:rPr>
                <w:rFonts w:ascii="Times New Roman" w:eastAsia="Times New Roman" w:hAnsi="Times New Roman"/>
                <w:color w:val="000000"/>
                <w:kern w:val="0"/>
                <w:sz w:val="24"/>
                <w:szCs w:val="24"/>
              </w:rPr>
            </w:pPr>
            <w:r>
              <w:rPr>
                <w:rFonts w:ascii="宋体" w:hAnsi="宋体" w:cs="宋体" w:hint="eastAsia"/>
                <w:color w:val="000000"/>
                <w:kern w:val="0"/>
                <w:sz w:val="24"/>
                <w:szCs w:val="24"/>
              </w:rPr>
              <w:t>三、本年度办理结果</w:t>
            </w:r>
          </w:p>
        </w:tc>
        <w:tc>
          <w:tcPr>
            <w:tcW w:w="0" w:type="auto"/>
            <w:gridSpan w:val="2"/>
            <w:vAlign w:val="center"/>
          </w:tcPr>
          <w:p w:rsidR="008E04FE" w:rsidRDefault="008E04FE">
            <w:pPr>
              <w:pStyle w:val="a7"/>
              <w:spacing w:before="0" w:beforeAutospacing="0" w:after="0" w:afterAutospacing="0" w:line="340" w:lineRule="exact"/>
              <w:ind w:firstLineChars="200" w:firstLine="480"/>
              <w:jc w:val="center"/>
              <w:rPr>
                <w:rFonts w:ascii="Times New Roman" w:eastAsia="Times New Roman" w:hAnsi="Times New Roman" w:cs="Times New Roman"/>
                <w:color w:val="000000"/>
              </w:rPr>
            </w:pPr>
            <w:r>
              <w:rPr>
                <w:rFonts w:hint="eastAsia"/>
                <w:color w:val="000000"/>
              </w:rPr>
              <w:t>（一）予以公开</w:t>
            </w:r>
          </w:p>
        </w:tc>
        <w:tc>
          <w:tcPr>
            <w:tcW w:w="0" w:type="auto"/>
            <w:vAlign w:val="center"/>
          </w:tcPr>
          <w:p w:rsidR="008E04FE" w:rsidRPr="008E04FE" w:rsidRDefault="006F749A" w:rsidP="008E04FE">
            <w:pPr>
              <w:jc w:val="center"/>
              <w:rPr>
                <w:sz w:val="24"/>
                <w:szCs w:val="24"/>
              </w:rPr>
            </w:pPr>
            <w:r>
              <w:rPr>
                <w:rFonts w:ascii="Times New Roman" w:eastAsiaTheme="minorEastAsia" w:hAnsi="Times New Roman" w:hint="eastAsia"/>
                <w:color w:val="000000"/>
                <w:sz w:val="24"/>
                <w:szCs w:val="24"/>
              </w:rPr>
              <w:t>1</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6F749A" w:rsidP="008E04FE">
            <w:pPr>
              <w:jc w:val="center"/>
              <w:rPr>
                <w:sz w:val="24"/>
                <w:szCs w:val="24"/>
              </w:rPr>
            </w:pPr>
            <w:r>
              <w:rPr>
                <w:rFonts w:ascii="Times New Roman" w:eastAsiaTheme="minorEastAsia" w:hAnsi="Times New Roman" w:hint="eastAsia"/>
                <w:color w:val="000000"/>
                <w:sz w:val="24"/>
                <w:szCs w:val="24"/>
              </w:rPr>
              <w:t>1</w:t>
            </w:r>
          </w:p>
        </w:tc>
      </w:tr>
      <w:tr w:rsidR="008E04FE" w:rsidTr="00245E70">
        <w:trPr>
          <w:trHeight w:val="1205"/>
          <w:jc w:val="center"/>
        </w:trPr>
        <w:tc>
          <w:tcPr>
            <w:tcW w:w="0" w:type="auto"/>
            <w:vMerge/>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gridSpan w:val="2"/>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（二）部分公开（区分处理的，只计这一情形，不计其他情形）</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r>
      <w:tr w:rsidR="008E04FE" w:rsidTr="00245E70">
        <w:trPr>
          <w:jc w:val="center"/>
        </w:trPr>
        <w:tc>
          <w:tcPr>
            <w:tcW w:w="0" w:type="auto"/>
            <w:vMerge/>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restart"/>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（三）不予公开</w:t>
            </w:r>
          </w:p>
        </w:tc>
        <w:tc>
          <w:tcPr>
            <w:tcW w:w="0" w:type="auto"/>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hint="eastAsia"/>
                <w:color w:val="000000"/>
              </w:rPr>
              <w:t>属于国家秘密</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r>
      <w:tr w:rsidR="008E04FE" w:rsidTr="00245E70">
        <w:trPr>
          <w:jc w:val="center"/>
        </w:trPr>
        <w:tc>
          <w:tcPr>
            <w:tcW w:w="0" w:type="auto"/>
            <w:vMerge/>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8E04FE"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hint="eastAsia"/>
                <w:color w:val="000000"/>
              </w:rPr>
              <w:t>其他法律行政法规禁止公开</w:t>
            </w:r>
          </w:p>
        </w:tc>
        <w:tc>
          <w:tcPr>
            <w:tcW w:w="0" w:type="auto"/>
            <w:vAlign w:val="center"/>
          </w:tcPr>
          <w:p w:rsidR="008E04FE" w:rsidRPr="008E04FE"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c>
          <w:tcPr>
            <w:tcW w:w="0" w:type="auto"/>
            <w:vAlign w:val="center"/>
          </w:tcPr>
          <w:p w:rsidR="008E04FE" w:rsidRPr="008E04FE" w:rsidRDefault="008E04FE" w:rsidP="008E04FE">
            <w:pPr>
              <w:jc w:val="center"/>
              <w:rPr>
                <w:sz w:val="24"/>
                <w:szCs w:val="24"/>
              </w:rPr>
            </w:pPr>
            <w:r w:rsidRPr="008E04FE">
              <w:rPr>
                <w:rFonts w:ascii="Times New Roman" w:eastAsiaTheme="minorEastAsia" w:hAnsi="Times New Roman" w:hint="eastAsia"/>
                <w:color w:val="000000"/>
                <w:sz w:val="24"/>
                <w:szCs w:val="24"/>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hint="eastAsia"/>
                <w:color w:val="000000"/>
              </w:rPr>
              <w:t>危及</w:t>
            </w:r>
            <w:r>
              <w:rPr>
                <w:rFonts w:ascii="Times New Roman" w:eastAsia="Times New Roman" w:hAnsi="Times New Roman" w:cs="Times New Roman"/>
                <w:color w:val="000000"/>
              </w:rPr>
              <w:t>“</w:t>
            </w:r>
            <w:r>
              <w:rPr>
                <w:rFonts w:hint="eastAsia"/>
                <w:color w:val="000000"/>
              </w:rPr>
              <w:t>三安全一稳定</w:t>
            </w:r>
            <w:r>
              <w:rPr>
                <w:rFonts w:ascii="Times New Roman" w:eastAsia="Times New Roman" w:hAnsi="Times New Roman" w:cs="Times New Roman"/>
                <w:color w:val="000000"/>
              </w:rPr>
              <w:t>”</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hint="eastAsia"/>
                <w:color w:val="000000"/>
              </w:rPr>
              <w:t>保护第三方合法权益</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rsidP="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hint="eastAsia"/>
                <w:color w:val="000000"/>
              </w:rPr>
              <w:t>属于三类内部事务信息</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6.</w:t>
            </w:r>
            <w:r>
              <w:rPr>
                <w:rFonts w:ascii="宋体" w:hAnsi="宋体" w:cs="宋体" w:hint="eastAsia"/>
                <w:color w:val="000000"/>
                <w:kern w:val="0"/>
                <w:sz w:val="24"/>
                <w:szCs w:val="24"/>
              </w:rPr>
              <w:t>属于四类过程性信息</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hint="eastAsia"/>
                <w:color w:val="000000"/>
              </w:rPr>
              <w:t>属于行政执法案卷</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hint="eastAsia"/>
                <w:color w:val="000000"/>
              </w:rPr>
              <w:t>属于行政查询事项</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restart"/>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（四）无法提供</w:t>
            </w: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1.</w:t>
            </w:r>
            <w:r>
              <w:rPr>
                <w:rFonts w:ascii="宋体" w:hAnsi="宋体" w:cs="宋体" w:hint="eastAsia"/>
                <w:color w:val="000000"/>
                <w:kern w:val="0"/>
                <w:sz w:val="24"/>
                <w:szCs w:val="24"/>
              </w:rPr>
              <w:t>本机关不掌握相关政府信息</w:t>
            </w:r>
          </w:p>
        </w:tc>
        <w:tc>
          <w:tcPr>
            <w:tcW w:w="0" w:type="auto"/>
            <w:vAlign w:val="center"/>
          </w:tcPr>
          <w:p w:rsidR="005214F6" w:rsidRPr="00BC1E95" w:rsidRDefault="006F749A">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c>
          <w:tcPr>
            <w:tcW w:w="0" w:type="auto"/>
            <w:vAlign w:val="center"/>
          </w:tcPr>
          <w:p w:rsidR="005214F6" w:rsidRPr="00BC1E95" w:rsidRDefault="008E04FE">
            <w:pPr>
              <w:pStyle w:val="a7"/>
              <w:spacing w:before="0" w:beforeAutospacing="0" w:after="0" w:afterAutospacing="0" w:line="340" w:lineRule="exact"/>
              <w:jc w:val="center"/>
              <w:rPr>
                <w:rFonts w:ascii="Times New Roman" w:eastAsiaTheme="minorEastAsia"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BC1E95" w:rsidRDefault="006F749A">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hint="eastAsia"/>
                <w:color w:val="000000"/>
              </w:rPr>
              <w:t>没有现成信息需要另行制作</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hint="eastAsia"/>
                <w:color w:val="000000"/>
              </w:rPr>
              <w:t>补正后申请内容仍不明确</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restart"/>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（五）不予处理</w:t>
            </w: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1.</w:t>
            </w:r>
            <w:r>
              <w:rPr>
                <w:rFonts w:ascii="宋体" w:hAnsi="宋体" w:cs="宋体" w:hint="eastAsia"/>
                <w:color w:val="000000"/>
                <w:kern w:val="0"/>
                <w:sz w:val="24"/>
                <w:szCs w:val="24"/>
              </w:rPr>
              <w:t>信访举报投诉类申请</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2.</w:t>
            </w:r>
            <w:r>
              <w:rPr>
                <w:rFonts w:ascii="宋体" w:hAnsi="宋体" w:cs="宋体" w:hint="eastAsia"/>
                <w:color w:val="000000"/>
                <w:kern w:val="0"/>
                <w:sz w:val="24"/>
                <w:szCs w:val="24"/>
              </w:rPr>
              <w:t>重复申请</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3.</w:t>
            </w:r>
            <w:r>
              <w:rPr>
                <w:rFonts w:ascii="宋体" w:hAnsi="宋体" w:cs="宋体" w:hint="eastAsia"/>
                <w:color w:val="000000"/>
                <w:kern w:val="0"/>
                <w:sz w:val="24"/>
                <w:szCs w:val="24"/>
              </w:rPr>
              <w:t>要求提供公开出版物</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4.</w:t>
            </w:r>
            <w:r>
              <w:rPr>
                <w:rFonts w:ascii="宋体" w:hAnsi="宋体" w:cs="宋体" w:hint="eastAsia"/>
                <w:color w:val="000000"/>
                <w:kern w:val="0"/>
                <w:sz w:val="24"/>
                <w:szCs w:val="24"/>
              </w:rPr>
              <w:t>无正当理由大量反复申请</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vAlign w:val="center"/>
          </w:tcPr>
          <w:p w:rsidR="005214F6" w:rsidRDefault="009A2E28">
            <w:pPr>
              <w:widowControl/>
              <w:spacing w:line="340" w:lineRule="exact"/>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5.</w:t>
            </w:r>
            <w:r>
              <w:rPr>
                <w:rFonts w:ascii="宋体" w:hAnsi="宋体" w:cs="宋体" w:hint="eastAsia"/>
                <w:color w:val="000000"/>
                <w:kern w:val="0"/>
                <w:sz w:val="24"/>
                <w:szCs w:val="24"/>
              </w:rPr>
              <w:t>要求行政机关确认或重新出具已获取信息</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gridSpan w:val="2"/>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（六）其他处理</w:t>
            </w:r>
          </w:p>
        </w:tc>
        <w:tc>
          <w:tcPr>
            <w:tcW w:w="0" w:type="auto"/>
            <w:vAlign w:val="center"/>
          </w:tcPr>
          <w:p w:rsidR="005214F6" w:rsidRPr="00BC1E95" w:rsidRDefault="00CF6D14">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p>
        </w:tc>
        <w:tc>
          <w:tcPr>
            <w:tcW w:w="0" w:type="auto"/>
            <w:vAlign w:val="center"/>
          </w:tcPr>
          <w:p w:rsidR="005214F6" w:rsidRPr="00BC1E95" w:rsidRDefault="00CF6D14">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BC1E95" w:rsidRDefault="00CF6D14">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p>
        </w:tc>
      </w:tr>
      <w:tr w:rsidR="005214F6" w:rsidTr="00245E70">
        <w:trPr>
          <w:jc w:val="center"/>
        </w:trPr>
        <w:tc>
          <w:tcPr>
            <w:tcW w:w="0" w:type="auto"/>
            <w:vMerge/>
            <w:vAlign w:val="center"/>
          </w:tcPr>
          <w:p w:rsidR="005214F6" w:rsidRDefault="005214F6">
            <w:pPr>
              <w:pStyle w:val="a7"/>
              <w:spacing w:before="0" w:beforeAutospacing="0" w:after="0" w:afterAutospacing="0" w:line="340" w:lineRule="exact"/>
              <w:jc w:val="center"/>
              <w:rPr>
                <w:rFonts w:ascii="Times New Roman" w:eastAsia="Times New Roman" w:hAnsi="Times New Roman" w:cs="Times New Roman"/>
                <w:color w:val="000000"/>
              </w:rPr>
            </w:pPr>
          </w:p>
        </w:tc>
        <w:tc>
          <w:tcPr>
            <w:tcW w:w="0" w:type="auto"/>
            <w:gridSpan w:val="2"/>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（七）总计</w:t>
            </w:r>
          </w:p>
        </w:tc>
        <w:tc>
          <w:tcPr>
            <w:tcW w:w="0" w:type="auto"/>
            <w:vAlign w:val="center"/>
          </w:tcPr>
          <w:p w:rsidR="005214F6" w:rsidRPr="00BC1E95" w:rsidRDefault="00CF6D14">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p>
        </w:tc>
        <w:tc>
          <w:tcPr>
            <w:tcW w:w="0" w:type="auto"/>
            <w:vAlign w:val="center"/>
          </w:tcPr>
          <w:p w:rsidR="005214F6" w:rsidRPr="00BC1E95" w:rsidRDefault="00CF6D14">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BC1E95" w:rsidRDefault="00CF6D14">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p>
        </w:tc>
      </w:tr>
      <w:tr w:rsidR="005214F6" w:rsidTr="00245E70">
        <w:trPr>
          <w:jc w:val="center"/>
        </w:trPr>
        <w:tc>
          <w:tcPr>
            <w:tcW w:w="0" w:type="auto"/>
            <w:gridSpan w:val="3"/>
            <w:vAlign w:val="center"/>
          </w:tcPr>
          <w:p w:rsidR="005214F6" w:rsidRDefault="009A2E28">
            <w:pPr>
              <w:pStyle w:val="a7"/>
              <w:spacing w:before="0" w:beforeAutospacing="0" w:after="0" w:afterAutospacing="0" w:line="340" w:lineRule="exact"/>
              <w:jc w:val="center"/>
              <w:rPr>
                <w:rFonts w:ascii="Times New Roman" w:eastAsia="Times New Roman" w:hAnsi="Times New Roman" w:cs="Times New Roman"/>
                <w:color w:val="000000"/>
              </w:rPr>
            </w:pPr>
            <w:r>
              <w:rPr>
                <w:rFonts w:hint="eastAsia"/>
                <w:color w:val="000000"/>
              </w:rPr>
              <w:t>四、结转下年度继续办理</w:t>
            </w:r>
          </w:p>
        </w:tc>
        <w:tc>
          <w:tcPr>
            <w:tcW w:w="0" w:type="auto"/>
            <w:vAlign w:val="center"/>
          </w:tcPr>
          <w:p w:rsidR="005214F6" w:rsidRPr="00BC1E95" w:rsidRDefault="00BC1E95">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c>
          <w:tcPr>
            <w:tcW w:w="0" w:type="auto"/>
            <w:vAlign w:val="center"/>
          </w:tcPr>
          <w:p w:rsidR="005214F6" w:rsidRPr="00BC1E95" w:rsidRDefault="00BC1E95">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Default="008E04FE">
            <w:pPr>
              <w:pStyle w:val="a7"/>
              <w:spacing w:before="0" w:beforeAutospacing="0" w:after="0" w:afterAutospacing="0" w:line="340" w:lineRule="exact"/>
              <w:jc w:val="center"/>
              <w:rPr>
                <w:rFonts w:ascii="Times New Roman" w:eastAsia="Times New Roman" w:hAnsi="Times New Roman" w:cs="Times New Roman"/>
                <w:color w:val="000000"/>
              </w:rPr>
            </w:pPr>
            <w:r w:rsidRPr="008E04FE">
              <w:rPr>
                <w:rFonts w:ascii="Times New Roman" w:eastAsiaTheme="minorEastAsia" w:hAnsi="Times New Roman" w:cs="Times New Roman" w:hint="eastAsia"/>
                <w:color w:val="000000"/>
              </w:rPr>
              <w:t>0</w:t>
            </w:r>
          </w:p>
        </w:tc>
        <w:tc>
          <w:tcPr>
            <w:tcW w:w="0" w:type="auto"/>
            <w:vAlign w:val="center"/>
          </w:tcPr>
          <w:p w:rsidR="005214F6" w:rsidRPr="00BC1E95" w:rsidRDefault="00BC1E95">
            <w:pPr>
              <w:pStyle w:val="a7"/>
              <w:spacing w:before="0" w:beforeAutospacing="0" w:after="0" w:afterAutospacing="0" w:line="340" w:lineRule="exact"/>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0</w:t>
            </w:r>
          </w:p>
        </w:tc>
      </w:tr>
    </w:tbl>
    <w:p w:rsidR="006A6B94" w:rsidRDefault="006A6B94" w:rsidP="001F15C1">
      <w:pPr>
        <w:pStyle w:val="a7"/>
        <w:spacing w:before="0" w:beforeAutospacing="0" w:after="0" w:afterAutospacing="0" w:line="560" w:lineRule="exact"/>
        <w:jc w:val="both"/>
        <w:rPr>
          <w:rFonts w:ascii="黑体" w:eastAsia="黑体" w:hAnsi="Times New Roman" w:cs="Times New Roman"/>
          <w:bCs/>
          <w:color w:val="000000"/>
          <w:sz w:val="32"/>
          <w:szCs w:val="32"/>
        </w:rPr>
      </w:pPr>
    </w:p>
    <w:p w:rsidR="005214F6" w:rsidRDefault="008E04FE" w:rsidP="001F15C1">
      <w:pPr>
        <w:pStyle w:val="a7"/>
        <w:spacing w:before="0" w:beforeAutospacing="0" w:after="0" w:afterAutospacing="0" w:line="5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9A2E28">
        <w:rPr>
          <w:rFonts w:ascii="黑体" w:eastAsia="黑体" w:hAnsi="Times New Roman" w:cs="Times New Roman" w:hint="eastAsia"/>
          <w:bCs/>
          <w:color w:val="000000"/>
          <w:sz w:val="32"/>
          <w:szCs w:val="32"/>
        </w:rPr>
        <w:t>四、政府信息公开行政复议、行政诉讼情况</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9"/>
        <w:gridCol w:w="569"/>
        <w:gridCol w:w="569"/>
        <w:gridCol w:w="285"/>
        <w:gridCol w:w="285"/>
        <w:gridCol w:w="493"/>
        <w:gridCol w:w="568"/>
        <w:gridCol w:w="568"/>
        <w:gridCol w:w="568"/>
        <w:gridCol w:w="568"/>
        <w:gridCol w:w="493"/>
        <w:gridCol w:w="568"/>
        <w:gridCol w:w="568"/>
        <w:gridCol w:w="568"/>
        <w:gridCol w:w="568"/>
        <w:gridCol w:w="493"/>
      </w:tblGrid>
      <w:tr w:rsidR="005214F6" w:rsidTr="00245E70">
        <w:trPr>
          <w:trHeight w:val="576"/>
        </w:trPr>
        <w:tc>
          <w:tcPr>
            <w:tcW w:w="0" w:type="auto"/>
            <w:gridSpan w:val="4"/>
          </w:tcPr>
          <w:p w:rsidR="005214F6" w:rsidRDefault="009A2E28">
            <w:pPr>
              <w:pStyle w:val="a7"/>
              <w:spacing w:before="0" w:beforeAutospacing="0" w:after="0" w:afterAutospacing="0" w:line="400" w:lineRule="exact"/>
              <w:jc w:val="center"/>
              <w:rPr>
                <w:rFonts w:ascii="Times New Roman" w:eastAsia="方正黑体简体" w:hAnsi="Times New Roman" w:cs="Times New Roman"/>
                <w:b/>
                <w:bCs/>
                <w:color w:val="000000"/>
              </w:rPr>
            </w:pPr>
            <w:r>
              <w:rPr>
                <w:rFonts w:hint="eastAsia"/>
                <w:color w:val="000000"/>
              </w:rPr>
              <w:t>行政复议</w:t>
            </w:r>
          </w:p>
        </w:tc>
        <w:tc>
          <w:tcPr>
            <w:tcW w:w="6308" w:type="dxa"/>
            <w:gridSpan w:val="12"/>
          </w:tcPr>
          <w:p w:rsidR="005214F6" w:rsidRDefault="009A2E28">
            <w:pPr>
              <w:pStyle w:val="a7"/>
              <w:spacing w:before="0" w:beforeAutospacing="0" w:after="0" w:afterAutospacing="0" w:line="400" w:lineRule="exact"/>
              <w:jc w:val="center"/>
              <w:rPr>
                <w:rFonts w:ascii="Times New Roman" w:eastAsia="方正黑体简体" w:hAnsi="Times New Roman" w:cs="Times New Roman"/>
                <w:b/>
                <w:bCs/>
                <w:color w:val="000000"/>
              </w:rPr>
            </w:pPr>
            <w:r>
              <w:rPr>
                <w:rFonts w:hint="eastAsia"/>
                <w:color w:val="000000"/>
              </w:rPr>
              <w:t>行政诉讼</w:t>
            </w:r>
          </w:p>
        </w:tc>
      </w:tr>
      <w:tr w:rsidR="00245E70" w:rsidTr="00245E70">
        <w:trPr>
          <w:trHeight w:val="576"/>
        </w:trPr>
        <w:tc>
          <w:tcPr>
            <w:tcW w:w="0" w:type="auto"/>
            <w:vMerge w:val="restart"/>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结果维持</w:t>
            </w:r>
          </w:p>
        </w:tc>
        <w:tc>
          <w:tcPr>
            <w:tcW w:w="0" w:type="auto"/>
            <w:vMerge w:val="restart"/>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结果纠正</w:t>
            </w:r>
          </w:p>
        </w:tc>
        <w:tc>
          <w:tcPr>
            <w:tcW w:w="0" w:type="auto"/>
            <w:vMerge w:val="restart"/>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其他结果</w:t>
            </w:r>
          </w:p>
        </w:tc>
        <w:tc>
          <w:tcPr>
            <w:tcW w:w="0" w:type="auto"/>
            <w:gridSpan w:val="2"/>
            <w:vMerge w:val="restart"/>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尚未审结</w:t>
            </w:r>
          </w:p>
        </w:tc>
        <w:tc>
          <w:tcPr>
            <w:tcW w:w="0" w:type="auto"/>
            <w:vMerge w:val="restart"/>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总计</w:t>
            </w:r>
          </w:p>
        </w:tc>
        <w:tc>
          <w:tcPr>
            <w:tcW w:w="0" w:type="auto"/>
            <w:gridSpan w:val="5"/>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未经复议直接起诉</w:t>
            </w:r>
          </w:p>
        </w:tc>
        <w:tc>
          <w:tcPr>
            <w:tcW w:w="0" w:type="auto"/>
            <w:gridSpan w:val="5"/>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复议后起诉</w:t>
            </w:r>
          </w:p>
        </w:tc>
      </w:tr>
      <w:tr w:rsidR="00245E70" w:rsidTr="00245E70">
        <w:trPr>
          <w:trHeight w:val="143"/>
        </w:trPr>
        <w:tc>
          <w:tcPr>
            <w:tcW w:w="0" w:type="auto"/>
            <w:vMerge/>
          </w:tcPr>
          <w:p w:rsidR="005214F6" w:rsidRDefault="005214F6">
            <w:pPr>
              <w:pStyle w:val="a7"/>
              <w:spacing w:before="0" w:beforeAutospacing="0" w:after="0" w:afterAutospacing="0" w:line="400" w:lineRule="exact"/>
              <w:jc w:val="both"/>
              <w:rPr>
                <w:rFonts w:ascii="Times New Roman" w:eastAsia="方正黑体简体" w:hAnsi="Times New Roman" w:cs="Times New Roman"/>
                <w:b/>
                <w:bCs/>
                <w:color w:val="000000"/>
              </w:rPr>
            </w:pPr>
          </w:p>
        </w:tc>
        <w:tc>
          <w:tcPr>
            <w:tcW w:w="0" w:type="auto"/>
            <w:vMerge/>
          </w:tcPr>
          <w:p w:rsidR="005214F6" w:rsidRDefault="005214F6">
            <w:pPr>
              <w:pStyle w:val="a7"/>
              <w:spacing w:before="0" w:beforeAutospacing="0" w:after="0" w:afterAutospacing="0" w:line="400" w:lineRule="exact"/>
              <w:jc w:val="both"/>
              <w:rPr>
                <w:rFonts w:ascii="Times New Roman" w:eastAsia="方正黑体简体" w:hAnsi="Times New Roman" w:cs="Times New Roman"/>
                <w:b/>
                <w:bCs/>
                <w:color w:val="000000"/>
              </w:rPr>
            </w:pPr>
          </w:p>
        </w:tc>
        <w:tc>
          <w:tcPr>
            <w:tcW w:w="0" w:type="auto"/>
            <w:vMerge/>
          </w:tcPr>
          <w:p w:rsidR="005214F6" w:rsidRDefault="005214F6">
            <w:pPr>
              <w:pStyle w:val="a7"/>
              <w:spacing w:before="0" w:beforeAutospacing="0" w:after="0" w:afterAutospacing="0" w:line="400" w:lineRule="exact"/>
              <w:jc w:val="both"/>
              <w:rPr>
                <w:rFonts w:ascii="Times New Roman" w:eastAsia="方正黑体简体" w:hAnsi="Times New Roman" w:cs="Times New Roman"/>
                <w:b/>
                <w:bCs/>
                <w:color w:val="000000"/>
              </w:rPr>
            </w:pPr>
          </w:p>
        </w:tc>
        <w:tc>
          <w:tcPr>
            <w:tcW w:w="0" w:type="auto"/>
            <w:gridSpan w:val="2"/>
            <w:vMerge/>
          </w:tcPr>
          <w:p w:rsidR="005214F6" w:rsidRDefault="005214F6">
            <w:pPr>
              <w:pStyle w:val="a7"/>
              <w:spacing w:before="0" w:beforeAutospacing="0" w:after="0" w:afterAutospacing="0" w:line="400" w:lineRule="exact"/>
              <w:jc w:val="both"/>
              <w:rPr>
                <w:rFonts w:ascii="Times New Roman" w:eastAsia="方正黑体简体" w:hAnsi="Times New Roman" w:cs="Times New Roman"/>
                <w:b/>
                <w:bCs/>
                <w:color w:val="000000"/>
              </w:rPr>
            </w:pPr>
          </w:p>
        </w:tc>
        <w:tc>
          <w:tcPr>
            <w:tcW w:w="0" w:type="auto"/>
            <w:vMerge/>
          </w:tcPr>
          <w:p w:rsidR="005214F6" w:rsidRDefault="005214F6">
            <w:pPr>
              <w:pStyle w:val="a7"/>
              <w:spacing w:before="0" w:beforeAutospacing="0" w:after="0" w:afterAutospacing="0" w:line="400" w:lineRule="exact"/>
              <w:jc w:val="both"/>
              <w:rPr>
                <w:rFonts w:ascii="Times New Roman" w:eastAsia="方正黑体简体" w:hAnsi="Times New Roman" w:cs="Times New Roman"/>
                <w:b/>
                <w:bCs/>
                <w:color w:val="000000"/>
              </w:rPr>
            </w:pP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结果维持</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结果纠正</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其他结果</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尚未审结</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总计</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结果维持</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结果纠正</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其他结果</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尚未审结</w:t>
            </w:r>
          </w:p>
        </w:tc>
        <w:tc>
          <w:tcPr>
            <w:tcW w:w="0" w:type="auto"/>
          </w:tcPr>
          <w:p w:rsidR="005214F6" w:rsidRDefault="009A2E28">
            <w:pPr>
              <w:pStyle w:val="a7"/>
              <w:spacing w:before="0" w:beforeAutospacing="0" w:after="0" w:afterAutospacing="0" w:line="400" w:lineRule="exact"/>
              <w:jc w:val="both"/>
              <w:rPr>
                <w:rFonts w:ascii="Times New Roman" w:eastAsia="方正黑体简体" w:hAnsi="Times New Roman" w:cs="Times New Roman"/>
                <w:b/>
                <w:bCs/>
                <w:color w:val="000000"/>
              </w:rPr>
            </w:pPr>
            <w:r>
              <w:rPr>
                <w:rFonts w:hint="eastAsia"/>
                <w:color w:val="000000"/>
              </w:rPr>
              <w:t>总计</w:t>
            </w:r>
          </w:p>
        </w:tc>
      </w:tr>
      <w:tr w:rsidR="00245E70" w:rsidTr="00245E70">
        <w:trPr>
          <w:trHeight w:val="576"/>
        </w:trPr>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gridSpan w:val="2"/>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BC1E95">
            <w:pPr>
              <w:pStyle w:val="a7"/>
              <w:spacing w:before="0" w:beforeAutospacing="0" w:after="0" w:afterAutospacing="0" w:line="400" w:lineRule="exact"/>
              <w:jc w:val="both"/>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BC1E95">
            <w:pPr>
              <w:pStyle w:val="a7"/>
              <w:spacing w:before="0" w:beforeAutospacing="0" w:after="0" w:afterAutospacing="0" w:line="400" w:lineRule="exact"/>
              <w:jc w:val="both"/>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8E04FE">
            <w:pPr>
              <w:pStyle w:val="a7"/>
              <w:spacing w:before="0" w:beforeAutospacing="0" w:after="0" w:afterAutospacing="0" w:line="400" w:lineRule="exact"/>
              <w:jc w:val="both"/>
              <w:rPr>
                <w:rFonts w:ascii="Times New Roman" w:eastAsia="方正黑体简体" w:hAnsi="Times New Roman" w:cs="Times New Roman"/>
                <w:bCs/>
                <w:color w:val="000000"/>
              </w:rPr>
            </w:pPr>
            <w:r w:rsidRPr="008E04FE">
              <w:rPr>
                <w:rFonts w:ascii="Times New Roman" w:eastAsiaTheme="minorEastAsia" w:hAnsi="Times New Roman" w:cs="Times New Roman" w:hint="eastAsia"/>
                <w:color w:val="000000"/>
              </w:rPr>
              <w:t>0</w:t>
            </w:r>
          </w:p>
        </w:tc>
        <w:tc>
          <w:tcPr>
            <w:tcW w:w="0" w:type="auto"/>
          </w:tcPr>
          <w:p w:rsidR="005214F6" w:rsidRPr="00BC1E95" w:rsidRDefault="00BC1E95">
            <w:pPr>
              <w:pStyle w:val="a7"/>
              <w:spacing w:before="0" w:beforeAutospacing="0" w:after="0" w:afterAutospacing="0" w:line="400" w:lineRule="exact"/>
              <w:jc w:val="both"/>
              <w:rPr>
                <w:rFonts w:ascii="Times New Roman" w:eastAsia="方正黑体简体" w:hAnsi="Times New Roman" w:cs="Times New Roman"/>
                <w:bCs/>
                <w:color w:val="000000"/>
              </w:rPr>
            </w:pPr>
            <w:r w:rsidRPr="00BC1E95">
              <w:rPr>
                <w:rFonts w:ascii="Times New Roman" w:eastAsia="方正黑体简体" w:hAnsi="Times New Roman" w:cs="Times New Roman" w:hint="eastAsia"/>
                <w:bCs/>
                <w:color w:val="000000"/>
              </w:rPr>
              <w:t>0</w:t>
            </w:r>
          </w:p>
        </w:tc>
      </w:tr>
    </w:tbl>
    <w:p w:rsidR="005214F6" w:rsidRDefault="001F15C1" w:rsidP="001F15C1">
      <w:pPr>
        <w:pStyle w:val="a7"/>
        <w:spacing w:before="0" w:beforeAutospacing="0" w:after="0" w:afterAutospacing="0" w:line="5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9A2E28">
        <w:rPr>
          <w:rFonts w:ascii="黑体" w:eastAsia="黑体" w:hAnsi="Times New Roman" w:cs="Times New Roman" w:hint="eastAsia"/>
          <w:bCs/>
          <w:color w:val="000000"/>
          <w:sz w:val="32"/>
          <w:szCs w:val="32"/>
        </w:rPr>
        <w:t>五、存在的主要问题及改进情况</w:t>
      </w:r>
    </w:p>
    <w:p w:rsidR="001F15C1" w:rsidRPr="001F15C1" w:rsidRDefault="001F15C1" w:rsidP="007E5950">
      <w:pPr>
        <w:spacing w:line="560" w:lineRule="exact"/>
        <w:ind w:firstLineChars="200" w:firstLine="640"/>
        <w:rPr>
          <w:rFonts w:eastAsia="仿宋_GB2312"/>
          <w:sz w:val="32"/>
          <w:szCs w:val="32"/>
        </w:rPr>
      </w:pPr>
      <w:r w:rsidRPr="001F15C1">
        <w:rPr>
          <w:rFonts w:eastAsia="楷体_GB2312"/>
          <w:b/>
          <w:sz w:val="32"/>
          <w:szCs w:val="32"/>
        </w:rPr>
        <w:t>（一）主要问题。</w:t>
      </w:r>
      <w:r w:rsidRPr="001F15C1">
        <w:rPr>
          <w:rFonts w:eastAsia="仿宋_GB2312"/>
          <w:sz w:val="32"/>
          <w:szCs w:val="32"/>
        </w:rPr>
        <w:t>一是信息更新不够及时，部分信息从内部平台到外部门户网站之间的搬送还存在时间差，一定程度上影响了公开时效。二是在主动公开内容的覆盖面上以及信息公开的质量把关上还需改进和完善。三是对信息公开监督机制需要进一步完善，需要加大监督力度。</w:t>
      </w:r>
    </w:p>
    <w:p w:rsidR="001F15C1" w:rsidRPr="001F15C1" w:rsidRDefault="001F15C1" w:rsidP="001F15C1">
      <w:pPr>
        <w:pStyle w:val="a7"/>
        <w:spacing w:before="0" w:beforeAutospacing="0" w:after="0" w:afterAutospacing="0" w:line="560" w:lineRule="exact"/>
        <w:jc w:val="both"/>
        <w:rPr>
          <w:rFonts w:eastAsia="仿宋_GB2312"/>
          <w:sz w:val="32"/>
          <w:szCs w:val="32"/>
        </w:rPr>
      </w:pPr>
      <w:r>
        <w:rPr>
          <w:rFonts w:eastAsia="楷体_GB2312" w:hint="eastAsia"/>
          <w:b/>
          <w:sz w:val="32"/>
          <w:szCs w:val="32"/>
        </w:rPr>
        <w:t xml:space="preserve">    </w:t>
      </w:r>
      <w:r w:rsidRPr="001F15C1">
        <w:rPr>
          <w:rFonts w:eastAsia="楷体_GB2312"/>
          <w:b/>
          <w:sz w:val="32"/>
          <w:szCs w:val="32"/>
        </w:rPr>
        <w:t>（二）</w:t>
      </w:r>
      <w:r>
        <w:rPr>
          <w:rFonts w:eastAsia="楷体_GB2312"/>
          <w:b/>
          <w:sz w:val="32"/>
          <w:szCs w:val="32"/>
        </w:rPr>
        <w:t>改进</w:t>
      </w:r>
      <w:r>
        <w:rPr>
          <w:rFonts w:eastAsia="楷体_GB2312" w:hint="eastAsia"/>
          <w:b/>
          <w:sz w:val="32"/>
          <w:szCs w:val="32"/>
        </w:rPr>
        <w:t>情况</w:t>
      </w:r>
      <w:r w:rsidRPr="001F15C1">
        <w:rPr>
          <w:rFonts w:eastAsia="楷体_GB2312"/>
          <w:b/>
          <w:sz w:val="32"/>
          <w:szCs w:val="32"/>
        </w:rPr>
        <w:t>。</w:t>
      </w:r>
      <w:r w:rsidRPr="001F15C1">
        <w:rPr>
          <w:rFonts w:eastAsia="仿宋_GB2312"/>
          <w:sz w:val="32"/>
          <w:szCs w:val="32"/>
        </w:rPr>
        <w:t>一是完善信息公开督查和考核机制，定期开展信息公开相关工作学习，增强保密意识，做到依法、高效、准确、安全、全面公开信息。二是完善信息公开机制，进一步梳理细化各类环境信息，明确公开的责任单位，保障各类环境信息及时、准确、规范地进行传递，确保信息及时公开。三是丰富完善公开内容，加大对环境执法、行政处罚、环境信</w:t>
      </w:r>
      <w:r w:rsidRPr="001F15C1">
        <w:rPr>
          <w:rFonts w:eastAsia="仿宋_GB2312"/>
          <w:sz w:val="32"/>
          <w:szCs w:val="32"/>
        </w:rPr>
        <w:lastRenderedPageBreak/>
        <w:t>访、专项督查等信息的公开力度，督促重点排污单位进行监测数据公开，进一步拓宽公开渠道，丰富公开形式，增强信息公开的广度和深度，保证群众知情权，提高公众知晓率。</w:t>
      </w:r>
    </w:p>
    <w:p w:rsidR="005214F6" w:rsidRDefault="001F15C1" w:rsidP="001F15C1">
      <w:pPr>
        <w:pStyle w:val="a7"/>
        <w:spacing w:before="0" w:beforeAutospacing="0" w:after="0" w:afterAutospacing="0" w:line="560" w:lineRule="exact"/>
        <w:jc w:val="both"/>
        <w:rPr>
          <w:rFonts w:ascii="黑体" w:eastAsia="黑体" w:hAnsi="Times New Roman" w:cs="Times New Roman"/>
          <w:bCs/>
          <w:color w:val="000000"/>
          <w:sz w:val="32"/>
          <w:szCs w:val="32"/>
        </w:rPr>
      </w:pPr>
      <w:r>
        <w:rPr>
          <w:rFonts w:ascii="黑体" w:eastAsia="黑体" w:hAnsi="Times New Roman" w:cs="Times New Roman" w:hint="eastAsia"/>
          <w:bCs/>
          <w:color w:val="000000"/>
          <w:sz w:val="32"/>
          <w:szCs w:val="32"/>
        </w:rPr>
        <w:t xml:space="preserve">    </w:t>
      </w:r>
      <w:r w:rsidR="009A2E28">
        <w:rPr>
          <w:rFonts w:ascii="黑体" w:eastAsia="黑体" w:hAnsi="Times New Roman" w:cs="Times New Roman" w:hint="eastAsia"/>
          <w:bCs/>
          <w:color w:val="000000"/>
          <w:sz w:val="32"/>
          <w:szCs w:val="32"/>
        </w:rPr>
        <w:t>六、其他需要报告的事项</w:t>
      </w:r>
    </w:p>
    <w:p w:rsidR="005214F6" w:rsidRDefault="001F15C1" w:rsidP="001F15C1">
      <w:pPr>
        <w:widowControl/>
        <w:spacing w:line="56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无</w:t>
      </w:r>
    </w:p>
    <w:p w:rsidR="0046077A" w:rsidRDefault="0046077A" w:rsidP="001F15C1">
      <w:pPr>
        <w:widowControl/>
        <w:spacing w:line="560" w:lineRule="exact"/>
        <w:rPr>
          <w:rFonts w:ascii="仿宋_GB2312" w:eastAsia="仿宋_GB2312" w:hAnsi="宋体" w:cs="宋体"/>
          <w:color w:val="000000"/>
          <w:kern w:val="0"/>
          <w:sz w:val="32"/>
          <w:szCs w:val="32"/>
        </w:rPr>
      </w:pPr>
    </w:p>
    <w:p w:rsidR="00BE741B" w:rsidRPr="0046077A" w:rsidRDefault="0046077A" w:rsidP="00BE741B">
      <w:pPr>
        <w:widowControl/>
        <w:spacing w:line="560" w:lineRule="exact"/>
        <w:rPr>
          <w:rFonts w:ascii="Times New Roman" w:eastAsia="仿宋_GB2312" w:hAnsi="Times New Roman"/>
          <w:color w:val="000000"/>
          <w:kern w:val="0"/>
          <w:sz w:val="32"/>
          <w:szCs w:val="32"/>
        </w:rPr>
      </w:pPr>
      <w:r>
        <w:rPr>
          <w:rFonts w:ascii="仿宋_GB2312" w:eastAsia="仿宋_GB2312" w:hAnsi="宋体" w:cs="宋体" w:hint="eastAsia"/>
          <w:color w:val="000000"/>
          <w:kern w:val="0"/>
          <w:sz w:val="32"/>
          <w:szCs w:val="32"/>
        </w:rPr>
        <w:t xml:space="preserve">                              </w:t>
      </w:r>
    </w:p>
    <w:p w:rsidR="0046077A" w:rsidRPr="0046077A" w:rsidRDefault="0046077A" w:rsidP="001F15C1">
      <w:pPr>
        <w:widowControl/>
        <w:spacing w:line="560" w:lineRule="exact"/>
        <w:rPr>
          <w:rFonts w:ascii="Times New Roman" w:eastAsia="仿宋_GB2312" w:hAnsi="Times New Roman"/>
          <w:color w:val="000000"/>
          <w:kern w:val="0"/>
          <w:sz w:val="32"/>
          <w:szCs w:val="32"/>
        </w:rPr>
      </w:pPr>
    </w:p>
    <w:sectPr w:rsidR="0046077A" w:rsidRPr="0046077A" w:rsidSect="005214F6">
      <w:headerReference w:type="even" r:id="rId7"/>
      <w:headerReference w:type="default" r:id="rId8"/>
      <w:footerReference w:type="even" r:id="rId9"/>
      <w:footerReference w:type="default" r:id="rId10"/>
      <w:pgSz w:w="11906" w:h="16838"/>
      <w:pgMar w:top="2211" w:right="1474" w:bottom="1985" w:left="1644" w:header="851" w:footer="709"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E0A" w:rsidRDefault="00D47E0A" w:rsidP="005214F6">
      <w:r>
        <w:separator/>
      </w:r>
    </w:p>
  </w:endnote>
  <w:endnote w:type="continuationSeparator" w:id="0">
    <w:p w:rsidR="00D47E0A" w:rsidRDefault="00D47E0A" w:rsidP="005214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方正黑体简体">
    <w:altName w:val="hakuyoxingshu7000"/>
    <w:charset w:val="86"/>
    <w:family w:val="auto"/>
    <w:pitch w:val="default"/>
    <w:sig w:usb0="00000000"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4F6" w:rsidRDefault="00B11148">
    <w:pPr>
      <w:pStyle w:val="a4"/>
      <w:ind w:right="600"/>
      <w:rPr>
        <w:rFonts w:ascii="宋体"/>
        <w:sz w:val="30"/>
        <w:szCs w:val="30"/>
      </w:rPr>
    </w:pPr>
    <w:r>
      <w:rPr>
        <w:rFonts w:ascii="宋体" w:hAnsi="宋体"/>
        <w:sz w:val="30"/>
        <w:szCs w:val="30"/>
      </w:rPr>
      <w:fldChar w:fldCharType="begin"/>
    </w:r>
    <w:r w:rsidR="009A2E28">
      <w:rPr>
        <w:rFonts w:ascii="宋体" w:hAnsi="宋体"/>
        <w:sz w:val="30"/>
        <w:szCs w:val="30"/>
      </w:rPr>
      <w:instrText xml:space="preserve"> PAGE   \* MERGEFORMAT </w:instrText>
    </w:r>
    <w:r>
      <w:rPr>
        <w:rFonts w:ascii="宋体" w:hAnsi="宋体"/>
        <w:sz w:val="30"/>
        <w:szCs w:val="30"/>
      </w:rPr>
      <w:fldChar w:fldCharType="separate"/>
    </w:r>
    <w:r w:rsidR="006F749A" w:rsidRPr="006F749A">
      <w:rPr>
        <w:rFonts w:ascii="宋体"/>
        <w:noProof/>
        <w:sz w:val="30"/>
        <w:szCs w:val="30"/>
        <w:lang w:val="zh-CN"/>
      </w:rPr>
      <w:t>-</w:t>
    </w:r>
    <w:r w:rsidR="006F749A">
      <w:rPr>
        <w:rFonts w:ascii="宋体" w:hAnsi="宋体"/>
        <w:noProof/>
        <w:sz w:val="30"/>
        <w:szCs w:val="30"/>
      </w:rPr>
      <w:t xml:space="preserve"> 6 -</w:t>
    </w:r>
    <w:r>
      <w:rPr>
        <w:rFonts w:ascii="宋体" w:hAnsi="宋体"/>
        <w:sz w:val="30"/>
        <w:szCs w:val="30"/>
      </w:rPr>
      <w:fldChar w:fldCharType="end"/>
    </w:r>
  </w:p>
  <w:p w:rsidR="005214F6" w:rsidRDefault="005214F6">
    <w:pPr>
      <w:pStyle w:val="a4"/>
      <w:ind w:firstLineChars="100" w:firstLine="280"/>
      <w:rPr>
        <w:rFonts w:ascii="宋体"/>
        <w:sz w:val="28"/>
      </w:rPr>
    </w:pPr>
  </w:p>
  <w:p w:rsidR="005214F6" w:rsidRDefault="005214F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4F6" w:rsidRDefault="00B11148">
    <w:pPr>
      <w:pStyle w:val="a4"/>
      <w:ind w:firstLineChars="50" w:firstLine="150"/>
      <w:jc w:val="right"/>
      <w:rPr>
        <w:rFonts w:ascii="宋体"/>
        <w:sz w:val="30"/>
        <w:szCs w:val="30"/>
      </w:rPr>
    </w:pPr>
    <w:r>
      <w:rPr>
        <w:rFonts w:ascii="宋体" w:hAnsi="宋体"/>
        <w:sz w:val="30"/>
        <w:szCs w:val="30"/>
      </w:rPr>
      <w:fldChar w:fldCharType="begin"/>
    </w:r>
    <w:r w:rsidR="009A2E28">
      <w:rPr>
        <w:rFonts w:ascii="宋体" w:hAnsi="宋体"/>
        <w:sz w:val="30"/>
        <w:szCs w:val="30"/>
      </w:rPr>
      <w:instrText xml:space="preserve"> PAGE   \* MERGEFORMAT </w:instrText>
    </w:r>
    <w:r>
      <w:rPr>
        <w:rFonts w:ascii="宋体" w:hAnsi="宋体"/>
        <w:sz w:val="30"/>
        <w:szCs w:val="30"/>
      </w:rPr>
      <w:fldChar w:fldCharType="separate"/>
    </w:r>
    <w:r w:rsidR="006F749A" w:rsidRPr="006F749A">
      <w:rPr>
        <w:rFonts w:ascii="宋体"/>
        <w:noProof/>
        <w:sz w:val="30"/>
        <w:szCs w:val="30"/>
        <w:lang w:val="zh-CN"/>
      </w:rPr>
      <w:t>-</w:t>
    </w:r>
    <w:r w:rsidR="006F749A">
      <w:rPr>
        <w:rFonts w:ascii="宋体" w:hAnsi="宋体"/>
        <w:noProof/>
        <w:sz w:val="30"/>
        <w:szCs w:val="30"/>
      </w:rPr>
      <w:t xml:space="preserve"> 5 -</w:t>
    </w:r>
    <w:r>
      <w:rPr>
        <w:rFonts w:ascii="宋体" w:hAnsi="宋体"/>
        <w:sz w:val="30"/>
        <w:szCs w:val="30"/>
      </w:rPr>
      <w:fldChar w:fldCharType="end"/>
    </w:r>
  </w:p>
  <w:p w:rsidR="005214F6" w:rsidRDefault="005214F6">
    <w:pPr>
      <w:pStyle w:val="a4"/>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E0A" w:rsidRDefault="00D47E0A" w:rsidP="005214F6">
      <w:r>
        <w:separator/>
      </w:r>
    </w:p>
  </w:footnote>
  <w:footnote w:type="continuationSeparator" w:id="0">
    <w:p w:rsidR="00D47E0A" w:rsidRDefault="00D47E0A" w:rsidP="00521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4F6" w:rsidRDefault="005214F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4F6" w:rsidRDefault="005214F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4D8"/>
    <w:rsid w:val="000251E3"/>
    <w:rsid w:val="00032339"/>
    <w:rsid w:val="000946C8"/>
    <w:rsid w:val="001D7978"/>
    <w:rsid w:val="001F15C1"/>
    <w:rsid w:val="00226FCF"/>
    <w:rsid w:val="0023422F"/>
    <w:rsid w:val="00245E70"/>
    <w:rsid w:val="0025353A"/>
    <w:rsid w:val="002C6C84"/>
    <w:rsid w:val="002D5708"/>
    <w:rsid w:val="002D64BF"/>
    <w:rsid w:val="00303FF9"/>
    <w:rsid w:val="00312C57"/>
    <w:rsid w:val="0032469F"/>
    <w:rsid w:val="00386A7A"/>
    <w:rsid w:val="003A6D18"/>
    <w:rsid w:val="003B2BFA"/>
    <w:rsid w:val="003C0B45"/>
    <w:rsid w:val="0046077A"/>
    <w:rsid w:val="004656F2"/>
    <w:rsid w:val="00470CCC"/>
    <w:rsid w:val="004964EE"/>
    <w:rsid w:val="004E52E6"/>
    <w:rsid w:val="004E5801"/>
    <w:rsid w:val="00507384"/>
    <w:rsid w:val="005214F6"/>
    <w:rsid w:val="005231A7"/>
    <w:rsid w:val="00541475"/>
    <w:rsid w:val="00564EFB"/>
    <w:rsid w:val="00595D66"/>
    <w:rsid w:val="005C3E6D"/>
    <w:rsid w:val="005C3FBF"/>
    <w:rsid w:val="005F6674"/>
    <w:rsid w:val="006064D8"/>
    <w:rsid w:val="00615A47"/>
    <w:rsid w:val="006657B8"/>
    <w:rsid w:val="006A6B94"/>
    <w:rsid w:val="006B5F6B"/>
    <w:rsid w:val="006F749A"/>
    <w:rsid w:val="00700376"/>
    <w:rsid w:val="00721CA2"/>
    <w:rsid w:val="00732C8F"/>
    <w:rsid w:val="007516CB"/>
    <w:rsid w:val="00764701"/>
    <w:rsid w:val="0079290C"/>
    <w:rsid w:val="007E5950"/>
    <w:rsid w:val="007E610F"/>
    <w:rsid w:val="007F1A8D"/>
    <w:rsid w:val="00844F40"/>
    <w:rsid w:val="00864641"/>
    <w:rsid w:val="0089011F"/>
    <w:rsid w:val="008D7A88"/>
    <w:rsid w:val="008E04FE"/>
    <w:rsid w:val="00913C76"/>
    <w:rsid w:val="00920CD1"/>
    <w:rsid w:val="00924095"/>
    <w:rsid w:val="00924DBF"/>
    <w:rsid w:val="00977345"/>
    <w:rsid w:val="009A2E28"/>
    <w:rsid w:val="009A321D"/>
    <w:rsid w:val="009A65EB"/>
    <w:rsid w:val="009A6AD1"/>
    <w:rsid w:val="009F311F"/>
    <w:rsid w:val="00A12FC7"/>
    <w:rsid w:val="00A51E8E"/>
    <w:rsid w:val="00A52C06"/>
    <w:rsid w:val="00A605DD"/>
    <w:rsid w:val="00A62523"/>
    <w:rsid w:val="00A74E20"/>
    <w:rsid w:val="00AA79B6"/>
    <w:rsid w:val="00AD15EB"/>
    <w:rsid w:val="00B11148"/>
    <w:rsid w:val="00B63FE4"/>
    <w:rsid w:val="00B72CFF"/>
    <w:rsid w:val="00BA7BFB"/>
    <w:rsid w:val="00BC1E95"/>
    <w:rsid w:val="00BD17AB"/>
    <w:rsid w:val="00BE0E73"/>
    <w:rsid w:val="00BE741B"/>
    <w:rsid w:val="00BE7D5B"/>
    <w:rsid w:val="00C07246"/>
    <w:rsid w:val="00C24A7A"/>
    <w:rsid w:val="00C64E8D"/>
    <w:rsid w:val="00C768E4"/>
    <w:rsid w:val="00C8189A"/>
    <w:rsid w:val="00CD3CCB"/>
    <w:rsid w:val="00CD6B21"/>
    <w:rsid w:val="00CF6D14"/>
    <w:rsid w:val="00D13639"/>
    <w:rsid w:val="00D3116D"/>
    <w:rsid w:val="00D47E0A"/>
    <w:rsid w:val="00D657AD"/>
    <w:rsid w:val="00D86D4E"/>
    <w:rsid w:val="00D9492D"/>
    <w:rsid w:val="00DC23BF"/>
    <w:rsid w:val="00E22887"/>
    <w:rsid w:val="00E47232"/>
    <w:rsid w:val="00E67CDE"/>
    <w:rsid w:val="00E849F9"/>
    <w:rsid w:val="00E870B4"/>
    <w:rsid w:val="00F2735A"/>
    <w:rsid w:val="00F319AE"/>
    <w:rsid w:val="00F54DDA"/>
    <w:rsid w:val="00F62B8B"/>
    <w:rsid w:val="00F83FB9"/>
    <w:rsid w:val="00F96ADB"/>
    <w:rsid w:val="00FD2E23"/>
    <w:rsid w:val="00FE1207"/>
    <w:rsid w:val="00FE18D0"/>
    <w:rsid w:val="00FE4EF5"/>
    <w:rsid w:val="00FF49F9"/>
    <w:rsid w:val="00FF7C3D"/>
    <w:rsid w:val="1AF21C6C"/>
    <w:rsid w:val="31030136"/>
    <w:rsid w:val="468B18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semiHidden="0" w:unhideWhenUsed="0" w:qFormat="1"/>
    <w:lsdException w:name="Date" w:unhideWhenUsed="0"/>
    <w:lsdException w:name="Body Text Indent 2" w:uiPriority="0"/>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5214F6"/>
    <w:pPr>
      <w:ind w:leftChars="2500" w:left="100"/>
    </w:pPr>
  </w:style>
  <w:style w:type="paragraph" w:styleId="a4">
    <w:name w:val="footer"/>
    <w:basedOn w:val="a"/>
    <w:link w:val="Char0"/>
    <w:uiPriority w:val="99"/>
    <w:rsid w:val="005214F6"/>
    <w:pPr>
      <w:tabs>
        <w:tab w:val="center" w:pos="4153"/>
        <w:tab w:val="right" w:pos="8306"/>
      </w:tabs>
      <w:snapToGrid w:val="0"/>
      <w:jc w:val="left"/>
    </w:pPr>
    <w:rPr>
      <w:sz w:val="18"/>
      <w:szCs w:val="18"/>
    </w:rPr>
  </w:style>
  <w:style w:type="paragraph" w:styleId="a5">
    <w:name w:val="header"/>
    <w:basedOn w:val="a"/>
    <w:link w:val="Char1"/>
    <w:uiPriority w:val="99"/>
    <w:semiHidden/>
    <w:rsid w:val="005214F6"/>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99"/>
    <w:qFormat/>
    <w:rsid w:val="005214F6"/>
    <w:pPr>
      <w:spacing w:before="240" w:after="60" w:line="312" w:lineRule="auto"/>
      <w:jc w:val="center"/>
      <w:outlineLvl w:val="1"/>
    </w:pPr>
    <w:rPr>
      <w:rFonts w:ascii="Cambria" w:hAnsi="Cambria"/>
      <w:b/>
      <w:bCs/>
      <w:kern w:val="28"/>
      <w:sz w:val="32"/>
      <w:szCs w:val="32"/>
    </w:rPr>
  </w:style>
  <w:style w:type="paragraph" w:styleId="a7">
    <w:name w:val="Normal (Web)"/>
    <w:basedOn w:val="a"/>
    <w:uiPriority w:val="99"/>
    <w:rsid w:val="005214F6"/>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5214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age number"/>
    <w:basedOn w:val="a0"/>
    <w:uiPriority w:val="99"/>
    <w:rsid w:val="005214F6"/>
    <w:rPr>
      <w:rFonts w:cs="Times New Roman"/>
    </w:rPr>
  </w:style>
  <w:style w:type="character" w:customStyle="1" w:styleId="Char">
    <w:name w:val="日期 Char"/>
    <w:basedOn w:val="a0"/>
    <w:link w:val="a3"/>
    <w:uiPriority w:val="99"/>
    <w:semiHidden/>
    <w:locked/>
    <w:rsid w:val="005214F6"/>
    <w:rPr>
      <w:rFonts w:cs="Times New Roman"/>
    </w:rPr>
  </w:style>
  <w:style w:type="character" w:customStyle="1" w:styleId="Char0">
    <w:name w:val="页脚 Char"/>
    <w:basedOn w:val="a0"/>
    <w:link w:val="a4"/>
    <w:uiPriority w:val="99"/>
    <w:semiHidden/>
    <w:locked/>
    <w:rsid w:val="005214F6"/>
    <w:rPr>
      <w:rFonts w:cs="Times New Roman"/>
      <w:sz w:val="18"/>
      <w:szCs w:val="18"/>
    </w:rPr>
  </w:style>
  <w:style w:type="character" w:customStyle="1" w:styleId="Char1">
    <w:name w:val="页眉 Char"/>
    <w:basedOn w:val="a0"/>
    <w:link w:val="a5"/>
    <w:uiPriority w:val="99"/>
    <w:semiHidden/>
    <w:locked/>
    <w:rsid w:val="005214F6"/>
    <w:rPr>
      <w:rFonts w:cs="Times New Roman"/>
      <w:sz w:val="18"/>
      <w:szCs w:val="18"/>
    </w:rPr>
  </w:style>
  <w:style w:type="character" w:customStyle="1" w:styleId="Char2">
    <w:name w:val="副标题 Char"/>
    <w:basedOn w:val="a0"/>
    <w:link w:val="a6"/>
    <w:uiPriority w:val="99"/>
    <w:locked/>
    <w:rsid w:val="005214F6"/>
    <w:rPr>
      <w:rFonts w:ascii="Cambria" w:eastAsia="宋体" w:hAnsi="Cambria" w:cs="Times New Roman"/>
      <w:b/>
      <w:bCs/>
      <w:kern w:val="28"/>
      <w:sz w:val="32"/>
      <w:szCs w:val="32"/>
    </w:rPr>
  </w:style>
  <w:style w:type="paragraph" w:styleId="2">
    <w:name w:val="Body Text Indent 2"/>
    <w:basedOn w:val="a"/>
    <w:link w:val="2Char"/>
    <w:semiHidden/>
    <w:rsid w:val="001F15C1"/>
    <w:pPr>
      <w:ind w:firstLine="645"/>
    </w:pPr>
    <w:rPr>
      <w:rFonts w:ascii="楷体_GB2312" w:eastAsia="楷体_GB2312" w:hAnsi="Times New Roman"/>
      <w:sz w:val="32"/>
      <w:szCs w:val="20"/>
    </w:rPr>
  </w:style>
  <w:style w:type="character" w:customStyle="1" w:styleId="2Char">
    <w:name w:val="正文文本缩进 2 Char"/>
    <w:basedOn w:val="a0"/>
    <w:link w:val="2"/>
    <w:semiHidden/>
    <w:rsid w:val="001F15C1"/>
    <w:rPr>
      <w:rFonts w:ascii="楷体_GB2312" w:eastAsia="楷体_GB2312" w:hAnsi="Times New Roman"/>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578</Words>
  <Characters>3296</Characters>
  <Application>Microsoft Office Word</Application>
  <DocSecurity>0</DocSecurity>
  <Lines>27</Lines>
  <Paragraphs>7</Paragraphs>
  <ScaleCrop>false</ScaleCrop>
  <Company>微软中国</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关于做好2019年政府信息公开工作</dc:title>
  <dc:creator>pc</dc:creator>
  <cp:lastModifiedBy>Administrator</cp:lastModifiedBy>
  <cp:revision>11</cp:revision>
  <cp:lastPrinted>2019-12-31T07:17:00Z</cp:lastPrinted>
  <dcterms:created xsi:type="dcterms:W3CDTF">2020-01-17T01:23:00Z</dcterms:created>
  <dcterms:modified xsi:type="dcterms:W3CDTF">2020-02-11T08:50:00Z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