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sz w:val="44"/>
          <w:szCs w:val="44"/>
        </w:rPr>
      </w:pPr>
      <w:r>
        <w:rPr>
          <w:rFonts w:hAnsi="宋体"/>
          <w:sz w:val="44"/>
          <w:szCs w:val="44"/>
        </w:rPr>
        <w:t>晋</w:t>
      </w:r>
      <w:r>
        <w:rPr>
          <w:sz w:val="44"/>
          <w:szCs w:val="44"/>
        </w:rPr>
        <w:t xml:space="preserve">  </w:t>
      </w:r>
      <w:r>
        <w:rPr>
          <w:rFonts w:hAnsi="宋体"/>
          <w:sz w:val="44"/>
          <w:szCs w:val="44"/>
        </w:rPr>
        <w:t>江</w:t>
      </w:r>
      <w:r>
        <w:rPr>
          <w:sz w:val="44"/>
          <w:szCs w:val="44"/>
        </w:rPr>
        <w:t xml:space="preserve">  </w:t>
      </w:r>
      <w:r>
        <w:rPr>
          <w:rFonts w:hAnsi="宋体"/>
          <w:sz w:val="44"/>
          <w:szCs w:val="44"/>
        </w:rPr>
        <w:t>市</w:t>
      </w:r>
      <w:r>
        <w:rPr>
          <w:sz w:val="44"/>
          <w:szCs w:val="44"/>
        </w:rPr>
        <w:t xml:space="preserve">  </w:t>
      </w:r>
      <w:r>
        <w:rPr>
          <w:rFonts w:hAnsi="宋体"/>
          <w:sz w:val="44"/>
          <w:szCs w:val="44"/>
        </w:rPr>
        <w:t>人</w:t>
      </w:r>
      <w:r>
        <w:rPr>
          <w:sz w:val="44"/>
          <w:szCs w:val="44"/>
        </w:rPr>
        <w:t xml:space="preserve">  </w:t>
      </w:r>
      <w:r>
        <w:rPr>
          <w:rFonts w:hAnsi="宋体"/>
          <w:sz w:val="44"/>
          <w:szCs w:val="44"/>
        </w:rPr>
        <w:t>民</w:t>
      </w:r>
      <w:r>
        <w:rPr>
          <w:sz w:val="44"/>
          <w:szCs w:val="44"/>
        </w:rPr>
        <w:t xml:space="preserve">  </w:t>
      </w:r>
      <w:r>
        <w:rPr>
          <w:rFonts w:hAnsi="宋体"/>
          <w:sz w:val="44"/>
          <w:szCs w:val="44"/>
        </w:rPr>
        <w:t>政</w:t>
      </w:r>
      <w:r>
        <w:rPr>
          <w:sz w:val="44"/>
          <w:szCs w:val="44"/>
        </w:rPr>
        <w:t xml:space="preserve">  </w:t>
      </w:r>
      <w:r>
        <w:rPr>
          <w:rFonts w:hAnsi="宋体"/>
          <w:sz w:val="44"/>
          <w:szCs w:val="44"/>
        </w:rPr>
        <w:t>府</w:t>
      </w:r>
    </w:p>
    <w:p>
      <w:pPr>
        <w:spacing w:line="500" w:lineRule="exact"/>
        <w:jc w:val="center"/>
        <w:rPr>
          <w:sz w:val="44"/>
          <w:szCs w:val="44"/>
        </w:rPr>
      </w:pPr>
      <w:r>
        <w:rPr>
          <w:rFonts w:hAnsi="宋体"/>
          <w:sz w:val="44"/>
          <w:szCs w:val="44"/>
        </w:rPr>
        <w:t>行政复议决定书</w:t>
      </w:r>
    </w:p>
    <w:p>
      <w:pPr>
        <w:spacing w:line="500" w:lineRule="exact"/>
        <w:ind w:firstLine="640" w:firstLineChars="200"/>
        <w:rPr>
          <w:rFonts w:eastAsia="仿宋_GB2312"/>
          <w:sz w:val="32"/>
          <w:szCs w:val="32"/>
        </w:rPr>
      </w:pPr>
    </w:p>
    <w:p>
      <w:pPr>
        <w:wordWrap w:val="0"/>
        <w:spacing w:line="500" w:lineRule="exact"/>
        <w:ind w:firstLine="640" w:firstLineChars="200"/>
        <w:jc w:val="right"/>
        <w:rPr>
          <w:rFonts w:eastAsia="仿宋_GB2312"/>
          <w:sz w:val="32"/>
          <w:szCs w:val="32"/>
        </w:rPr>
      </w:pPr>
      <w:r>
        <w:rPr>
          <w:rFonts w:eastAsia="仿宋_GB2312"/>
          <w:sz w:val="32"/>
          <w:szCs w:val="32"/>
        </w:rPr>
        <w:t>晋政行复〔20</w:t>
      </w:r>
      <w:r>
        <w:rPr>
          <w:rFonts w:hint="eastAsia" w:eastAsia="仿宋_GB2312"/>
          <w:sz w:val="32"/>
          <w:szCs w:val="32"/>
        </w:rPr>
        <w:t>22</w:t>
      </w:r>
      <w:r>
        <w:rPr>
          <w:rFonts w:eastAsia="仿宋_GB2312"/>
          <w:sz w:val="32"/>
          <w:szCs w:val="32"/>
        </w:rPr>
        <w:t>〕</w:t>
      </w:r>
      <w:r>
        <w:rPr>
          <w:rFonts w:hint="eastAsia" w:eastAsia="仿宋_GB2312"/>
          <w:sz w:val="32"/>
          <w:szCs w:val="32"/>
        </w:rPr>
        <w:t>23</w:t>
      </w:r>
      <w:r>
        <w:rPr>
          <w:rFonts w:eastAsia="仿宋_GB2312"/>
          <w:sz w:val="32"/>
          <w:szCs w:val="32"/>
        </w:rPr>
        <w:t>号</w:t>
      </w:r>
    </w:p>
    <w:p>
      <w:pPr>
        <w:spacing w:line="50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申请人：</w:t>
      </w:r>
      <w:r>
        <w:rPr>
          <w:rFonts w:hint="eastAsia" w:eastAsia="仿宋_GB2312"/>
          <w:sz w:val="32"/>
          <w:szCs w:val="32"/>
        </w:rPr>
        <w:t>泉州市</w:t>
      </w:r>
      <w:r>
        <w:rPr>
          <w:rFonts w:hint="eastAsia" w:eastAsia="仿宋_GB2312"/>
          <w:sz w:val="32"/>
          <w:szCs w:val="32"/>
          <w:lang w:eastAsia="zh-CN"/>
        </w:rPr>
        <w:t>靠*鞋服</w:t>
      </w:r>
      <w:r>
        <w:rPr>
          <w:rFonts w:hint="eastAsia" w:eastAsia="仿宋_GB2312"/>
          <w:sz w:val="32"/>
          <w:szCs w:val="32"/>
        </w:rPr>
        <w:t>有限公司</w:t>
      </w:r>
      <w:r>
        <w:rPr>
          <w:rFonts w:eastAsia="仿宋_GB2312"/>
          <w:sz w:val="32"/>
          <w:szCs w:val="32"/>
        </w:rPr>
        <w:t>，住所地：</w:t>
      </w:r>
      <w:r>
        <w:rPr>
          <w:rFonts w:hint="eastAsia" w:eastAsia="仿宋_GB2312"/>
          <w:sz w:val="32"/>
          <w:szCs w:val="32"/>
        </w:rPr>
        <w:t>福建省泉州市晋江市陈埭镇江头村</w:t>
      </w:r>
      <w:r>
        <w:rPr>
          <w:rFonts w:hint="eastAsia" w:eastAsia="仿宋_GB2312"/>
          <w:sz w:val="32"/>
          <w:szCs w:val="32"/>
          <w:lang w:eastAsia="zh-CN"/>
        </w:rPr>
        <w:t>**</w:t>
      </w:r>
      <w:r>
        <w:rPr>
          <w:rFonts w:hint="eastAsia" w:eastAsia="仿宋_GB2312"/>
          <w:sz w:val="32"/>
          <w:szCs w:val="32"/>
        </w:rPr>
        <w:t>路东</w:t>
      </w:r>
      <w:r>
        <w:rPr>
          <w:rFonts w:hint="eastAsia" w:eastAsia="仿宋_GB2312"/>
          <w:sz w:val="32"/>
          <w:szCs w:val="32"/>
          <w:lang w:eastAsia="zh-CN"/>
        </w:rPr>
        <w:t>**</w:t>
      </w:r>
      <w:r>
        <w:rPr>
          <w:rFonts w:hint="eastAsia" w:eastAsia="仿宋_GB2312"/>
          <w:sz w:val="32"/>
          <w:szCs w:val="32"/>
        </w:rPr>
        <w:t>号，统一社会信用代码：91350582MA3377</w:t>
      </w:r>
      <w:r>
        <w:rPr>
          <w:rFonts w:hint="eastAsia" w:eastAsia="仿宋_GB2312"/>
          <w:sz w:val="32"/>
          <w:szCs w:val="32"/>
          <w:lang w:eastAsia="zh-CN"/>
        </w:rPr>
        <w:t>**</w:t>
      </w:r>
      <w:r>
        <w:rPr>
          <w:rFonts w:hint="eastAsia" w:eastAsia="仿宋_GB2312"/>
          <w:sz w:val="32"/>
          <w:szCs w:val="32"/>
        </w:rPr>
        <w:t>T</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法定代表人：</w:t>
      </w:r>
      <w:r>
        <w:rPr>
          <w:rFonts w:hint="eastAsia" w:eastAsia="仿宋_GB2312"/>
          <w:sz w:val="32"/>
          <w:szCs w:val="32"/>
          <w:lang w:eastAsia="zh-CN"/>
        </w:rPr>
        <w:t>朱*军</w:t>
      </w:r>
      <w:r>
        <w:rPr>
          <w:rFonts w:eastAsia="仿宋_GB2312"/>
          <w:sz w:val="32"/>
          <w:szCs w:val="32"/>
        </w:rPr>
        <w:t>，职务：</w:t>
      </w:r>
      <w:r>
        <w:rPr>
          <w:rFonts w:hint="eastAsia" w:eastAsia="仿宋_GB2312"/>
          <w:sz w:val="32"/>
          <w:szCs w:val="32"/>
        </w:rPr>
        <w:t>执行董事兼总经理</w:t>
      </w:r>
      <w:r>
        <w:rPr>
          <w:rFonts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委托代理人：</w:t>
      </w:r>
      <w:r>
        <w:rPr>
          <w:rFonts w:hint="eastAsia" w:eastAsia="仿宋_GB2312"/>
          <w:sz w:val="32"/>
          <w:szCs w:val="32"/>
          <w:lang w:eastAsia="zh-CN"/>
        </w:rPr>
        <w:t>钟*</w:t>
      </w:r>
      <w:r>
        <w:rPr>
          <w:rFonts w:hint="eastAsia" w:eastAsia="仿宋_GB2312"/>
          <w:sz w:val="32"/>
          <w:szCs w:val="32"/>
        </w:rPr>
        <w:t>，福建</w:t>
      </w:r>
      <w:r>
        <w:rPr>
          <w:rFonts w:hint="eastAsia" w:eastAsia="仿宋_GB2312"/>
          <w:sz w:val="32"/>
          <w:szCs w:val="32"/>
          <w:lang w:eastAsia="zh-CN"/>
        </w:rPr>
        <w:t>*</w:t>
      </w:r>
      <w:r>
        <w:rPr>
          <w:rFonts w:hint="eastAsia" w:eastAsia="仿宋_GB2312"/>
          <w:sz w:val="32"/>
          <w:szCs w:val="32"/>
        </w:rPr>
        <w:t>美律师事务所律师。</w:t>
      </w:r>
    </w:p>
    <w:p>
      <w:pPr>
        <w:spacing w:line="560" w:lineRule="exact"/>
        <w:ind w:firstLine="640" w:firstLineChars="200"/>
        <w:rPr>
          <w:rFonts w:ascii="仿宋" w:hAnsi="仿宋" w:eastAsia="仿宋"/>
          <w:sz w:val="32"/>
          <w:szCs w:val="32"/>
        </w:rPr>
      </w:pPr>
      <w:r>
        <w:rPr>
          <w:rFonts w:ascii="仿宋" w:hAnsi="仿宋" w:eastAsia="仿宋"/>
          <w:sz w:val="32"/>
          <w:szCs w:val="32"/>
        </w:rPr>
        <w:t>被申请人：晋江市</w:t>
      </w:r>
      <w:r>
        <w:rPr>
          <w:rFonts w:hint="eastAsia" w:ascii="仿宋" w:hAnsi="仿宋" w:eastAsia="仿宋"/>
          <w:sz w:val="32"/>
          <w:szCs w:val="32"/>
        </w:rPr>
        <w:t>应急管理局</w:t>
      </w:r>
      <w:r>
        <w:rPr>
          <w:rFonts w:ascii="仿宋" w:hAnsi="仿宋" w:eastAsia="仿宋"/>
          <w:sz w:val="32"/>
          <w:szCs w:val="32"/>
        </w:rPr>
        <w:t>，住所地：晋江市</w:t>
      </w:r>
      <w:r>
        <w:rPr>
          <w:rFonts w:hint="eastAsia" w:ascii="仿宋" w:hAnsi="仿宋" w:eastAsia="仿宋"/>
          <w:sz w:val="32"/>
          <w:szCs w:val="32"/>
        </w:rPr>
        <w:t>青阳街道文华路182号</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法定代表人：</w:t>
      </w:r>
      <w:r>
        <w:rPr>
          <w:rFonts w:hint="eastAsia" w:ascii="仿宋" w:hAnsi="仿宋" w:eastAsia="仿宋"/>
          <w:sz w:val="32"/>
          <w:szCs w:val="32"/>
        </w:rPr>
        <w:t>柯荣锻</w:t>
      </w:r>
      <w:r>
        <w:rPr>
          <w:rFonts w:ascii="仿宋" w:hAnsi="仿宋" w:eastAsia="仿宋"/>
          <w:sz w:val="32"/>
          <w:szCs w:val="32"/>
        </w:rPr>
        <w:t>，职务：</w:t>
      </w:r>
      <w:r>
        <w:rPr>
          <w:rFonts w:hint="eastAsia" w:ascii="仿宋" w:hAnsi="仿宋" w:eastAsia="仿宋"/>
          <w:sz w:val="32"/>
          <w:szCs w:val="32"/>
        </w:rPr>
        <w:t>局长</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申请人对被申请人于</w:t>
      </w:r>
      <w:r>
        <w:rPr>
          <w:rFonts w:hint="eastAsia" w:ascii="仿宋" w:hAnsi="仿宋" w:eastAsia="仿宋"/>
          <w:sz w:val="32"/>
          <w:szCs w:val="32"/>
        </w:rPr>
        <w:t>2022</w:t>
      </w:r>
      <w:r>
        <w:rPr>
          <w:rFonts w:ascii="仿宋" w:hAnsi="仿宋" w:eastAsia="仿宋"/>
          <w:sz w:val="32"/>
          <w:szCs w:val="32"/>
        </w:rPr>
        <w:t>年</w:t>
      </w:r>
      <w:r>
        <w:rPr>
          <w:rFonts w:hint="eastAsia" w:ascii="仿宋" w:hAnsi="仿宋" w:eastAsia="仿宋"/>
          <w:sz w:val="32"/>
          <w:szCs w:val="32"/>
        </w:rPr>
        <w:t>1</w:t>
      </w:r>
      <w:r>
        <w:rPr>
          <w:rFonts w:ascii="仿宋" w:hAnsi="仿宋" w:eastAsia="仿宋"/>
          <w:sz w:val="32"/>
          <w:szCs w:val="32"/>
        </w:rPr>
        <w:t>月</w:t>
      </w:r>
      <w:r>
        <w:rPr>
          <w:rFonts w:hint="eastAsia" w:ascii="仿宋" w:hAnsi="仿宋" w:eastAsia="仿宋"/>
          <w:sz w:val="32"/>
          <w:szCs w:val="32"/>
        </w:rPr>
        <w:t>19</w:t>
      </w:r>
      <w:r>
        <w:rPr>
          <w:rFonts w:ascii="仿宋" w:hAnsi="仿宋" w:eastAsia="仿宋"/>
          <w:sz w:val="32"/>
          <w:szCs w:val="32"/>
        </w:rPr>
        <w:t>日作出的</w:t>
      </w:r>
      <w:r>
        <w:rPr>
          <w:rFonts w:hint="eastAsia" w:ascii="仿宋" w:hAnsi="仿宋" w:eastAsia="仿宋"/>
          <w:sz w:val="32"/>
          <w:szCs w:val="32"/>
        </w:rPr>
        <w:t>（晋）应急罚〔2021〕调查-5</w:t>
      </w:r>
      <w:r>
        <w:rPr>
          <w:rFonts w:hint="eastAsia" w:eastAsia="仿宋_GB2312"/>
          <w:sz w:val="32"/>
          <w:szCs w:val="32"/>
        </w:rPr>
        <w:t>号</w:t>
      </w:r>
      <w:r>
        <w:rPr>
          <w:rFonts w:ascii="仿宋" w:hAnsi="仿宋" w:eastAsia="仿宋"/>
          <w:sz w:val="32"/>
          <w:szCs w:val="32"/>
        </w:rPr>
        <w:t>《</w:t>
      </w:r>
      <w:r>
        <w:rPr>
          <w:rFonts w:hint="eastAsia" w:ascii="仿宋" w:hAnsi="仿宋" w:eastAsia="仿宋"/>
          <w:sz w:val="32"/>
          <w:szCs w:val="32"/>
        </w:rPr>
        <w:t>行政处罚决定书》</w:t>
      </w:r>
      <w:r>
        <w:rPr>
          <w:rFonts w:ascii="仿宋" w:hAnsi="仿宋" w:eastAsia="仿宋"/>
          <w:sz w:val="32"/>
          <w:szCs w:val="32"/>
        </w:rPr>
        <w:t>不服，于20</w:t>
      </w:r>
      <w:r>
        <w:rPr>
          <w:rFonts w:hint="eastAsia" w:ascii="仿宋" w:hAnsi="仿宋" w:eastAsia="仿宋"/>
          <w:sz w:val="32"/>
          <w:szCs w:val="32"/>
        </w:rPr>
        <w:t>22</w:t>
      </w:r>
      <w:r>
        <w:rPr>
          <w:rFonts w:ascii="仿宋" w:hAnsi="仿宋" w:eastAsia="仿宋"/>
          <w:sz w:val="32"/>
          <w:szCs w:val="32"/>
        </w:rPr>
        <w:t>年</w:t>
      </w:r>
      <w:r>
        <w:rPr>
          <w:rFonts w:hint="eastAsia" w:ascii="仿宋" w:hAnsi="仿宋" w:eastAsia="仿宋"/>
          <w:sz w:val="32"/>
          <w:szCs w:val="32"/>
        </w:rPr>
        <w:t>3</w:t>
      </w:r>
      <w:r>
        <w:rPr>
          <w:rFonts w:ascii="仿宋" w:hAnsi="仿宋" w:eastAsia="仿宋"/>
          <w:sz w:val="32"/>
          <w:szCs w:val="32"/>
        </w:rPr>
        <w:t>月</w:t>
      </w:r>
      <w:r>
        <w:rPr>
          <w:rFonts w:hint="eastAsia" w:ascii="仿宋" w:hAnsi="仿宋" w:eastAsia="仿宋"/>
          <w:sz w:val="32"/>
          <w:szCs w:val="32"/>
        </w:rPr>
        <w:t>11</w:t>
      </w:r>
      <w:r>
        <w:rPr>
          <w:rFonts w:ascii="仿宋" w:hAnsi="仿宋" w:eastAsia="仿宋"/>
          <w:sz w:val="32"/>
          <w:szCs w:val="32"/>
        </w:rPr>
        <w:t>日向本机关申请行政复议，本机关依法已予受理</w:t>
      </w:r>
      <w:r>
        <w:rPr>
          <w:rFonts w:hint="eastAsia" w:ascii="仿宋" w:hAnsi="仿宋" w:eastAsia="仿宋"/>
          <w:sz w:val="32"/>
          <w:szCs w:val="32"/>
        </w:rPr>
        <w:t>，</w:t>
      </w:r>
      <w:r>
        <w:rPr>
          <w:rFonts w:ascii="仿宋" w:hAnsi="仿宋" w:eastAsia="仿宋"/>
          <w:sz w:val="32"/>
          <w:szCs w:val="32"/>
        </w:rPr>
        <w:t>现已审理终结。</w:t>
      </w:r>
    </w:p>
    <w:p>
      <w:pPr>
        <w:spacing w:line="560" w:lineRule="exact"/>
        <w:ind w:firstLine="640" w:firstLineChars="200"/>
        <w:rPr>
          <w:rFonts w:ascii="仿宋" w:hAnsi="仿宋" w:eastAsia="仿宋"/>
          <w:sz w:val="32"/>
          <w:szCs w:val="32"/>
        </w:rPr>
      </w:pPr>
      <w:r>
        <w:rPr>
          <w:rFonts w:ascii="仿宋" w:hAnsi="仿宋" w:eastAsia="仿宋"/>
          <w:sz w:val="32"/>
          <w:szCs w:val="32"/>
        </w:rPr>
        <w:t>申请人请求：撤销被申请人作出的</w:t>
      </w:r>
      <w:r>
        <w:rPr>
          <w:rFonts w:hint="eastAsia" w:ascii="仿宋" w:hAnsi="仿宋" w:eastAsia="仿宋"/>
          <w:sz w:val="32"/>
          <w:szCs w:val="32"/>
        </w:rPr>
        <w:t>（晋）应急罚〔2021〕调查-5</w:t>
      </w:r>
      <w:r>
        <w:rPr>
          <w:rFonts w:hint="eastAsia" w:eastAsia="仿宋_GB2312"/>
          <w:sz w:val="32"/>
          <w:szCs w:val="32"/>
        </w:rPr>
        <w:t>号</w:t>
      </w:r>
      <w:r>
        <w:rPr>
          <w:rFonts w:ascii="仿宋" w:hAnsi="仿宋" w:eastAsia="仿宋"/>
          <w:sz w:val="32"/>
          <w:szCs w:val="32"/>
        </w:rPr>
        <w:t>《</w:t>
      </w:r>
      <w:r>
        <w:rPr>
          <w:rFonts w:hint="eastAsia" w:ascii="仿宋" w:hAnsi="仿宋" w:eastAsia="仿宋"/>
          <w:sz w:val="32"/>
          <w:szCs w:val="32"/>
        </w:rPr>
        <w:t>行政处罚决定书》</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申请人称：</w:t>
      </w:r>
      <w:r>
        <w:rPr>
          <w:rFonts w:hint="eastAsia" w:ascii="仿宋" w:hAnsi="仿宋" w:eastAsia="仿宋"/>
          <w:sz w:val="32"/>
          <w:szCs w:val="32"/>
        </w:rPr>
        <w:t xml:space="preserve"> 一、目前被申请人不具备对申请人作出罚款这一行政处罚的条件。申请人</w:t>
      </w:r>
      <w:r>
        <w:rPr>
          <w:rFonts w:hint="eastAsia" w:ascii="仿宋" w:hAnsi="仿宋" w:eastAsia="仿宋"/>
          <w:sz w:val="32"/>
          <w:szCs w:val="32"/>
          <w:lang w:eastAsia="zh-CN"/>
        </w:rPr>
        <w:t>已</w:t>
      </w:r>
      <w:r>
        <w:rPr>
          <w:rFonts w:hint="eastAsia" w:ascii="仿宋" w:hAnsi="仿宋" w:eastAsia="仿宋"/>
          <w:sz w:val="32"/>
          <w:szCs w:val="32"/>
        </w:rPr>
        <w:t>因涉嫌重大责任事故罪</w:t>
      </w:r>
      <w:r>
        <w:rPr>
          <w:rFonts w:hint="eastAsia" w:ascii="仿宋" w:hAnsi="仿宋" w:eastAsia="仿宋"/>
          <w:sz w:val="32"/>
          <w:szCs w:val="32"/>
          <w:lang w:eastAsia="zh-CN"/>
        </w:rPr>
        <w:t>在</w:t>
      </w:r>
      <w:r>
        <w:rPr>
          <w:rFonts w:hint="eastAsia" w:ascii="仿宋" w:hAnsi="仿宋" w:eastAsia="仿宋"/>
          <w:sz w:val="32"/>
          <w:szCs w:val="32"/>
          <w:lang w:val="en-US" w:eastAsia="zh-CN"/>
        </w:rPr>
        <w:t>2021年12月28日之前</w:t>
      </w:r>
      <w:r>
        <w:rPr>
          <w:rFonts w:hint="eastAsia" w:ascii="仿宋" w:hAnsi="仿宋" w:eastAsia="仿宋"/>
          <w:sz w:val="32"/>
          <w:szCs w:val="32"/>
        </w:rPr>
        <w:t>被晋江市公安局立案调查。2022年1月19日，被申请人对申请人作出罚款35万元的行政处罚。2022年1月26日，申请人的法定代表人</w:t>
      </w:r>
      <w:r>
        <w:rPr>
          <w:rFonts w:hint="eastAsia" w:ascii="仿宋" w:hAnsi="仿宋" w:eastAsia="仿宋"/>
          <w:sz w:val="32"/>
          <w:szCs w:val="32"/>
          <w:lang w:eastAsia="zh-CN"/>
        </w:rPr>
        <w:t>朱*军</w:t>
      </w:r>
      <w:r>
        <w:rPr>
          <w:rFonts w:hint="eastAsia" w:ascii="仿宋" w:hAnsi="仿宋" w:eastAsia="仿宋"/>
          <w:sz w:val="32"/>
          <w:szCs w:val="32"/>
        </w:rPr>
        <w:t>由晋江市公安局移送晋江市人民检察院审查起诉。依据《中华人民共和国行政处罚法》第七条第二款 “违法行为构成犯罪的，应当依法追究刑事责任，不得以行政处罚代替刑事处罚”</w:t>
      </w:r>
      <w:r>
        <w:rPr>
          <w:rFonts w:hint="eastAsia" w:ascii="仿宋" w:hAnsi="仿宋" w:eastAsia="仿宋"/>
          <w:sz w:val="32"/>
          <w:szCs w:val="32"/>
          <w:lang w:eastAsia="zh-CN"/>
        </w:rPr>
        <w:t>、</w:t>
      </w:r>
      <w:r>
        <w:rPr>
          <w:rFonts w:hint="eastAsia" w:ascii="仿宋" w:hAnsi="仿宋" w:eastAsia="仿宋"/>
          <w:sz w:val="32"/>
          <w:szCs w:val="32"/>
        </w:rPr>
        <w:t>第二十二条 “违法行为构成犯罪的，行政机关必须将案件移送司法机关，依法追究刑事责任。”</w:t>
      </w:r>
      <w:r>
        <w:rPr>
          <w:rFonts w:hint="eastAsia" w:ascii="仿宋" w:hAnsi="仿宋" w:eastAsia="仿宋"/>
          <w:sz w:val="32"/>
          <w:szCs w:val="32"/>
          <w:lang w:eastAsia="zh-CN"/>
        </w:rPr>
        <w:t>的规定，以及</w:t>
      </w:r>
      <w:r>
        <w:rPr>
          <w:rFonts w:hint="eastAsia" w:ascii="仿宋" w:hAnsi="仿宋" w:eastAsia="仿宋"/>
          <w:sz w:val="32"/>
          <w:szCs w:val="32"/>
        </w:rPr>
        <w:t>依据《关于加强行政执法与刑事司法衔接工作的意见》（中办发【2011】8号）第一条第三款“行政执法机关向公安机关移送涉嫌犯罪的案件，应当移送案件全部材料，同时将案件移送书及有关材料目录抄送人民检察院。行政执法机关在移送案件时已经作出行政处罚决定的，应当将行政处罚书一并抄送公安机关、人民检察院；未作出行政处罚决定的，原则上应当在公安机关决定不予立案或者撤销案件、人民检察院作出不起诉决定、人民法院作出无罪判决或者免予刑事处罚后，再决定是否给予行政处罚。”</w:t>
      </w:r>
      <w:r>
        <w:rPr>
          <w:rFonts w:hint="eastAsia" w:ascii="仿宋" w:hAnsi="仿宋" w:eastAsia="仿宋"/>
          <w:sz w:val="32"/>
          <w:szCs w:val="32"/>
          <w:lang w:eastAsia="zh-CN"/>
        </w:rPr>
        <w:t>的</w:t>
      </w:r>
      <w:r>
        <w:rPr>
          <w:rFonts w:hint="eastAsia" w:ascii="仿宋" w:hAnsi="仿宋" w:eastAsia="仿宋"/>
          <w:sz w:val="32"/>
          <w:szCs w:val="32"/>
        </w:rPr>
        <w:t>规定</w:t>
      </w:r>
      <w:r>
        <w:rPr>
          <w:rFonts w:hint="eastAsia" w:ascii="仿宋" w:hAnsi="仿宋" w:eastAsia="仿宋"/>
          <w:sz w:val="32"/>
          <w:szCs w:val="32"/>
          <w:lang w:eastAsia="zh-CN"/>
        </w:rPr>
        <w:t>，</w:t>
      </w:r>
      <w:r>
        <w:rPr>
          <w:rFonts w:hint="eastAsia" w:ascii="仿宋" w:hAnsi="仿宋" w:eastAsia="仿宋"/>
          <w:sz w:val="32"/>
          <w:szCs w:val="32"/>
        </w:rPr>
        <w:t>行政处罚和刑事处罚是两种性质不同的法律制裁方法，当不法行为具有一定的社会危害性，但程度尚轻、尚未达到犯罪程度时，由行政机关决定是否对其作出相应行政处罚。当不法行为的危害性上升，达到刑事处罚标准时，就应当遵循“先刑后行”的原则正确处理行政处罚和刑事处罚的关系。因此根据上述规定，被申请人在案件移送公安机关之前未对申请人作出行政处罚，案件移送之后原则上不得再作出，应待司法机关处理结果后，再决定是否给予行政处罚。被申请人作出罚款的行政处罚行为违反了法定程序，应予撤销。二、被申请人在对申请人作出罚款的行政处罚前，未告知申请人作出行政处罚的事实、理由及法律依据，未告知申请人依法享有的权利，未听取申请人的陈述和申辩，未告知申请人有要求听证的权利，违反了我国《行政处罚法》第三十一条、第三十二条、第四十二条之规定，程序违法。三、退一步说，即使申请人的行为应该受到罚款的行政处罚，但是被申请人作出的处罚金额偏高。被申请人没有充分考虑以下因素：1、申请人股东之一的</w:t>
      </w:r>
      <w:r>
        <w:rPr>
          <w:rFonts w:hint="eastAsia" w:ascii="仿宋" w:hAnsi="仿宋" w:eastAsia="仿宋"/>
          <w:sz w:val="32"/>
          <w:szCs w:val="32"/>
          <w:lang w:eastAsia="zh-CN"/>
        </w:rPr>
        <w:t>彭*霞</w:t>
      </w:r>
      <w:r>
        <w:rPr>
          <w:rFonts w:hint="eastAsia" w:ascii="仿宋" w:hAnsi="仿宋" w:eastAsia="仿宋"/>
          <w:sz w:val="32"/>
          <w:szCs w:val="32"/>
        </w:rPr>
        <w:t>（申请人的法定代表人</w:t>
      </w:r>
      <w:r>
        <w:rPr>
          <w:rFonts w:hint="eastAsia" w:ascii="仿宋" w:hAnsi="仿宋" w:eastAsia="仿宋"/>
          <w:sz w:val="32"/>
          <w:szCs w:val="32"/>
          <w:lang w:eastAsia="zh-CN"/>
        </w:rPr>
        <w:t>朱*军</w:t>
      </w:r>
      <w:r>
        <w:rPr>
          <w:rFonts w:hint="eastAsia" w:ascii="仿宋" w:hAnsi="仿宋" w:eastAsia="仿宋"/>
          <w:sz w:val="32"/>
          <w:szCs w:val="32"/>
        </w:rPr>
        <w:t>之妻）积极配合调查，并通过借贷筹款等方式对死者家属进行赔偿，获得死者家属的谅解。2、申请人单位因疫情等原因早已破产，没有任何经济能力，连工人工资也无力支付。3、出现事故的电气线路并非申请人铺设。</w:t>
      </w:r>
    </w:p>
    <w:p>
      <w:pPr>
        <w:spacing w:line="560" w:lineRule="exact"/>
        <w:ind w:firstLine="640" w:firstLineChars="200"/>
        <w:rPr>
          <w:rFonts w:ascii="仿宋" w:hAnsi="仿宋" w:eastAsia="仿宋"/>
          <w:sz w:val="32"/>
          <w:szCs w:val="32"/>
        </w:rPr>
      </w:pPr>
      <w:r>
        <w:rPr>
          <w:rFonts w:ascii="仿宋" w:hAnsi="仿宋" w:eastAsia="仿宋"/>
          <w:sz w:val="32"/>
          <w:szCs w:val="32"/>
        </w:rPr>
        <w:t>被申请人称：</w:t>
      </w:r>
      <w:r>
        <w:rPr>
          <w:rFonts w:hint="eastAsia" w:ascii="仿宋" w:hAnsi="仿宋" w:eastAsia="仿宋"/>
          <w:sz w:val="32"/>
          <w:szCs w:val="32"/>
        </w:rPr>
        <w:t>一、被申请人具有对申请人作出罚款这一行政处罚的法定职权。根据《晋江市人民政府关于陈埭镇</w:t>
      </w:r>
      <w:r>
        <w:rPr>
          <w:rFonts w:hint="eastAsia" w:ascii="仿宋" w:hAnsi="仿宋" w:eastAsia="仿宋"/>
          <w:sz w:val="32"/>
          <w:szCs w:val="32"/>
          <w:lang w:eastAsia="zh-CN"/>
        </w:rPr>
        <w:t>梧埭村**南区**号</w:t>
      </w:r>
      <w:r>
        <w:rPr>
          <w:rFonts w:hint="eastAsia" w:ascii="仿宋" w:hAnsi="仿宋" w:eastAsia="仿宋"/>
          <w:sz w:val="32"/>
          <w:szCs w:val="32"/>
        </w:rPr>
        <w:t>厂房“9·4”触电事故调查报告的批复》（晋政文〔2021〕353号）要求，被申请人于2021年12月22日对该起事故负有责任的申请人进行立案调查。经组织全面调查后查明，申请人未能认真落实安全生产主体责任，未能建立起安全生产规章制度和操作流程，未能依规对从业人员开展安全生产教育和培训，未能落实安全生产隐患排查，未能认真落实现场安全管理，对本起事故的</w:t>
      </w:r>
      <w:r>
        <w:rPr>
          <w:rFonts w:hint="eastAsia" w:ascii="仿宋" w:hAnsi="仿宋" w:eastAsia="仿宋"/>
          <w:sz w:val="32"/>
          <w:szCs w:val="32"/>
          <w:lang w:eastAsia="zh-CN"/>
        </w:rPr>
        <w:t>发生</w:t>
      </w:r>
      <w:r>
        <w:rPr>
          <w:rFonts w:hint="eastAsia" w:ascii="仿宋" w:hAnsi="仿宋" w:eastAsia="仿宋"/>
          <w:sz w:val="32"/>
          <w:szCs w:val="32"/>
        </w:rPr>
        <w:t>负有重要责任，违反了《中华人民共和国安全生产法》第二十五条、第二十八条、第四十</w:t>
      </w:r>
      <w:bookmarkStart w:id="0" w:name="_GoBack"/>
      <w:bookmarkEnd w:id="0"/>
      <w:r>
        <w:rPr>
          <w:rFonts w:hint="eastAsia" w:ascii="仿宋" w:hAnsi="仿宋" w:eastAsia="仿宋"/>
          <w:sz w:val="32"/>
          <w:szCs w:val="32"/>
        </w:rPr>
        <w:t>一条的规定。根据《中华人民共和国安全生产法》第一百一十四条第（一）项和《晋江市应急管理局行政处罚自由裁量权裁量标准》第18项A档的规定，被申请人于2022年1月19日对申请人作出处人民币35万元罚款的行政处罚决定。该处罚决定既是贯彻落实事故调查报告批复意见，也是执行《中华人民共和国安全生产法》第一百一十四条规定的具体行为，并不因为申请人的法定代表人</w:t>
      </w:r>
      <w:r>
        <w:rPr>
          <w:rFonts w:hint="eastAsia" w:ascii="仿宋" w:hAnsi="仿宋" w:eastAsia="仿宋"/>
          <w:sz w:val="32"/>
          <w:szCs w:val="32"/>
          <w:lang w:eastAsia="zh-CN"/>
        </w:rPr>
        <w:t>朱*军</w:t>
      </w:r>
      <w:r>
        <w:rPr>
          <w:rFonts w:hint="eastAsia" w:ascii="仿宋" w:hAnsi="仿宋" w:eastAsia="仿宋"/>
          <w:sz w:val="32"/>
          <w:szCs w:val="32"/>
        </w:rPr>
        <w:t>涉嫌拒不支付劳动报酬罪、重大责任事故罪被检察机关提起公诉而暂停、转移或免除。而申请人援引的《中华人民共和国行政处罚法》第七条第二款规定“违法行为构成犯罪的，应当依法追究刑事责任，不得以行政处罚代替刑事处罚”，第二十二条规定“违法行为构成犯罪的，行政机关必须将案件移送司法机关，依法追究刑事责任”，以及依据《关于加强行政执法与刑事司法衔接工作的意见》第一条第三款规定等相关内容，被申请人在事故调查报告批复中已建议公安机关对</w:t>
      </w:r>
      <w:r>
        <w:rPr>
          <w:rFonts w:hint="eastAsia" w:ascii="仿宋" w:hAnsi="仿宋" w:eastAsia="仿宋"/>
          <w:sz w:val="32"/>
          <w:szCs w:val="32"/>
          <w:lang w:eastAsia="zh-CN"/>
        </w:rPr>
        <w:t>朱*军</w:t>
      </w:r>
      <w:r>
        <w:rPr>
          <w:rFonts w:hint="eastAsia" w:ascii="仿宋" w:hAnsi="仿宋" w:eastAsia="仿宋"/>
          <w:sz w:val="32"/>
          <w:szCs w:val="32"/>
        </w:rPr>
        <w:t>进一步调查处理，检察机关已按重大责任事故罪对其提起公诉，并不存在用行政处罚代替刑事处罚的情形。被申请人认为，申请人将追究申请人的行政责任和追究</w:t>
      </w:r>
      <w:r>
        <w:rPr>
          <w:rFonts w:hint="eastAsia" w:ascii="仿宋" w:hAnsi="仿宋" w:eastAsia="仿宋"/>
          <w:sz w:val="32"/>
          <w:szCs w:val="32"/>
          <w:lang w:eastAsia="zh-CN"/>
        </w:rPr>
        <w:t>朱*军</w:t>
      </w:r>
      <w:r>
        <w:rPr>
          <w:rFonts w:hint="eastAsia" w:ascii="仿宋" w:hAnsi="仿宋" w:eastAsia="仿宋"/>
          <w:sz w:val="32"/>
          <w:szCs w:val="32"/>
        </w:rPr>
        <w:t>的责任混淆或等同，公安机关依法对</w:t>
      </w:r>
      <w:r>
        <w:rPr>
          <w:rFonts w:hint="eastAsia" w:ascii="仿宋" w:hAnsi="仿宋" w:eastAsia="仿宋"/>
          <w:sz w:val="32"/>
          <w:szCs w:val="32"/>
          <w:lang w:eastAsia="zh-CN"/>
        </w:rPr>
        <w:t>朱*军</w:t>
      </w:r>
      <w:r>
        <w:rPr>
          <w:rFonts w:hint="eastAsia" w:ascii="仿宋" w:hAnsi="仿宋" w:eastAsia="仿宋"/>
          <w:sz w:val="32"/>
          <w:szCs w:val="32"/>
        </w:rPr>
        <w:t>立案侦查与被申请人对申请人作出行政处罚的具体案由不同，是不同机关行使不同的法定职权，不存在“一事不二罚”的情形。被申请人依法对申请人作出的行政处罚事实清楚、证据确凿、依据正确、程序合法、裁量得当，未违反法定程序。二、被申请人严格履行行政处罚办案程序，依法向申请人送达了《行政处罚告知书》，并告知申请人享有陈述权、申辩权以及要求举行听证的权利。2022年1月10日，被申请人对申请人作出《行政处罚告知书》｛（晋）应急告〔2021〕调查-5号｝，并在告知书中载明被申请人拟作出的行政处罚的事实、理由及法律依据，同时载明申请人依据《中华人民共和国行政处罚法》第四十四条、第四十五条、第六十三条和第六十四条之规定，依法享有陈述权、申辩权和要求举行听证的权利。2022年1月11日，由于申请人的法定代表人</w:t>
      </w:r>
      <w:r>
        <w:rPr>
          <w:rFonts w:hint="eastAsia" w:ascii="仿宋" w:hAnsi="仿宋" w:eastAsia="仿宋"/>
          <w:sz w:val="32"/>
          <w:szCs w:val="32"/>
          <w:lang w:eastAsia="zh-CN"/>
        </w:rPr>
        <w:t>朱*军</w:t>
      </w:r>
      <w:r>
        <w:rPr>
          <w:rFonts w:hint="eastAsia" w:ascii="仿宋" w:hAnsi="仿宋" w:eastAsia="仿宋"/>
          <w:sz w:val="32"/>
          <w:szCs w:val="32"/>
        </w:rPr>
        <w:t>正羁押于晋江市看守所，因此被申请人指派两名工作人员前往看守所送达上述告知书，在看守所工作人员的配合下，于同日将上述告知书转交至</w:t>
      </w:r>
      <w:r>
        <w:rPr>
          <w:rFonts w:hint="eastAsia" w:ascii="仿宋" w:hAnsi="仿宋" w:eastAsia="仿宋"/>
          <w:sz w:val="32"/>
          <w:szCs w:val="32"/>
          <w:lang w:eastAsia="zh-CN"/>
        </w:rPr>
        <w:t>朱*军</w:t>
      </w:r>
      <w:r>
        <w:rPr>
          <w:rFonts w:hint="eastAsia" w:ascii="仿宋" w:hAnsi="仿宋" w:eastAsia="仿宋"/>
          <w:sz w:val="32"/>
          <w:szCs w:val="32"/>
        </w:rPr>
        <w:t>手中，</w:t>
      </w:r>
      <w:r>
        <w:rPr>
          <w:rFonts w:hint="eastAsia" w:ascii="仿宋" w:hAnsi="仿宋" w:eastAsia="仿宋"/>
          <w:sz w:val="32"/>
          <w:szCs w:val="32"/>
          <w:lang w:eastAsia="zh-CN"/>
        </w:rPr>
        <w:t>朱*军</w:t>
      </w:r>
      <w:r>
        <w:rPr>
          <w:rFonts w:hint="eastAsia" w:ascii="仿宋" w:hAnsi="仿宋" w:eastAsia="仿宋"/>
          <w:sz w:val="32"/>
          <w:szCs w:val="32"/>
        </w:rPr>
        <w:t>本人已在被申请人《文书送达回执》｛（晋）应急回〔2021〕调查-5号｝上签名并盖手印确认。在规定时间内，被申请人未收到申请人提出陈述、申辩或要求举行听证的相关要求，视为申请人自动放弃上述权利。三、被申请人作出的行政处罚决定，已充分考量申请人面临的相关情况，已在裁量幅度区间内选择适用偏下限的数值。2022年1月7日，被申请人召开案审委会议集体讨论会议：一方面，鉴于申请人未建立安全生产规章制度和操作规程、现场安全管理不到位、主要负责人在事故调查阶段逃逸以期逃避责任、事故发生后未依法承担赔偿责任等；另一方面，又考虑到申请人规模较小、经济问题还存在欠薪及善后理赔未赔偿等实际情况。经集体讨论研究，被申请人根据《中华人民共和国安全生产法》第一百一十四条第（一）项和《晋江市应急管理局行政处罚自由裁量权裁量标准》第18项A档的规定（造成1人死亡或者3人以上5人以下重伤&lt;包括急性工业中毒&gt;，或者经济损失300万元以上600万元以下的，对事故发生单位处30万元以上50万元以下罚款），在该裁量幅度区间内选择适用偏下限的数值，对申请人作出处人民币35万元罚款的行政处罚。被申请人结合该案的基本情况，充分考虑申请人面临的多方困难，已在裁量区间内酌情作出偏下限数值的处罚。同时与申请人在申请行政复议时提交的《人民调解协议书》、陈埭镇司法所出具的《关于对</w:t>
      </w:r>
      <w:r>
        <w:rPr>
          <w:rFonts w:hint="eastAsia" w:ascii="仿宋" w:hAnsi="仿宋" w:eastAsia="仿宋"/>
          <w:sz w:val="32"/>
          <w:szCs w:val="32"/>
          <w:lang w:eastAsia="zh-CN"/>
        </w:rPr>
        <w:t>朱*军</w:t>
      </w:r>
      <w:r>
        <w:rPr>
          <w:rFonts w:hint="eastAsia" w:ascii="仿宋" w:hAnsi="仿宋" w:eastAsia="仿宋"/>
          <w:sz w:val="32"/>
          <w:szCs w:val="32"/>
        </w:rPr>
        <w:t>从轻、减轻处罚的建议》、取得死者家属谅解等相关材料的精神相吻合，并不存在处罚金额偏高等问题。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综上，被申请人认为对申请人作出的《行政处罚决定书》｛（晋）应急罚〔2021〕调查-5</w:t>
      </w:r>
      <w:r>
        <w:rPr>
          <w:rFonts w:hint="eastAsia" w:eastAsia="仿宋_GB2312"/>
          <w:sz w:val="32"/>
          <w:szCs w:val="32"/>
        </w:rPr>
        <w:t>号</w:t>
      </w:r>
      <w:r>
        <w:rPr>
          <w:rFonts w:hint="eastAsia" w:ascii="仿宋" w:hAnsi="仿宋" w:eastAsia="仿宋"/>
          <w:sz w:val="32"/>
          <w:szCs w:val="32"/>
        </w:rPr>
        <w:t>｝，事实认定清楚，证据确实充分，程序合法，裁量得当，适用依据正确，未违反法定程序。</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经审理查明：</w:t>
      </w:r>
      <w:r>
        <w:rPr>
          <w:rFonts w:hint="eastAsia" w:ascii="仿宋" w:hAnsi="仿宋" w:eastAsia="仿宋"/>
          <w:sz w:val="32"/>
          <w:szCs w:val="32"/>
        </w:rPr>
        <w:t>2021年9月4日15时许，陈埭镇</w:t>
      </w:r>
      <w:r>
        <w:rPr>
          <w:rFonts w:hint="eastAsia" w:ascii="仿宋" w:hAnsi="仿宋" w:eastAsia="仿宋"/>
          <w:sz w:val="32"/>
          <w:szCs w:val="32"/>
          <w:lang w:eastAsia="zh-CN"/>
        </w:rPr>
        <w:t>梧埭村**南区**号</w:t>
      </w:r>
      <w:r>
        <w:rPr>
          <w:rFonts w:hint="eastAsia" w:ascii="仿宋" w:hAnsi="仿宋" w:eastAsia="仿宋"/>
          <w:sz w:val="32"/>
          <w:szCs w:val="32"/>
        </w:rPr>
        <w:t>厂房（申请人的实际生产地址）</w:t>
      </w:r>
      <w:r>
        <w:rPr>
          <w:rFonts w:hint="eastAsia" w:ascii="仿宋" w:hAnsi="仿宋" w:eastAsia="仿宋"/>
          <w:sz w:val="32"/>
          <w:szCs w:val="32"/>
          <w:lang w:eastAsia="zh-CN"/>
        </w:rPr>
        <w:t>内</w:t>
      </w:r>
      <w:r>
        <w:rPr>
          <w:rFonts w:hint="eastAsia" w:ascii="仿宋" w:hAnsi="仿宋" w:eastAsia="仿宋"/>
          <w:sz w:val="32"/>
          <w:szCs w:val="32"/>
        </w:rPr>
        <w:t>发生一起触电事故，造成一人死亡。2021年12月16日，晋江市人民政府</w:t>
      </w:r>
      <w:r>
        <w:rPr>
          <w:rFonts w:hint="eastAsia" w:ascii="仿宋" w:hAnsi="仿宋" w:eastAsia="仿宋"/>
          <w:sz w:val="32"/>
          <w:szCs w:val="32"/>
          <w:lang w:eastAsia="zh-CN"/>
        </w:rPr>
        <w:t>对被申请人《关于呈报陈埭镇梧埭村**南区**号</w:t>
      </w:r>
      <w:r>
        <w:rPr>
          <w:rFonts w:hint="eastAsia" w:ascii="仿宋" w:hAnsi="仿宋" w:eastAsia="仿宋"/>
          <w:sz w:val="32"/>
          <w:szCs w:val="32"/>
          <w:lang w:val="en-US" w:eastAsia="zh-CN"/>
        </w:rPr>
        <w:t>厂房9.4触电事故调查报告的请示</w:t>
      </w:r>
      <w:r>
        <w:rPr>
          <w:rFonts w:hint="eastAsia" w:ascii="仿宋" w:hAnsi="仿宋" w:eastAsia="仿宋"/>
          <w:sz w:val="32"/>
          <w:szCs w:val="32"/>
          <w:lang w:eastAsia="zh-CN"/>
        </w:rPr>
        <w:t>》</w:t>
      </w:r>
      <w:r>
        <w:rPr>
          <w:rFonts w:hint="eastAsia" w:ascii="仿宋" w:hAnsi="仿宋" w:eastAsia="仿宋"/>
          <w:sz w:val="32"/>
          <w:szCs w:val="32"/>
        </w:rPr>
        <w:t>作出《晋江市人民政府关于陈埭镇</w:t>
      </w:r>
      <w:r>
        <w:rPr>
          <w:rFonts w:hint="eastAsia" w:ascii="仿宋" w:hAnsi="仿宋" w:eastAsia="仿宋"/>
          <w:sz w:val="32"/>
          <w:szCs w:val="32"/>
          <w:lang w:eastAsia="zh-CN"/>
        </w:rPr>
        <w:t>梧埭村**南区**号</w:t>
      </w:r>
      <w:r>
        <w:rPr>
          <w:rFonts w:hint="eastAsia" w:ascii="仿宋" w:hAnsi="仿宋" w:eastAsia="仿宋"/>
          <w:sz w:val="32"/>
          <w:szCs w:val="32"/>
        </w:rPr>
        <w:t>厂房“9·4”触电事故调查报告的批复》（晋政文〔2021〕353号）</w:t>
      </w:r>
      <w:r>
        <w:rPr>
          <w:rFonts w:hint="eastAsia" w:ascii="仿宋" w:hAnsi="仿宋" w:eastAsia="仿宋"/>
          <w:sz w:val="32"/>
          <w:szCs w:val="32"/>
          <w:lang w:eastAsia="zh-CN"/>
        </w:rPr>
        <w:t>，批复如下：一、原则同意调查组对该事故的原因分析、责任认定以及对相关责任者的处理意见</w:t>
      </w:r>
      <w:r>
        <w:rPr>
          <w:rFonts w:hint="eastAsia" w:ascii="仿宋" w:hAnsi="仿宋" w:eastAsia="仿宋"/>
          <w:sz w:val="32"/>
          <w:szCs w:val="32"/>
        </w:rPr>
        <w:t>。</w:t>
      </w:r>
      <w:r>
        <w:rPr>
          <w:rFonts w:hint="eastAsia" w:ascii="仿宋" w:hAnsi="仿宋" w:eastAsia="仿宋"/>
          <w:sz w:val="32"/>
          <w:szCs w:val="32"/>
          <w:lang w:eastAsia="zh-CN"/>
        </w:rPr>
        <w:t>二、请你局牵头督促有关单位按照各自职责对相关责任者依法依规进行处理，严格落实事故整改和安全防范措施，并将落实情况书面报告市政府。</w:t>
      </w:r>
      <w:r>
        <w:rPr>
          <w:rFonts w:hint="eastAsia" w:ascii="仿宋" w:hAnsi="仿宋" w:eastAsia="仿宋"/>
          <w:sz w:val="32"/>
          <w:szCs w:val="32"/>
        </w:rPr>
        <w:t>2021年1</w:t>
      </w:r>
      <w:r>
        <w:rPr>
          <w:rFonts w:hint="eastAsia" w:ascii="仿宋" w:hAnsi="仿宋" w:eastAsia="仿宋"/>
          <w:sz w:val="32"/>
          <w:szCs w:val="32"/>
          <w:lang w:eastAsia="zh-CN"/>
        </w:rPr>
        <w:t>2月22日，被申请人对该起事故负有责任的申请人进行立案调查。2021年12月</w:t>
      </w:r>
      <w:r>
        <w:rPr>
          <w:rFonts w:hint="eastAsia" w:ascii="仿宋" w:hAnsi="仿宋" w:eastAsia="仿宋"/>
          <w:sz w:val="32"/>
          <w:szCs w:val="32"/>
          <w:lang w:val="en-US" w:eastAsia="zh-CN"/>
        </w:rPr>
        <w:t>30</w:t>
      </w:r>
      <w:r>
        <w:rPr>
          <w:rFonts w:hint="eastAsia" w:ascii="仿宋" w:hAnsi="仿宋" w:eastAsia="仿宋"/>
          <w:sz w:val="32"/>
          <w:szCs w:val="32"/>
          <w:lang w:eastAsia="zh-CN"/>
        </w:rPr>
        <w:t>日，被申请人对申请人上述违法行为拟作出行政处罚进行法制审核。2022年1月7日，被申请人因本案召开</w:t>
      </w:r>
      <w:r>
        <w:rPr>
          <w:rFonts w:hint="eastAsia" w:ascii="仿宋" w:hAnsi="仿宋" w:eastAsia="仿宋"/>
          <w:sz w:val="32"/>
          <w:szCs w:val="32"/>
        </w:rPr>
        <w:t>案审委会议集体讨论会议：经集体研究决定，一致同意根据《中华人民共和国安全生产法》第一百一十四条第（一）项和《晋江市应急管理局行政处罚自由裁量权裁量标准》第18项A档的规定（造成1人死亡或者3人以上5人以下重伤&lt;包括急性工业中毒&gt;，或者经济损失300万元以上600万元以下的，对事故发生单位处30万元以上50万元以下罚款），对申请人作出处人民币35万元罚款的行政处罚。2022年1月10日，被申请人作出《行政处罚告知书》</w:t>
      </w:r>
      <w:r>
        <w:rPr>
          <w:rFonts w:hint="eastAsia" w:eastAsia="仿宋_GB2312"/>
          <w:sz w:val="32"/>
          <w:szCs w:val="32"/>
        </w:rPr>
        <w:t>｛</w:t>
      </w:r>
      <w:r>
        <w:rPr>
          <w:rFonts w:hint="eastAsia" w:ascii="仿宋" w:hAnsi="仿宋" w:eastAsia="仿宋"/>
          <w:sz w:val="32"/>
          <w:szCs w:val="32"/>
        </w:rPr>
        <w:t>（晋）应急告</w:t>
      </w:r>
      <w:r>
        <w:rPr>
          <w:rFonts w:ascii="仿宋" w:hAnsi="仿宋" w:eastAsia="仿宋"/>
          <w:sz w:val="32"/>
          <w:szCs w:val="32"/>
        </w:rPr>
        <w:t>〔20</w:t>
      </w:r>
      <w:r>
        <w:rPr>
          <w:rFonts w:hint="eastAsia" w:ascii="仿宋" w:hAnsi="仿宋" w:eastAsia="仿宋"/>
          <w:sz w:val="32"/>
          <w:szCs w:val="32"/>
        </w:rPr>
        <w:t>21</w:t>
      </w:r>
      <w:r>
        <w:rPr>
          <w:rFonts w:ascii="仿宋" w:hAnsi="仿宋" w:eastAsia="仿宋"/>
          <w:sz w:val="32"/>
          <w:szCs w:val="32"/>
        </w:rPr>
        <w:t>〕</w:t>
      </w:r>
      <w:r>
        <w:rPr>
          <w:rFonts w:hint="eastAsia" w:ascii="仿宋" w:hAnsi="仿宋" w:eastAsia="仿宋"/>
          <w:sz w:val="32"/>
          <w:szCs w:val="32"/>
        </w:rPr>
        <w:t>调查-5号｝。2022年1月11日，被申请人将《行政处罚告知书》｛（晋）应急告</w:t>
      </w:r>
      <w:r>
        <w:rPr>
          <w:rFonts w:ascii="仿宋" w:hAnsi="仿宋" w:eastAsia="仿宋"/>
          <w:sz w:val="32"/>
          <w:szCs w:val="32"/>
        </w:rPr>
        <w:t>〔20</w:t>
      </w:r>
      <w:r>
        <w:rPr>
          <w:rFonts w:hint="eastAsia" w:ascii="仿宋" w:hAnsi="仿宋" w:eastAsia="仿宋"/>
          <w:sz w:val="32"/>
          <w:szCs w:val="32"/>
        </w:rPr>
        <w:t>21</w:t>
      </w:r>
      <w:r>
        <w:rPr>
          <w:rFonts w:ascii="仿宋" w:hAnsi="仿宋" w:eastAsia="仿宋"/>
          <w:sz w:val="32"/>
          <w:szCs w:val="32"/>
        </w:rPr>
        <w:t>〕</w:t>
      </w:r>
      <w:r>
        <w:rPr>
          <w:rFonts w:hint="eastAsia" w:ascii="仿宋" w:hAnsi="仿宋" w:eastAsia="仿宋"/>
          <w:sz w:val="32"/>
          <w:szCs w:val="32"/>
        </w:rPr>
        <w:t>调查-5号｝送达正羁押于晋江市看守所的申请人的法定代表人</w:t>
      </w:r>
      <w:r>
        <w:rPr>
          <w:rFonts w:hint="eastAsia" w:ascii="仿宋" w:hAnsi="仿宋" w:eastAsia="仿宋"/>
          <w:sz w:val="32"/>
          <w:szCs w:val="32"/>
          <w:lang w:eastAsia="zh-CN"/>
        </w:rPr>
        <w:t>朱*军</w:t>
      </w:r>
      <w:r>
        <w:rPr>
          <w:rFonts w:hint="eastAsia" w:ascii="仿宋" w:hAnsi="仿宋" w:eastAsia="仿宋"/>
          <w:sz w:val="32"/>
          <w:szCs w:val="32"/>
        </w:rPr>
        <w:t>，</w:t>
      </w:r>
      <w:r>
        <w:rPr>
          <w:rFonts w:hint="eastAsia" w:ascii="仿宋" w:hAnsi="仿宋" w:eastAsia="仿宋"/>
          <w:sz w:val="32"/>
          <w:szCs w:val="32"/>
          <w:lang w:eastAsia="zh-CN"/>
        </w:rPr>
        <w:t>朱*军</w:t>
      </w:r>
      <w:r>
        <w:rPr>
          <w:rFonts w:hint="eastAsia" w:ascii="仿宋" w:hAnsi="仿宋" w:eastAsia="仿宋"/>
          <w:sz w:val="32"/>
          <w:szCs w:val="32"/>
        </w:rPr>
        <w:t>在送达回执上签字并按指印。2022年1月19日，申请人作出《行政处罚决定书》｛（晋）应急罚</w:t>
      </w:r>
      <w:r>
        <w:rPr>
          <w:rFonts w:ascii="仿宋" w:hAnsi="仿宋" w:eastAsia="仿宋"/>
          <w:sz w:val="32"/>
          <w:szCs w:val="32"/>
        </w:rPr>
        <w:t>〔20</w:t>
      </w:r>
      <w:r>
        <w:rPr>
          <w:rFonts w:hint="eastAsia" w:ascii="仿宋" w:hAnsi="仿宋" w:eastAsia="仿宋"/>
          <w:sz w:val="32"/>
          <w:szCs w:val="32"/>
        </w:rPr>
        <w:t>21</w:t>
      </w:r>
      <w:r>
        <w:rPr>
          <w:rFonts w:ascii="仿宋" w:hAnsi="仿宋" w:eastAsia="仿宋"/>
          <w:sz w:val="32"/>
          <w:szCs w:val="32"/>
        </w:rPr>
        <w:t>〕</w:t>
      </w:r>
      <w:r>
        <w:rPr>
          <w:rFonts w:hint="eastAsia" w:ascii="仿宋" w:hAnsi="仿宋" w:eastAsia="仿宋"/>
          <w:sz w:val="32"/>
          <w:szCs w:val="32"/>
        </w:rPr>
        <w:t>调查-5号｝，决定给予申请人处人民币35万元整罚款的行政处罚，被申请人于同日将《行政处罚决定书》｛（晋）应急罚</w:t>
      </w:r>
      <w:r>
        <w:rPr>
          <w:rFonts w:ascii="仿宋" w:hAnsi="仿宋" w:eastAsia="仿宋"/>
          <w:sz w:val="32"/>
          <w:szCs w:val="32"/>
        </w:rPr>
        <w:t>〔20</w:t>
      </w:r>
      <w:r>
        <w:rPr>
          <w:rFonts w:hint="eastAsia" w:ascii="仿宋" w:hAnsi="仿宋" w:eastAsia="仿宋"/>
          <w:sz w:val="32"/>
          <w:szCs w:val="32"/>
        </w:rPr>
        <w:t>21</w:t>
      </w:r>
      <w:r>
        <w:rPr>
          <w:rFonts w:ascii="仿宋" w:hAnsi="仿宋" w:eastAsia="仿宋"/>
          <w:sz w:val="32"/>
          <w:szCs w:val="32"/>
        </w:rPr>
        <w:t>〕</w:t>
      </w:r>
      <w:r>
        <w:rPr>
          <w:rFonts w:hint="eastAsia" w:ascii="仿宋" w:hAnsi="仿宋" w:eastAsia="仿宋"/>
          <w:sz w:val="32"/>
          <w:szCs w:val="32"/>
        </w:rPr>
        <w:t>调查-5号｝送达正羁押于晋江市看守所的申请人的法定代表人</w:t>
      </w:r>
      <w:r>
        <w:rPr>
          <w:rFonts w:hint="eastAsia" w:ascii="仿宋" w:hAnsi="仿宋" w:eastAsia="仿宋"/>
          <w:sz w:val="32"/>
          <w:szCs w:val="32"/>
          <w:lang w:eastAsia="zh-CN"/>
        </w:rPr>
        <w:t>朱*军</w:t>
      </w:r>
      <w:r>
        <w:rPr>
          <w:rFonts w:hint="eastAsia" w:ascii="仿宋" w:hAnsi="仿宋" w:eastAsia="仿宋"/>
          <w:sz w:val="32"/>
          <w:szCs w:val="32"/>
        </w:rPr>
        <w:t>，</w:t>
      </w:r>
      <w:r>
        <w:rPr>
          <w:rFonts w:hint="eastAsia" w:ascii="仿宋" w:hAnsi="仿宋" w:eastAsia="仿宋"/>
          <w:sz w:val="32"/>
          <w:szCs w:val="32"/>
          <w:lang w:eastAsia="zh-CN"/>
        </w:rPr>
        <w:t>朱*军</w:t>
      </w:r>
      <w:r>
        <w:rPr>
          <w:rFonts w:hint="eastAsia" w:eastAsia="仿宋_GB2312"/>
          <w:sz w:val="32"/>
          <w:szCs w:val="32"/>
        </w:rPr>
        <w:t>在送达回执上签字并按指印。</w:t>
      </w:r>
      <w:r>
        <w:rPr>
          <w:rFonts w:hint="eastAsia" w:ascii="仿宋" w:hAnsi="仿宋" w:eastAsia="仿宋"/>
          <w:sz w:val="32"/>
          <w:szCs w:val="32"/>
        </w:rPr>
        <w:t>申请人不服被申请人的行政处罚而向本机关申请行政复议。</w:t>
      </w:r>
    </w:p>
    <w:p>
      <w:pPr>
        <w:spacing w:line="560" w:lineRule="exact"/>
        <w:ind w:firstLine="640" w:firstLineChars="200"/>
        <w:rPr>
          <w:rFonts w:hint="eastAsia" w:eastAsia="仿宋_GB2312"/>
          <w:color w:val="FF0000"/>
          <w:sz w:val="32"/>
          <w:szCs w:val="32"/>
          <w:lang w:val="en-US" w:eastAsia="zh-CN"/>
        </w:rPr>
      </w:pPr>
      <w:r>
        <w:rPr>
          <w:rFonts w:hint="eastAsia" w:eastAsia="仿宋_GB2312"/>
          <w:sz w:val="32"/>
          <w:szCs w:val="32"/>
          <w:lang w:eastAsia="zh-CN"/>
        </w:rPr>
        <w:t>另查明，2022年1月26日，晋江市公安局以申请人的法定代表人朱*军涉嫌拒不支付劳动报酬罪、重大责任事故罪，向晋江市人民检察院移送审查起诉。晋江市人民检察院于</w:t>
      </w:r>
      <w:r>
        <w:rPr>
          <w:rFonts w:hint="eastAsia" w:eastAsia="仿宋_GB2312"/>
          <w:sz w:val="32"/>
          <w:szCs w:val="32"/>
          <w:lang w:val="en-US" w:eastAsia="zh-CN"/>
        </w:rPr>
        <w:t>2022年2月25日向晋江市人民法院提起公诉，并作出</w:t>
      </w:r>
      <w:r>
        <w:rPr>
          <w:rFonts w:hint="eastAsia" w:eastAsia="仿宋_GB2312"/>
          <w:sz w:val="32"/>
          <w:szCs w:val="32"/>
          <w:lang w:eastAsia="zh-CN"/>
        </w:rPr>
        <w:t>晋检刑诉〔202</w:t>
      </w:r>
      <w:r>
        <w:rPr>
          <w:rFonts w:hint="default" w:eastAsia="仿宋_GB2312"/>
          <w:sz w:val="32"/>
          <w:szCs w:val="32"/>
          <w:lang w:eastAsia="zh-CN"/>
        </w:rPr>
        <w:t>2</w:t>
      </w:r>
      <w:r>
        <w:rPr>
          <w:rFonts w:hint="eastAsia" w:eastAsia="仿宋_GB2312"/>
          <w:sz w:val="32"/>
          <w:szCs w:val="32"/>
          <w:lang w:eastAsia="zh-CN"/>
        </w:rPr>
        <w:t>〕471号《福建省晋江</w:t>
      </w:r>
      <w:r>
        <w:rPr>
          <w:rFonts w:ascii="仿宋" w:hAnsi="仿宋" w:eastAsia="仿宋"/>
          <w:sz w:val="32"/>
          <w:szCs w:val="32"/>
        </w:rPr>
        <w:t>市人民检察院起诉书》</w:t>
      </w:r>
      <w:r>
        <w:rPr>
          <w:rFonts w:hint="eastAsia" w:ascii="仿宋" w:hAnsi="仿宋" w:eastAsia="仿宋"/>
          <w:sz w:val="32"/>
          <w:szCs w:val="32"/>
          <w:lang w:eastAsia="zh-CN"/>
        </w:rPr>
        <w:t>，其认为：依照《中华人民共和国刑法》第五条、第六十一条的规定，拒不支付劳动报酬罪部分，建议对被告单位</w:t>
      </w:r>
      <w:r>
        <w:rPr>
          <w:rFonts w:hint="eastAsia" w:eastAsia="仿宋_GB2312"/>
          <w:sz w:val="32"/>
          <w:szCs w:val="32"/>
        </w:rPr>
        <w:t>泉州市</w:t>
      </w:r>
      <w:r>
        <w:rPr>
          <w:rFonts w:hint="eastAsia" w:eastAsia="仿宋_GB2312"/>
          <w:sz w:val="32"/>
          <w:szCs w:val="32"/>
          <w:lang w:eastAsia="zh-CN"/>
        </w:rPr>
        <w:t>靠*鞋服</w:t>
      </w:r>
      <w:r>
        <w:rPr>
          <w:rFonts w:hint="eastAsia" w:eastAsia="仿宋_GB2312"/>
          <w:sz w:val="32"/>
          <w:szCs w:val="32"/>
        </w:rPr>
        <w:t>有限公司</w:t>
      </w:r>
      <w:r>
        <w:rPr>
          <w:rFonts w:hint="eastAsia" w:eastAsia="仿宋_GB2312"/>
          <w:sz w:val="32"/>
          <w:szCs w:val="32"/>
          <w:lang w:eastAsia="zh-CN"/>
        </w:rPr>
        <w:t>判处罚金，对被告人朱*军判处有期徒刑六个月，并处罚金；重大责任事故罪部分，建议对被告人朱*军判处有期徒刑九个月。</w:t>
      </w:r>
    </w:p>
    <w:p>
      <w:pPr>
        <w:spacing w:line="560" w:lineRule="exact"/>
        <w:ind w:firstLine="640" w:firstLineChars="200"/>
        <w:rPr>
          <w:rFonts w:ascii="仿宋" w:hAnsi="仿宋" w:eastAsia="仿宋"/>
          <w:sz w:val="32"/>
          <w:szCs w:val="32"/>
        </w:rPr>
      </w:pPr>
      <w:r>
        <w:rPr>
          <w:rFonts w:ascii="仿宋" w:hAnsi="仿宋" w:eastAsia="仿宋"/>
          <w:sz w:val="32"/>
          <w:szCs w:val="32"/>
        </w:rPr>
        <w:t>以上事实有申请人、被申请人提交的行政复议申请书、答复书、晋检刑诉〔20</w:t>
      </w:r>
      <w:r>
        <w:rPr>
          <w:rFonts w:hint="eastAsia" w:ascii="仿宋" w:hAnsi="仿宋" w:eastAsia="仿宋"/>
          <w:sz w:val="32"/>
          <w:szCs w:val="32"/>
        </w:rPr>
        <w:t>2</w:t>
      </w:r>
      <w:r>
        <w:rPr>
          <w:rFonts w:hint="default" w:ascii="仿宋" w:hAnsi="仿宋" w:eastAsia="仿宋"/>
          <w:sz w:val="32"/>
          <w:szCs w:val="32"/>
        </w:rPr>
        <w:t>2</w:t>
      </w:r>
      <w:r>
        <w:rPr>
          <w:rFonts w:ascii="仿宋" w:hAnsi="仿宋" w:eastAsia="仿宋"/>
          <w:sz w:val="32"/>
          <w:szCs w:val="32"/>
        </w:rPr>
        <w:t>〕471号《福建省晋江市人民检察院起诉书》、营业执照复印件、授权委托书、身份证复印件、</w:t>
      </w:r>
      <w:r>
        <w:rPr>
          <w:rFonts w:hint="eastAsia" w:ascii="仿宋" w:hAnsi="仿宋" w:eastAsia="仿宋"/>
          <w:sz w:val="32"/>
          <w:szCs w:val="32"/>
        </w:rPr>
        <w:t>询问笔录、讯问笔录、</w:t>
      </w:r>
      <w:r>
        <w:rPr>
          <w:rFonts w:hint="default" w:ascii="仿宋" w:hAnsi="仿宋" w:eastAsia="仿宋"/>
          <w:sz w:val="32"/>
          <w:szCs w:val="32"/>
        </w:rPr>
        <w:t>技术鉴定报告、勘查笔录、现场照片、</w:t>
      </w:r>
      <w:r>
        <w:rPr>
          <w:rFonts w:hint="eastAsia" w:ascii="仿宋" w:hAnsi="仿宋" w:eastAsia="仿宋"/>
          <w:sz w:val="32"/>
          <w:szCs w:val="32"/>
        </w:rPr>
        <w:t>立案审批表、</w:t>
      </w:r>
      <w:r>
        <w:rPr>
          <w:rFonts w:hint="default" w:ascii="仿宋" w:hAnsi="仿宋" w:eastAsia="仿宋"/>
          <w:sz w:val="32"/>
          <w:szCs w:val="32"/>
        </w:rPr>
        <w:t>行政执法决定法制审核意见书、</w:t>
      </w:r>
      <w:r>
        <w:rPr>
          <w:rFonts w:hint="eastAsia" w:ascii="仿宋" w:hAnsi="仿宋" w:eastAsia="仿宋"/>
          <w:sz w:val="32"/>
          <w:szCs w:val="32"/>
        </w:rPr>
        <w:t>行政处罚集体讨论记录、文书送达回执、（晋）应急告</w:t>
      </w:r>
      <w:r>
        <w:rPr>
          <w:rFonts w:ascii="仿宋" w:hAnsi="仿宋" w:eastAsia="仿宋"/>
          <w:sz w:val="32"/>
          <w:szCs w:val="32"/>
        </w:rPr>
        <w:t>〔20</w:t>
      </w:r>
      <w:r>
        <w:rPr>
          <w:rFonts w:hint="eastAsia" w:ascii="仿宋" w:hAnsi="仿宋" w:eastAsia="仿宋"/>
          <w:sz w:val="32"/>
          <w:szCs w:val="32"/>
        </w:rPr>
        <w:t>21</w:t>
      </w:r>
      <w:r>
        <w:rPr>
          <w:rFonts w:ascii="仿宋" w:hAnsi="仿宋" w:eastAsia="仿宋"/>
          <w:sz w:val="32"/>
          <w:szCs w:val="32"/>
        </w:rPr>
        <w:t>〕</w:t>
      </w:r>
      <w:r>
        <w:rPr>
          <w:rFonts w:hint="eastAsia" w:ascii="仿宋" w:hAnsi="仿宋" w:eastAsia="仿宋"/>
          <w:sz w:val="32"/>
          <w:szCs w:val="32"/>
        </w:rPr>
        <w:t>调查-5号《行政处罚告知书》、（晋）应急罚</w:t>
      </w:r>
      <w:r>
        <w:rPr>
          <w:rFonts w:ascii="仿宋" w:hAnsi="仿宋" w:eastAsia="仿宋"/>
          <w:sz w:val="32"/>
          <w:szCs w:val="32"/>
        </w:rPr>
        <w:t>〔20</w:t>
      </w:r>
      <w:r>
        <w:rPr>
          <w:rFonts w:hint="eastAsia" w:ascii="仿宋" w:hAnsi="仿宋" w:eastAsia="仿宋"/>
          <w:sz w:val="32"/>
          <w:szCs w:val="32"/>
        </w:rPr>
        <w:t>21</w:t>
      </w:r>
      <w:r>
        <w:rPr>
          <w:rFonts w:ascii="仿宋" w:hAnsi="仿宋" w:eastAsia="仿宋"/>
          <w:sz w:val="32"/>
          <w:szCs w:val="32"/>
        </w:rPr>
        <w:t>〕</w:t>
      </w:r>
      <w:r>
        <w:rPr>
          <w:rFonts w:hint="eastAsia" w:ascii="仿宋" w:hAnsi="仿宋" w:eastAsia="仿宋"/>
          <w:sz w:val="32"/>
          <w:szCs w:val="32"/>
        </w:rPr>
        <w:t>调查-5号《行政处罚决定书》等为证。</w:t>
      </w:r>
    </w:p>
    <w:p>
      <w:pPr>
        <w:spacing w:line="560" w:lineRule="exact"/>
        <w:ind w:firstLine="640" w:firstLineChars="200"/>
        <w:rPr>
          <w:rFonts w:hint="default" w:ascii="仿宋" w:hAnsi="仿宋" w:eastAsia="仿宋"/>
          <w:color w:val="FF0000"/>
          <w:sz w:val="32"/>
          <w:szCs w:val="32"/>
          <w:lang w:val="en-US" w:eastAsia="zh-CN"/>
        </w:rPr>
      </w:pPr>
      <w:r>
        <w:rPr>
          <w:rFonts w:hint="eastAsia" w:ascii="仿宋" w:hAnsi="仿宋" w:eastAsia="仿宋"/>
          <w:sz w:val="32"/>
          <w:szCs w:val="32"/>
        </w:rPr>
        <w:t>本机关认为：</w:t>
      </w:r>
      <w:r>
        <w:rPr>
          <w:rFonts w:hint="eastAsia" w:ascii="仿宋" w:hAnsi="仿宋" w:eastAsia="仿宋"/>
          <w:sz w:val="32"/>
          <w:szCs w:val="32"/>
          <w:lang w:eastAsia="zh-CN"/>
        </w:rPr>
        <w:t>根据《中华人民共和国生产安全法》第十条第一款的规定，县级以上地方各级人民政府应急管理部门依照本法，对本行政区域内安全生产工作实施综合监督管理，被申请人作为本级人民政府应急管理部门，依法具有对本行政区域内安全生产工作实施综合监督管理的法定职责。根据被申请人提供的证据足以证明申请人在生产作业中违反《中华人民共和国安全生产法》第二十五条、第二十八条、第四十一条的规定，导致产生一人死亡的法律后果。依照</w:t>
      </w:r>
      <w:r>
        <w:rPr>
          <w:rFonts w:hint="eastAsia" w:ascii="仿宋" w:hAnsi="仿宋" w:eastAsia="仿宋"/>
          <w:sz w:val="32"/>
          <w:szCs w:val="32"/>
        </w:rPr>
        <w:t>《中华人民共和国安全生产法》第一百一十四条第（一）项和《晋江市应急管理局行政处罚自由裁量权裁量标准》第18项A档的规定，被申请人</w:t>
      </w:r>
      <w:r>
        <w:rPr>
          <w:rFonts w:hint="eastAsia" w:ascii="仿宋" w:hAnsi="仿宋" w:eastAsia="仿宋"/>
          <w:sz w:val="32"/>
          <w:szCs w:val="32"/>
          <w:lang w:eastAsia="zh-CN"/>
        </w:rPr>
        <w:t>对申请人上述的违法行为</w:t>
      </w:r>
      <w:r>
        <w:rPr>
          <w:rFonts w:hint="eastAsia" w:ascii="仿宋" w:hAnsi="仿宋" w:eastAsia="仿宋"/>
          <w:sz w:val="32"/>
          <w:szCs w:val="32"/>
        </w:rPr>
        <w:t>处以罚款人民币35万元的</w:t>
      </w:r>
      <w:r>
        <w:rPr>
          <w:rFonts w:hint="eastAsia" w:ascii="仿宋" w:hAnsi="仿宋" w:eastAsia="仿宋"/>
          <w:sz w:val="32"/>
          <w:szCs w:val="32"/>
          <w:lang w:eastAsia="zh-CN"/>
        </w:rPr>
        <w:t>行政处罚，其已综合考虑申请人经济困难及赔偿受害人等因素，裁量内容适当。</w:t>
      </w:r>
      <w:r>
        <w:rPr>
          <w:rFonts w:hint="default" w:ascii="仿宋" w:hAnsi="仿宋" w:eastAsia="仿宋"/>
          <w:sz w:val="32"/>
          <w:szCs w:val="32"/>
          <w:lang w:eastAsia="zh-CN"/>
        </w:rPr>
        <w:t>根据</w:t>
      </w:r>
      <w:r>
        <w:rPr>
          <w:rFonts w:hint="eastAsia" w:ascii="仿宋" w:hAnsi="仿宋" w:eastAsia="仿宋"/>
          <w:sz w:val="32"/>
          <w:szCs w:val="32"/>
          <w:lang w:eastAsia="zh-CN"/>
        </w:rPr>
        <w:t>被申请人</w:t>
      </w:r>
      <w:r>
        <w:rPr>
          <w:rFonts w:hint="default" w:ascii="仿宋" w:hAnsi="仿宋" w:eastAsia="仿宋"/>
          <w:sz w:val="32"/>
          <w:szCs w:val="32"/>
          <w:lang w:eastAsia="zh-CN"/>
        </w:rPr>
        <w:t>提供的立案审批表、询问笔录</w:t>
      </w:r>
      <w:r>
        <w:rPr>
          <w:rFonts w:hint="eastAsia" w:ascii="仿宋" w:hAnsi="仿宋" w:eastAsia="仿宋"/>
          <w:sz w:val="32"/>
          <w:szCs w:val="32"/>
          <w:lang w:eastAsia="zh-CN"/>
        </w:rPr>
        <w:t>、</w:t>
      </w:r>
      <w:r>
        <w:rPr>
          <w:rFonts w:hint="default" w:ascii="仿宋" w:hAnsi="仿宋" w:eastAsia="仿宋"/>
          <w:sz w:val="32"/>
          <w:szCs w:val="32"/>
        </w:rPr>
        <w:t>技术鉴定报告、勘查笔录、现场照片、</w:t>
      </w:r>
      <w:r>
        <w:rPr>
          <w:rFonts w:hint="eastAsia" w:ascii="仿宋" w:hAnsi="仿宋" w:eastAsia="仿宋"/>
          <w:sz w:val="32"/>
          <w:szCs w:val="32"/>
        </w:rPr>
        <w:t>立案审批表、</w:t>
      </w:r>
      <w:r>
        <w:rPr>
          <w:rFonts w:hint="default" w:ascii="仿宋" w:hAnsi="仿宋" w:eastAsia="仿宋"/>
          <w:sz w:val="32"/>
          <w:szCs w:val="32"/>
        </w:rPr>
        <w:t>行政执法决定法制审核意见书、</w:t>
      </w:r>
      <w:r>
        <w:rPr>
          <w:rFonts w:hint="eastAsia" w:ascii="仿宋" w:hAnsi="仿宋" w:eastAsia="仿宋"/>
          <w:sz w:val="32"/>
          <w:szCs w:val="32"/>
        </w:rPr>
        <w:t>行政处罚集体讨论记录、《行政处罚告知书》、《行政处罚决定书》、文书送达回执</w:t>
      </w:r>
      <w:r>
        <w:rPr>
          <w:rFonts w:hint="eastAsia" w:ascii="仿宋" w:hAnsi="仿宋" w:eastAsia="仿宋"/>
          <w:sz w:val="32"/>
          <w:szCs w:val="32"/>
          <w:lang w:eastAsia="zh-CN"/>
        </w:rPr>
        <w:t>等证据材料，被申请人在进行事实调查和作出处罚决定的过程中依法履行了处罚程序的有关规定，程序合法。根据晋江市人民检察院出具的</w:t>
      </w:r>
      <w:r>
        <w:rPr>
          <w:rFonts w:ascii="仿宋" w:hAnsi="仿宋" w:eastAsia="仿宋"/>
          <w:sz w:val="32"/>
          <w:szCs w:val="32"/>
        </w:rPr>
        <w:t>晋检刑诉〔20</w:t>
      </w:r>
      <w:r>
        <w:rPr>
          <w:rFonts w:hint="eastAsia" w:ascii="仿宋" w:hAnsi="仿宋" w:eastAsia="仿宋"/>
          <w:sz w:val="32"/>
          <w:szCs w:val="32"/>
        </w:rPr>
        <w:t>2</w:t>
      </w:r>
      <w:r>
        <w:rPr>
          <w:rFonts w:hint="default" w:ascii="仿宋" w:hAnsi="仿宋" w:eastAsia="仿宋"/>
          <w:sz w:val="32"/>
          <w:szCs w:val="32"/>
        </w:rPr>
        <w:t>2</w:t>
      </w:r>
      <w:r>
        <w:rPr>
          <w:rFonts w:ascii="仿宋" w:hAnsi="仿宋" w:eastAsia="仿宋"/>
          <w:sz w:val="32"/>
          <w:szCs w:val="32"/>
        </w:rPr>
        <w:t>〕471号《福建省晋江市人民检察院起诉书》</w:t>
      </w:r>
      <w:r>
        <w:rPr>
          <w:rFonts w:hint="eastAsia" w:ascii="仿宋" w:hAnsi="仿宋" w:eastAsia="仿宋"/>
          <w:sz w:val="32"/>
          <w:szCs w:val="32"/>
          <w:lang w:eastAsia="zh-CN"/>
        </w:rPr>
        <w:t>，申请人需要承担刑事责任的仅限于拒不支付劳动报酬罪部分，并未因重大责任事故罪追究相应的刑事责任。本案中，申请人提出被申请人以申请人涉嫌重大责任事故罪已于</w:t>
      </w:r>
      <w:r>
        <w:rPr>
          <w:rFonts w:hint="eastAsia" w:ascii="仿宋" w:hAnsi="仿宋" w:eastAsia="仿宋"/>
          <w:sz w:val="32"/>
          <w:szCs w:val="32"/>
          <w:lang w:val="en-US" w:eastAsia="zh-CN"/>
        </w:rPr>
        <w:t>2021年12月28日前移送晋江市公安局立案的辩解，其未能提供证据予以佐证，且检察机关并未对申请人涉及重大责任事故罪的行为追究刑事责任，故</w:t>
      </w:r>
      <w:r>
        <w:rPr>
          <w:rFonts w:hint="eastAsia" w:ascii="仿宋" w:hAnsi="仿宋" w:eastAsia="仿宋"/>
          <w:sz w:val="32"/>
          <w:szCs w:val="32"/>
          <w:lang w:eastAsia="zh-CN"/>
        </w:rPr>
        <w:t>申请人提出本案应当遵守“先刑后行”的原则的主张没有事实和法律依据，本机关不予支持。</w:t>
      </w:r>
    </w:p>
    <w:p>
      <w:pPr>
        <w:spacing w:line="560" w:lineRule="exact"/>
        <w:ind w:firstLine="640" w:firstLineChars="200"/>
        <w:rPr>
          <w:rFonts w:ascii="仿宋" w:hAnsi="仿宋" w:eastAsia="仿宋"/>
          <w:color w:val="FF0000"/>
          <w:sz w:val="32"/>
          <w:szCs w:val="32"/>
        </w:rPr>
      </w:pPr>
      <w:r>
        <w:rPr>
          <w:rFonts w:hint="eastAsia" w:ascii="仿宋" w:hAnsi="仿宋" w:eastAsia="仿宋"/>
          <w:sz w:val="32"/>
          <w:szCs w:val="32"/>
        </w:rPr>
        <w:t>综上所述，被申请人作出的（晋）应急罚〔2021〕调查-5</w:t>
      </w:r>
      <w:r>
        <w:rPr>
          <w:rFonts w:hint="eastAsia" w:eastAsia="仿宋_GB2312"/>
          <w:sz w:val="32"/>
          <w:szCs w:val="32"/>
        </w:rPr>
        <w:t>号</w:t>
      </w:r>
      <w:r>
        <w:rPr>
          <w:rFonts w:ascii="仿宋" w:hAnsi="仿宋" w:eastAsia="仿宋"/>
          <w:sz w:val="32"/>
          <w:szCs w:val="32"/>
        </w:rPr>
        <w:t>《</w:t>
      </w:r>
      <w:r>
        <w:rPr>
          <w:rFonts w:hint="eastAsia" w:ascii="仿宋" w:hAnsi="仿宋" w:eastAsia="仿宋"/>
          <w:sz w:val="32"/>
          <w:szCs w:val="32"/>
        </w:rPr>
        <w:t>行政处罚决定书》认定事实清楚、证据确凿，适用依据正确，程序合法，内容适当，申请人的复议请求于法无据，本机关不予支持。</w:t>
      </w:r>
    </w:p>
    <w:p>
      <w:pPr>
        <w:spacing w:line="560" w:lineRule="exact"/>
        <w:ind w:firstLine="640" w:firstLineChars="200"/>
        <w:rPr>
          <w:rFonts w:ascii="仿宋" w:hAnsi="仿宋" w:eastAsia="仿宋"/>
          <w:sz w:val="32"/>
          <w:szCs w:val="32"/>
        </w:rPr>
      </w:pPr>
      <w:r>
        <w:rPr>
          <w:rFonts w:ascii="仿宋" w:hAnsi="仿宋" w:eastAsia="仿宋"/>
          <w:sz w:val="32"/>
          <w:szCs w:val="32"/>
        </w:rPr>
        <w:t>依照《中华人民共和国行政复议法》第二十八条第一款第（</w:t>
      </w:r>
      <w:r>
        <w:rPr>
          <w:rFonts w:hint="eastAsia" w:ascii="仿宋" w:hAnsi="仿宋" w:eastAsia="仿宋"/>
          <w:sz w:val="32"/>
          <w:szCs w:val="32"/>
        </w:rPr>
        <w:t>一</w:t>
      </w:r>
      <w:r>
        <w:rPr>
          <w:rFonts w:ascii="仿宋" w:hAnsi="仿宋" w:eastAsia="仿宋"/>
          <w:sz w:val="32"/>
          <w:szCs w:val="32"/>
        </w:rPr>
        <w:t>）项，本机关决定如下：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维持</w:t>
      </w:r>
      <w:r>
        <w:rPr>
          <w:rFonts w:ascii="仿宋" w:hAnsi="仿宋" w:eastAsia="仿宋"/>
          <w:sz w:val="32"/>
          <w:szCs w:val="32"/>
        </w:rPr>
        <w:t>被申请人</w:t>
      </w:r>
      <w:r>
        <w:rPr>
          <w:rFonts w:hint="eastAsia" w:ascii="仿宋" w:hAnsi="仿宋" w:eastAsia="仿宋"/>
          <w:sz w:val="32"/>
          <w:szCs w:val="32"/>
          <w:lang w:eastAsia="zh-CN"/>
        </w:rPr>
        <w:t>于</w:t>
      </w:r>
      <w:r>
        <w:rPr>
          <w:rFonts w:hint="eastAsia" w:ascii="仿宋" w:hAnsi="仿宋" w:eastAsia="仿宋"/>
          <w:sz w:val="32"/>
          <w:szCs w:val="32"/>
          <w:lang w:val="en-US" w:eastAsia="zh-CN"/>
        </w:rPr>
        <w:t>2022年1月19日</w:t>
      </w:r>
      <w:r>
        <w:rPr>
          <w:rFonts w:ascii="仿宋" w:hAnsi="仿宋" w:eastAsia="仿宋"/>
          <w:sz w:val="32"/>
          <w:szCs w:val="32"/>
        </w:rPr>
        <w:t>作出的</w:t>
      </w:r>
      <w:r>
        <w:rPr>
          <w:rFonts w:hint="eastAsia" w:ascii="仿宋" w:hAnsi="仿宋" w:eastAsia="仿宋"/>
          <w:sz w:val="32"/>
          <w:szCs w:val="32"/>
        </w:rPr>
        <w:t>（晋）应急罚〔2021〕调查-5</w:t>
      </w:r>
      <w:r>
        <w:rPr>
          <w:rFonts w:hint="eastAsia" w:eastAsia="仿宋_GB2312"/>
          <w:sz w:val="32"/>
          <w:szCs w:val="32"/>
        </w:rPr>
        <w:t>号</w:t>
      </w:r>
      <w:r>
        <w:rPr>
          <w:rFonts w:ascii="仿宋" w:hAnsi="仿宋" w:eastAsia="仿宋"/>
          <w:sz w:val="32"/>
          <w:szCs w:val="32"/>
        </w:rPr>
        <w:t>《</w:t>
      </w:r>
      <w:r>
        <w:rPr>
          <w:rFonts w:hint="eastAsia" w:ascii="仿宋" w:hAnsi="仿宋" w:eastAsia="仿宋"/>
          <w:sz w:val="32"/>
          <w:szCs w:val="32"/>
        </w:rPr>
        <w:t>行政处罚决定书》</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对本决定不服</w:t>
      </w:r>
      <w:r>
        <w:rPr>
          <w:rFonts w:hint="eastAsia" w:ascii="仿宋" w:hAnsi="仿宋" w:eastAsia="仿宋"/>
          <w:sz w:val="32"/>
          <w:szCs w:val="32"/>
        </w:rPr>
        <w:t>的</w:t>
      </w:r>
      <w:r>
        <w:rPr>
          <w:rFonts w:ascii="仿宋" w:hAnsi="仿宋" w:eastAsia="仿宋"/>
          <w:sz w:val="32"/>
          <w:szCs w:val="32"/>
        </w:rPr>
        <w:t>，可以自接到本决定之日起15日内向</w:t>
      </w:r>
      <w:r>
        <w:rPr>
          <w:rFonts w:hint="eastAsia" w:ascii="仿宋" w:hAnsi="仿宋" w:eastAsia="仿宋"/>
          <w:sz w:val="32"/>
          <w:szCs w:val="32"/>
        </w:rPr>
        <w:t>泉州</w:t>
      </w:r>
      <w:r>
        <w:rPr>
          <w:rFonts w:ascii="仿宋" w:hAnsi="仿宋" w:eastAsia="仿宋"/>
          <w:sz w:val="32"/>
          <w:szCs w:val="32"/>
        </w:rPr>
        <w:t>市</w:t>
      </w:r>
      <w:r>
        <w:rPr>
          <w:rFonts w:hint="eastAsia" w:ascii="仿宋" w:hAnsi="仿宋" w:eastAsia="仿宋"/>
          <w:sz w:val="32"/>
          <w:szCs w:val="32"/>
        </w:rPr>
        <w:t>洛江区</w:t>
      </w:r>
      <w:r>
        <w:rPr>
          <w:rFonts w:ascii="仿宋" w:hAnsi="仿宋" w:eastAsia="仿宋"/>
          <w:sz w:val="32"/>
          <w:szCs w:val="32"/>
        </w:rPr>
        <w:t>人民法院提起行政诉讼。</w:t>
      </w:r>
    </w:p>
    <w:p>
      <w:pPr>
        <w:spacing w:line="560" w:lineRule="exact"/>
        <w:ind w:right="640" w:firstLine="5760" w:firstLineChars="1800"/>
        <w:rPr>
          <w:rFonts w:ascii="仿宋" w:hAnsi="仿宋" w:eastAsia="仿宋"/>
          <w:sz w:val="32"/>
          <w:szCs w:val="32"/>
        </w:rPr>
      </w:pPr>
    </w:p>
    <w:p>
      <w:pPr>
        <w:spacing w:line="560" w:lineRule="exact"/>
        <w:ind w:right="640"/>
        <w:jc w:val="center"/>
        <w:rPr>
          <w:rFonts w:ascii="仿宋" w:hAnsi="仿宋" w:eastAsia="仿宋"/>
          <w:sz w:val="32"/>
          <w:szCs w:val="32"/>
        </w:rPr>
      </w:pPr>
      <w:r>
        <w:rPr>
          <w:rFonts w:ascii="仿宋" w:hAnsi="仿宋" w:eastAsia="仿宋"/>
          <w:sz w:val="32"/>
          <w:szCs w:val="32"/>
        </w:rPr>
        <w:t xml:space="preserve">                                  </w:t>
      </w:r>
    </w:p>
    <w:p>
      <w:pPr>
        <w:spacing w:line="560" w:lineRule="exact"/>
        <w:ind w:right="640"/>
        <w:jc w:val="center"/>
        <w:rPr>
          <w:rFonts w:ascii="仿宋" w:hAnsi="仿宋" w:eastAsia="仿宋"/>
          <w:sz w:val="32"/>
          <w:szCs w:val="32"/>
        </w:rPr>
      </w:pPr>
      <w:r>
        <w:rPr>
          <w:rFonts w:hint="eastAsia" w:ascii="仿宋" w:hAnsi="仿宋" w:eastAsia="仿宋"/>
          <w:sz w:val="32"/>
          <w:szCs w:val="32"/>
          <w:lang w:val="en-US" w:eastAsia="zh-CN"/>
        </w:rPr>
        <w:t xml:space="preserve">                            2022</w:t>
      </w:r>
      <w:r>
        <w:rPr>
          <w:rFonts w:ascii="仿宋" w:hAnsi="仿宋" w:eastAsia="仿宋"/>
          <w:sz w:val="32"/>
          <w:szCs w:val="32"/>
        </w:rPr>
        <w:t>年</w:t>
      </w:r>
      <w:r>
        <w:rPr>
          <w:rFonts w:hint="eastAsia" w:ascii="仿宋" w:hAnsi="仿宋" w:eastAsia="仿宋"/>
          <w:sz w:val="32"/>
          <w:szCs w:val="32"/>
          <w:lang w:val="en-US" w:eastAsia="zh-CN"/>
        </w:rPr>
        <w:t>4</w:t>
      </w:r>
      <w:r>
        <w:rPr>
          <w:rFonts w:ascii="仿宋" w:hAnsi="仿宋" w:eastAsia="仿宋"/>
          <w:sz w:val="32"/>
          <w:szCs w:val="32"/>
        </w:rPr>
        <w:t>月</w:t>
      </w:r>
      <w:r>
        <w:rPr>
          <w:rFonts w:hint="eastAsia" w:ascii="仿宋" w:hAnsi="仿宋" w:eastAsia="仿宋"/>
          <w:sz w:val="32"/>
          <w:szCs w:val="32"/>
          <w:lang w:val="en-US" w:eastAsia="zh-CN"/>
        </w:rPr>
        <w:t>28</w:t>
      </w:r>
      <w:r>
        <w:rPr>
          <w:rFonts w:ascii="仿宋" w:hAnsi="仿宋" w:eastAsia="仿宋"/>
          <w:sz w:val="32"/>
          <w:szCs w:val="32"/>
        </w:rPr>
        <w:t>日</w:t>
      </w:r>
    </w:p>
    <w:p>
      <w:pPr>
        <w:spacing w:line="560" w:lineRule="exact"/>
        <w:ind w:right="640"/>
        <w:jc w:val="both"/>
        <w:rPr>
          <w:rFonts w:ascii="仿宋" w:hAnsi="仿宋" w:eastAsia="仿宋"/>
          <w:sz w:val="32"/>
          <w:szCs w:val="32"/>
        </w:rPr>
      </w:pPr>
    </w:p>
    <w:p>
      <w:pPr>
        <w:spacing w:line="560" w:lineRule="exact"/>
        <w:ind w:right="640"/>
        <w:jc w:val="both"/>
        <w:rPr>
          <w:rFonts w:ascii="仿宋" w:hAnsi="仿宋" w:eastAsia="仿宋"/>
          <w:sz w:val="32"/>
          <w:szCs w:val="32"/>
        </w:rPr>
      </w:pPr>
    </w:p>
    <w:p>
      <w:pPr>
        <w:spacing w:line="560" w:lineRule="exact"/>
        <w:ind w:right="640"/>
        <w:jc w:val="both"/>
        <w:rPr>
          <w:rFonts w:hint="eastAsia" w:ascii="仿宋" w:hAnsi="仿宋" w:eastAsia="仿宋"/>
          <w:sz w:val="32"/>
          <w:szCs w:val="32"/>
          <w:lang w:eastAsia="zh-CN"/>
        </w:rPr>
      </w:pPr>
    </w:p>
    <w:p>
      <w:pPr>
        <w:spacing w:line="560" w:lineRule="exact"/>
        <w:ind w:right="640"/>
        <w:jc w:val="both"/>
        <w:rPr>
          <w:rFonts w:hint="eastAsia" w:ascii="仿宋" w:hAnsi="仿宋" w:eastAsia="仿宋"/>
          <w:sz w:val="32"/>
          <w:szCs w:val="32"/>
          <w:lang w:eastAsia="zh-CN"/>
        </w:rPr>
      </w:pPr>
    </w:p>
    <w:p>
      <w:pPr>
        <w:spacing w:line="560" w:lineRule="exact"/>
        <w:ind w:right="640"/>
        <w:jc w:val="both"/>
        <w:rPr>
          <w:rFonts w:hint="eastAsia" w:ascii="仿宋" w:hAnsi="仿宋" w:eastAsia="仿宋"/>
          <w:sz w:val="32"/>
          <w:szCs w:val="32"/>
          <w:lang w:eastAsia="zh-CN"/>
        </w:rPr>
      </w:pPr>
    </w:p>
    <w:p>
      <w:pPr>
        <w:spacing w:line="560" w:lineRule="exact"/>
        <w:ind w:right="640"/>
        <w:jc w:val="both"/>
        <w:rPr>
          <w:rFonts w:hint="eastAsia" w:ascii="仿宋" w:hAnsi="仿宋" w:eastAsia="仿宋"/>
          <w:sz w:val="32"/>
          <w:szCs w:val="32"/>
          <w:lang w:eastAsia="zh-CN"/>
        </w:rPr>
      </w:pPr>
    </w:p>
    <w:p>
      <w:pPr>
        <w:spacing w:line="560" w:lineRule="exact"/>
        <w:ind w:right="640"/>
        <w:jc w:val="both"/>
        <w:rPr>
          <w:rFonts w:hint="eastAsia" w:ascii="仿宋" w:hAnsi="仿宋" w:eastAsia="仿宋"/>
          <w:sz w:val="32"/>
          <w:szCs w:val="32"/>
          <w:lang w:eastAsia="zh-CN"/>
        </w:rPr>
      </w:pPr>
    </w:p>
    <w:p>
      <w:pPr>
        <w:spacing w:line="560" w:lineRule="exact"/>
        <w:ind w:right="640"/>
        <w:jc w:val="both"/>
        <w:rPr>
          <w:rFonts w:hint="eastAsia" w:ascii="仿宋" w:hAnsi="仿宋" w:eastAsia="仿宋"/>
          <w:sz w:val="32"/>
          <w:szCs w:val="32"/>
          <w:lang w:eastAsia="zh-CN"/>
        </w:rPr>
      </w:pPr>
    </w:p>
    <w:p>
      <w:pPr>
        <w:spacing w:line="560" w:lineRule="exact"/>
        <w:ind w:right="640"/>
        <w:jc w:val="both"/>
        <w:rPr>
          <w:rFonts w:hint="eastAsia" w:ascii="仿宋" w:hAnsi="仿宋" w:eastAsia="仿宋"/>
          <w:sz w:val="32"/>
          <w:szCs w:val="32"/>
          <w:lang w:eastAsia="zh-CN"/>
        </w:rPr>
      </w:pPr>
    </w:p>
    <w:p>
      <w:pPr>
        <w:spacing w:line="560" w:lineRule="exact"/>
        <w:ind w:right="640"/>
        <w:jc w:val="both"/>
        <w:rPr>
          <w:rFonts w:hint="eastAsia" w:ascii="仿宋" w:hAnsi="仿宋" w:eastAsia="仿宋"/>
          <w:sz w:val="32"/>
          <w:szCs w:val="32"/>
          <w:lang w:eastAsia="zh-CN"/>
        </w:rPr>
      </w:pPr>
      <w:r>
        <w:rPr>
          <w:rFonts w:hint="eastAsia" w:ascii="仿宋" w:hAnsi="仿宋" w:eastAsia="仿宋"/>
          <w:sz w:val="32"/>
          <w:szCs w:val="32"/>
          <w:lang w:eastAsia="zh-CN"/>
        </w:rPr>
        <w:t>抄送：泉州市应急管理局</w:t>
      </w:r>
    </w:p>
    <w:p>
      <w:pPr>
        <w:spacing w:line="560" w:lineRule="exact"/>
        <w:ind w:right="640"/>
        <w:jc w:val="both"/>
        <w:rPr>
          <w:rFonts w:ascii="仿宋" w:hAnsi="仿宋" w:eastAsia="仿宋"/>
          <w:sz w:val="32"/>
          <w:szCs w:val="32"/>
        </w:rPr>
      </w:pPr>
    </w:p>
    <w:sectPr>
      <w:footerReference r:id="rId3" w:type="default"/>
      <w:footerReference r:id="rId4" w:type="even"/>
      <w:pgSz w:w="11906" w:h="16838"/>
      <w:pgMar w:top="2211" w:right="1474" w:bottom="1985"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9</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NTc5NDQxYWIwMmQ5Zjg4NTMzZmY5MzljNDJjNjkifQ=="/>
  </w:docVars>
  <w:rsids>
    <w:rsidRoot w:val="002829D6"/>
    <w:rsid w:val="00010F3D"/>
    <w:rsid w:val="00014BA2"/>
    <w:rsid w:val="00025EA3"/>
    <w:rsid w:val="000339AC"/>
    <w:rsid w:val="00033F20"/>
    <w:rsid w:val="000440CF"/>
    <w:rsid w:val="00047779"/>
    <w:rsid w:val="00050098"/>
    <w:rsid w:val="00065362"/>
    <w:rsid w:val="000715C1"/>
    <w:rsid w:val="00087360"/>
    <w:rsid w:val="00093238"/>
    <w:rsid w:val="0009789A"/>
    <w:rsid w:val="000A03F1"/>
    <w:rsid w:val="000B3970"/>
    <w:rsid w:val="000C7754"/>
    <w:rsid w:val="000D131C"/>
    <w:rsid w:val="000D1370"/>
    <w:rsid w:val="000D35D5"/>
    <w:rsid w:val="000D47B1"/>
    <w:rsid w:val="000D58A0"/>
    <w:rsid w:val="000E22EA"/>
    <w:rsid w:val="000E60A7"/>
    <w:rsid w:val="000E6EC5"/>
    <w:rsid w:val="000F08C1"/>
    <w:rsid w:val="000F0C4F"/>
    <w:rsid w:val="000F2F62"/>
    <w:rsid w:val="00100DD5"/>
    <w:rsid w:val="0010230F"/>
    <w:rsid w:val="00110843"/>
    <w:rsid w:val="0011680B"/>
    <w:rsid w:val="00117771"/>
    <w:rsid w:val="0012135B"/>
    <w:rsid w:val="0012647A"/>
    <w:rsid w:val="00132AC8"/>
    <w:rsid w:val="00134A4C"/>
    <w:rsid w:val="0013644D"/>
    <w:rsid w:val="00150515"/>
    <w:rsid w:val="00150710"/>
    <w:rsid w:val="0016407C"/>
    <w:rsid w:val="00164573"/>
    <w:rsid w:val="001673F3"/>
    <w:rsid w:val="001707A9"/>
    <w:rsid w:val="00176AED"/>
    <w:rsid w:val="00180705"/>
    <w:rsid w:val="00182203"/>
    <w:rsid w:val="0018362A"/>
    <w:rsid w:val="00183C21"/>
    <w:rsid w:val="00183F85"/>
    <w:rsid w:val="001876A1"/>
    <w:rsid w:val="0019357B"/>
    <w:rsid w:val="001A1590"/>
    <w:rsid w:val="001A5F3E"/>
    <w:rsid w:val="001A6FC1"/>
    <w:rsid w:val="001A7478"/>
    <w:rsid w:val="001B417D"/>
    <w:rsid w:val="001B5B5A"/>
    <w:rsid w:val="001C0D0C"/>
    <w:rsid w:val="001D7B2C"/>
    <w:rsid w:val="001E12D8"/>
    <w:rsid w:val="001F5A88"/>
    <w:rsid w:val="001F7D57"/>
    <w:rsid w:val="00200592"/>
    <w:rsid w:val="0020752F"/>
    <w:rsid w:val="00207AC7"/>
    <w:rsid w:val="0021287A"/>
    <w:rsid w:val="0021348E"/>
    <w:rsid w:val="00224B8F"/>
    <w:rsid w:val="00225CA8"/>
    <w:rsid w:val="00227BBB"/>
    <w:rsid w:val="00243972"/>
    <w:rsid w:val="00255244"/>
    <w:rsid w:val="00261E84"/>
    <w:rsid w:val="00275169"/>
    <w:rsid w:val="00281B52"/>
    <w:rsid w:val="002829D6"/>
    <w:rsid w:val="00290B4C"/>
    <w:rsid w:val="002A7373"/>
    <w:rsid w:val="002B0111"/>
    <w:rsid w:val="002D0A63"/>
    <w:rsid w:val="002E5886"/>
    <w:rsid w:val="002F107F"/>
    <w:rsid w:val="002F3CF9"/>
    <w:rsid w:val="00306C9F"/>
    <w:rsid w:val="00307348"/>
    <w:rsid w:val="00326408"/>
    <w:rsid w:val="00327322"/>
    <w:rsid w:val="00346D8A"/>
    <w:rsid w:val="0034745E"/>
    <w:rsid w:val="003535F7"/>
    <w:rsid w:val="00361280"/>
    <w:rsid w:val="00362463"/>
    <w:rsid w:val="0036272E"/>
    <w:rsid w:val="0036354B"/>
    <w:rsid w:val="00364D86"/>
    <w:rsid w:val="003673F0"/>
    <w:rsid w:val="003712CC"/>
    <w:rsid w:val="00372ACC"/>
    <w:rsid w:val="00375D24"/>
    <w:rsid w:val="003776E7"/>
    <w:rsid w:val="00382E45"/>
    <w:rsid w:val="003850EF"/>
    <w:rsid w:val="00385DD8"/>
    <w:rsid w:val="00387F51"/>
    <w:rsid w:val="00391313"/>
    <w:rsid w:val="0039629D"/>
    <w:rsid w:val="003A31BD"/>
    <w:rsid w:val="003B0FC7"/>
    <w:rsid w:val="003B176D"/>
    <w:rsid w:val="003B4368"/>
    <w:rsid w:val="003B4595"/>
    <w:rsid w:val="003B5D7A"/>
    <w:rsid w:val="003C130A"/>
    <w:rsid w:val="003C27D3"/>
    <w:rsid w:val="003D185B"/>
    <w:rsid w:val="003D2AFA"/>
    <w:rsid w:val="003E076A"/>
    <w:rsid w:val="0040199F"/>
    <w:rsid w:val="00404A09"/>
    <w:rsid w:val="00405056"/>
    <w:rsid w:val="00406DE9"/>
    <w:rsid w:val="00411BC9"/>
    <w:rsid w:val="004238E1"/>
    <w:rsid w:val="00426E3B"/>
    <w:rsid w:val="0043481B"/>
    <w:rsid w:val="00437F2F"/>
    <w:rsid w:val="004405CC"/>
    <w:rsid w:val="00442133"/>
    <w:rsid w:val="00466029"/>
    <w:rsid w:val="00467802"/>
    <w:rsid w:val="00472ADB"/>
    <w:rsid w:val="00481E99"/>
    <w:rsid w:val="0048346F"/>
    <w:rsid w:val="004844B0"/>
    <w:rsid w:val="004B59BC"/>
    <w:rsid w:val="004D5EDB"/>
    <w:rsid w:val="004D7964"/>
    <w:rsid w:val="005003F1"/>
    <w:rsid w:val="00500E48"/>
    <w:rsid w:val="005026BA"/>
    <w:rsid w:val="0050400D"/>
    <w:rsid w:val="005128A0"/>
    <w:rsid w:val="00513AA6"/>
    <w:rsid w:val="005174C0"/>
    <w:rsid w:val="00531967"/>
    <w:rsid w:val="00532C09"/>
    <w:rsid w:val="00543646"/>
    <w:rsid w:val="00544005"/>
    <w:rsid w:val="005453AA"/>
    <w:rsid w:val="00545F6D"/>
    <w:rsid w:val="005502B1"/>
    <w:rsid w:val="005603D4"/>
    <w:rsid w:val="00562D67"/>
    <w:rsid w:val="0056441C"/>
    <w:rsid w:val="00564603"/>
    <w:rsid w:val="0057158C"/>
    <w:rsid w:val="005739F8"/>
    <w:rsid w:val="0057529B"/>
    <w:rsid w:val="0057565D"/>
    <w:rsid w:val="00586431"/>
    <w:rsid w:val="00592C56"/>
    <w:rsid w:val="0059412E"/>
    <w:rsid w:val="005A05C9"/>
    <w:rsid w:val="005B119E"/>
    <w:rsid w:val="005B7C26"/>
    <w:rsid w:val="005C7163"/>
    <w:rsid w:val="005C7C07"/>
    <w:rsid w:val="005E5EDB"/>
    <w:rsid w:val="005F17A2"/>
    <w:rsid w:val="005F2320"/>
    <w:rsid w:val="005F53B0"/>
    <w:rsid w:val="005F57CA"/>
    <w:rsid w:val="0060139F"/>
    <w:rsid w:val="00604C0D"/>
    <w:rsid w:val="0061429B"/>
    <w:rsid w:val="00621A81"/>
    <w:rsid w:val="006254C3"/>
    <w:rsid w:val="0063470A"/>
    <w:rsid w:val="0065175E"/>
    <w:rsid w:val="0066019A"/>
    <w:rsid w:val="0066760A"/>
    <w:rsid w:val="00670091"/>
    <w:rsid w:val="00671F91"/>
    <w:rsid w:val="00681BA1"/>
    <w:rsid w:val="00692816"/>
    <w:rsid w:val="006A01A2"/>
    <w:rsid w:val="006A6A21"/>
    <w:rsid w:val="006B4B28"/>
    <w:rsid w:val="006C2C1F"/>
    <w:rsid w:val="006C364C"/>
    <w:rsid w:val="006C6337"/>
    <w:rsid w:val="006D0206"/>
    <w:rsid w:val="006D0447"/>
    <w:rsid w:val="006D1AB7"/>
    <w:rsid w:val="006D6110"/>
    <w:rsid w:val="006E00F7"/>
    <w:rsid w:val="006E1EE7"/>
    <w:rsid w:val="006E368D"/>
    <w:rsid w:val="006E3E9C"/>
    <w:rsid w:val="006E4CD6"/>
    <w:rsid w:val="006E7F55"/>
    <w:rsid w:val="006F6820"/>
    <w:rsid w:val="00705EBC"/>
    <w:rsid w:val="0070734C"/>
    <w:rsid w:val="00722355"/>
    <w:rsid w:val="007255CA"/>
    <w:rsid w:val="0073159A"/>
    <w:rsid w:val="00731EAF"/>
    <w:rsid w:val="00735F25"/>
    <w:rsid w:val="00751990"/>
    <w:rsid w:val="00761565"/>
    <w:rsid w:val="0076188A"/>
    <w:rsid w:val="00772FFD"/>
    <w:rsid w:val="007734D2"/>
    <w:rsid w:val="007742FE"/>
    <w:rsid w:val="007B0FA1"/>
    <w:rsid w:val="007B6155"/>
    <w:rsid w:val="007C0FE4"/>
    <w:rsid w:val="007C6676"/>
    <w:rsid w:val="007F06C3"/>
    <w:rsid w:val="00802469"/>
    <w:rsid w:val="00804BC3"/>
    <w:rsid w:val="00807BAD"/>
    <w:rsid w:val="0081139F"/>
    <w:rsid w:val="0081383C"/>
    <w:rsid w:val="00822162"/>
    <w:rsid w:val="00825625"/>
    <w:rsid w:val="008302F9"/>
    <w:rsid w:val="008323A3"/>
    <w:rsid w:val="00843F59"/>
    <w:rsid w:val="00847AE3"/>
    <w:rsid w:val="00857379"/>
    <w:rsid w:val="00864399"/>
    <w:rsid w:val="00872747"/>
    <w:rsid w:val="0087516A"/>
    <w:rsid w:val="00876D44"/>
    <w:rsid w:val="00882E54"/>
    <w:rsid w:val="00886A0C"/>
    <w:rsid w:val="008904CC"/>
    <w:rsid w:val="008913FF"/>
    <w:rsid w:val="008A3F73"/>
    <w:rsid w:val="008A448A"/>
    <w:rsid w:val="008B14E3"/>
    <w:rsid w:val="008C6258"/>
    <w:rsid w:val="008D40D5"/>
    <w:rsid w:val="008E09D4"/>
    <w:rsid w:val="008E53FD"/>
    <w:rsid w:val="008E5B73"/>
    <w:rsid w:val="008E7B61"/>
    <w:rsid w:val="008E7C67"/>
    <w:rsid w:val="008F03F4"/>
    <w:rsid w:val="008F5608"/>
    <w:rsid w:val="00904C10"/>
    <w:rsid w:val="0091450F"/>
    <w:rsid w:val="00915594"/>
    <w:rsid w:val="00926B9D"/>
    <w:rsid w:val="00927B5E"/>
    <w:rsid w:val="009364DB"/>
    <w:rsid w:val="00954EB1"/>
    <w:rsid w:val="00956FC5"/>
    <w:rsid w:val="00962B49"/>
    <w:rsid w:val="00971013"/>
    <w:rsid w:val="0097499E"/>
    <w:rsid w:val="00986ED5"/>
    <w:rsid w:val="00990F07"/>
    <w:rsid w:val="00993DD6"/>
    <w:rsid w:val="0099476E"/>
    <w:rsid w:val="009A763C"/>
    <w:rsid w:val="009B0C3D"/>
    <w:rsid w:val="009D6C1C"/>
    <w:rsid w:val="00A0703A"/>
    <w:rsid w:val="00A11088"/>
    <w:rsid w:val="00A12AAF"/>
    <w:rsid w:val="00A14009"/>
    <w:rsid w:val="00A15B4E"/>
    <w:rsid w:val="00A16443"/>
    <w:rsid w:val="00A23955"/>
    <w:rsid w:val="00A25D4D"/>
    <w:rsid w:val="00A320C6"/>
    <w:rsid w:val="00A3492F"/>
    <w:rsid w:val="00A36287"/>
    <w:rsid w:val="00A43165"/>
    <w:rsid w:val="00A5035F"/>
    <w:rsid w:val="00A52B86"/>
    <w:rsid w:val="00A60835"/>
    <w:rsid w:val="00A608A8"/>
    <w:rsid w:val="00A60DBE"/>
    <w:rsid w:val="00A61AF3"/>
    <w:rsid w:val="00A64D37"/>
    <w:rsid w:val="00A652FA"/>
    <w:rsid w:val="00A67968"/>
    <w:rsid w:val="00A70FE8"/>
    <w:rsid w:val="00A80995"/>
    <w:rsid w:val="00A84DBA"/>
    <w:rsid w:val="00A86C18"/>
    <w:rsid w:val="00A95FDD"/>
    <w:rsid w:val="00AA2D01"/>
    <w:rsid w:val="00AA5C68"/>
    <w:rsid w:val="00AB10A2"/>
    <w:rsid w:val="00AB50F3"/>
    <w:rsid w:val="00AC3859"/>
    <w:rsid w:val="00AC39DB"/>
    <w:rsid w:val="00AC7CF4"/>
    <w:rsid w:val="00AD049E"/>
    <w:rsid w:val="00AD0A3E"/>
    <w:rsid w:val="00AD2DE4"/>
    <w:rsid w:val="00AE25AD"/>
    <w:rsid w:val="00AE6136"/>
    <w:rsid w:val="00AF14F8"/>
    <w:rsid w:val="00AF2983"/>
    <w:rsid w:val="00AF7016"/>
    <w:rsid w:val="00B175A9"/>
    <w:rsid w:val="00B21C30"/>
    <w:rsid w:val="00B26898"/>
    <w:rsid w:val="00B323C8"/>
    <w:rsid w:val="00B3263D"/>
    <w:rsid w:val="00B3330F"/>
    <w:rsid w:val="00B354AB"/>
    <w:rsid w:val="00B4733D"/>
    <w:rsid w:val="00B54F51"/>
    <w:rsid w:val="00B61A9D"/>
    <w:rsid w:val="00B66BB4"/>
    <w:rsid w:val="00B7349B"/>
    <w:rsid w:val="00B7785B"/>
    <w:rsid w:val="00B80C4E"/>
    <w:rsid w:val="00B82A60"/>
    <w:rsid w:val="00B9177E"/>
    <w:rsid w:val="00B97F0C"/>
    <w:rsid w:val="00BA3BF8"/>
    <w:rsid w:val="00BA7EDD"/>
    <w:rsid w:val="00BB2551"/>
    <w:rsid w:val="00BD52E5"/>
    <w:rsid w:val="00BE2577"/>
    <w:rsid w:val="00BE29C1"/>
    <w:rsid w:val="00BE4A3C"/>
    <w:rsid w:val="00BE768E"/>
    <w:rsid w:val="00BF16CA"/>
    <w:rsid w:val="00BF2147"/>
    <w:rsid w:val="00BF32F4"/>
    <w:rsid w:val="00C00E9D"/>
    <w:rsid w:val="00C04E7D"/>
    <w:rsid w:val="00C13582"/>
    <w:rsid w:val="00C14815"/>
    <w:rsid w:val="00C212F1"/>
    <w:rsid w:val="00C21FD6"/>
    <w:rsid w:val="00C239F5"/>
    <w:rsid w:val="00C34BA7"/>
    <w:rsid w:val="00C45D22"/>
    <w:rsid w:val="00C50ED5"/>
    <w:rsid w:val="00C600B4"/>
    <w:rsid w:val="00C70275"/>
    <w:rsid w:val="00C7134B"/>
    <w:rsid w:val="00C817F9"/>
    <w:rsid w:val="00C82707"/>
    <w:rsid w:val="00C84718"/>
    <w:rsid w:val="00C85A9F"/>
    <w:rsid w:val="00C87CBA"/>
    <w:rsid w:val="00C91A5D"/>
    <w:rsid w:val="00C93399"/>
    <w:rsid w:val="00C95304"/>
    <w:rsid w:val="00CA0BF9"/>
    <w:rsid w:val="00CA1B05"/>
    <w:rsid w:val="00CA53CA"/>
    <w:rsid w:val="00CB61BF"/>
    <w:rsid w:val="00CC2CD3"/>
    <w:rsid w:val="00CC7218"/>
    <w:rsid w:val="00CD1EC1"/>
    <w:rsid w:val="00CE371A"/>
    <w:rsid w:val="00CF1FD4"/>
    <w:rsid w:val="00CF7E9E"/>
    <w:rsid w:val="00D0629A"/>
    <w:rsid w:val="00D2236A"/>
    <w:rsid w:val="00D30269"/>
    <w:rsid w:val="00D33334"/>
    <w:rsid w:val="00D41600"/>
    <w:rsid w:val="00D42B1E"/>
    <w:rsid w:val="00D44A81"/>
    <w:rsid w:val="00D458AC"/>
    <w:rsid w:val="00D46D22"/>
    <w:rsid w:val="00D57773"/>
    <w:rsid w:val="00D577C9"/>
    <w:rsid w:val="00D647E6"/>
    <w:rsid w:val="00D64EC4"/>
    <w:rsid w:val="00D671CC"/>
    <w:rsid w:val="00D736F4"/>
    <w:rsid w:val="00D82925"/>
    <w:rsid w:val="00DA0998"/>
    <w:rsid w:val="00DB4710"/>
    <w:rsid w:val="00DB4BD1"/>
    <w:rsid w:val="00DC1216"/>
    <w:rsid w:val="00DC4FA5"/>
    <w:rsid w:val="00DC63AF"/>
    <w:rsid w:val="00DC69E0"/>
    <w:rsid w:val="00DD653D"/>
    <w:rsid w:val="00DE57E1"/>
    <w:rsid w:val="00DF3619"/>
    <w:rsid w:val="00E027F2"/>
    <w:rsid w:val="00E04DE6"/>
    <w:rsid w:val="00E12DAA"/>
    <w:rsid w:val="00E16478"/>
    <w:rsid w:val="00E16799"/>
    <w:rsid w:val="00E16EE6"/>
    <w:rsid w:val="00E17C12"/>
    <w:rsid w:val="00E22594"/>
    <w:rsid w:val="00E272D7"/>
    <w:rsid w:val="00E31DFE"/>
    <w:rsid w:val="00E42BA9"/>
    <w:rsid w:val="00E71310"/>
    <w:rsid w:val="00E726BA"/>
    <w:rsid w:val="00E8153A"/>
    <w:rsid w:val="00E837C7"/>
    <w:rsid w:val="00E92463"/>
    <w:rsid w:val="00E938E3"/>
    <w:rsid w:val="00EB09C6"/>
    <w:rsid w:val="00EB1FAB"/>
    <w:rsid w:val="00EB4AEC"/>
    <w:rsid w:val="00EB50A0"/>
    <w:rsid w:val="00ED2CAB"/>
    <w:rsid w:val="00EE36D1"/>
    <w:rsid w:val="00EF3FA0"/>
    <w:rsid w:val="00EF4946"/>
    <w:rsid w:val="00EF69F9"/>
    <w:rsid w:val="00EF7C1D"/>
    <w:rsid w:val="00F221BE"/>
    <w:rsid w:val="00F22513"/>
    <w:rsid w:val="00F27B74"/>
    <w:rsid w:val="00F31CF8"/>
    <w:rsid w:val="00F326BE"/>
    <w:rsid w:val="00F3389A"/>
    <w:rsid w:val="00F61B2B"/>
    <w:rsid w:val="00F63C73"/>
    <w:rsid w:val="00F7545C"/>
    <w:rsid w:val="00F87D5B"/>
    <w:rsid w:val="00F9200B"/>
    <w:rsid w:val="00F9363C"/>
    <w:rsid w:val="00FA01B0"/>
    <w:rsid w:val="00FA28D7"/>
    <w:rsid w:val="00FA6EA7"/>
    <w:rsid w:val="00FA73DD"/>
    <w:rsid w:val="00FB2D69"/>
    <w:rsid w:val="00FB3809"/>
    <w:rsid w:val="00FB4985"/>
    <w:rsid w:val="00FB4FC2"/>
    <w:rsid w:val="00FB6F50"/>
    <w:rsid w:val="00FC78E7"/>
    <w:rsid w:val="00FD52F5"/>
    <w:rsid w:val="00FE19EA"/>
    <w:rsid w:val="00FE5C2C"/>
    <w:rsid w:val="00FE5C49"/>
    <w:rsid w:val="00FF3089"/>
    <w:rsid w:val="013B54F0"/>
    <w:rsid w:val="0297604B"/>
    <w:rsid w:val="046241B6"/>
    <w:rsid w:val="0BDB6E4B"/>
    <w:rsid w:val="0C3B1993"/>
    <w:rsid w:val="0DE317DB"/>
    <w:rsid w:val="0F945549"/>
    <w:rsid w:val="11885495"/>
    <w:rsid w:val="1245539A"/>
    <w:rsid w:val="161C51AD"/>
    <w:rsid w:val="1A4F2D4D"/>
    <w:rsid w:val="1C8F08A4"/>
    <w:rsid w:val="23882829"/>
    <w:rsid w:val="29700A55"/>
    <w:rsid w:val="2994004B"/>
    <w:rsid w:val="2FAB5FA4"/>
    <w:rsid w:val="354C64DE"/>
    <w:rsid w:val="3B55246A"/>
    <w:rsid w:val="3B8C29AB"/>
    <w:rsid w:val="3C53513A"/>
    <w:rsid w:val="3C6C2749"/>
    <w:rsid w:val="4B862B25"/>
    <w:rsid w:val="4F306310"/>
    <w:rsid w:val="522C1CCC"/>
    <w:rsid w:val="56BD5D63"/>
    <w:rsid w:val="572E6CCD"/>
    <w:rsid w:val="58963C29"/>
    <w:rsid w:val="59B22DA5"/>
    <w:rsid w:val="5B354ED7"/>
    <w:rsid w:val="5C361105"/>
    <w:rsid w:val="5F553840"/>
    <w:rsid w:val="6AE70BB2"/>
    <w:rsid w:val="6E417424"/>
    <w:rsid w:val="6EF8608A"/>
    <w:rsid w:val="72BD79C3"/>
    <w:rsid w:val="7495026F"/>
    <w:rsid w:val="763C122A"/>
    <w:rsid w:val="785A1820"/>
    <w:rsid w:val="7B5A585C"/>
    <w:rsid w:val="7DBD122E"/>
    <w:rsid w:val="7E13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7">
    <w:name w:val="page number"/>
    <w:basedOn w:val="6"/>
    <w:qFormat/>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Char"/>
    <w:basedOn w:val="1"/>
    <w:qFormat/>
    <w:uiPriority w:val="0"/>
    <w:rPr>
      <w:rFonts w:ascii="仿宋_GB2312" w:eastAsia="仿宋_GB2312"/>
      <w:b/>
      <w:sz w:val="32"/>
      <w:szCs w:val="32"/>
    </w:rPr>
  </w:style>
  <w:style w:type="paragraph" w:customStyle="1" w:styleId="12">
    <w:name w:val="Char1"/>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D0011F-DA66-47D8-880B-426CC7FC110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5261</Words>
  <Characters>5490</Characters>
  <Lines>34</Lines>
  <Paragraphs>9</Paragraphs>
  <TotalTime>1</TotalTime>
  <ScaleCrop>false</ScaleCrop>
  <LinksUpToDate>false</LinksUpToDate>
  <CharactersWithSpaces>5567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2021-03-02T06:41:00Z</dcterms:created>
  <dc:creator>User</dc:creator>
  <cp:lastModifiedBy>王宝凤</cp:lastModifiedBy>
  <cp:lastPrinted>2022-04-27T07:52:00Z</cp:lastPrinted>
  <dcterms:modified xsi:type="dcterms:W3CDTF">2022-07-10T04:46:04Z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7509ABA4684F40E3A3631B0AA4B316EE</vt:lpwstr>
  </property>
</Properties>
</file>