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44"/>
          <w:szCs w:val="44"/>
        </w:rPr>
      </w:pPr>
    </w:p>
    <w:p>
      <w:pPr>
        <w:spacing w:line="500" w:lineRule="exact"/>
        <w:jc w:val="center"/>
        <w:rPr>
          <w:sz w:val="44"/>
          <w:szCs w:val="44"/>
        </w:rPr>
      </w:pPr>
      <w:r>
        <w:rPr>
          <w:rFonts w:hAnsi="宋体"/>
          <w:sz w:val="44"/>
          <w:szCs w:val="44"/>
        </w:rPr>
        <w:t>晋</w:t>
      </w:r>
      <w:r>
        <w:rPr>
          <w:sz w:val="44"/>
          <w:szCs w:val="44"/>
        </w:rPr>
        <w:t xml:space="preserve">  </w:t>
      </w:r>
      <w:r>
        <w:rPr>
          <w:rFonts w:hAnsi="宋体"/>
          <w:sz w:val="44"/>
          <w:szCs w:val="44"/>
        </w:rPr>
        <w:t>江</w:t>
      </w:r>
      <w:r>
        <w:rPr>
          <w:sz w:val="44"/>
          <w:szCs w:val="44"/>
        </w:rPr>
        <w:t xml:space="preserve">  </w:t>
      </w:r>
      <w:r>
        <w:rPr>
          <w:rFonts w:hAnsi="宋体"/>
          <w:sz w:val="44"/>
          <w:szCs w:val="44"/>
        </w:rPr>
        <w:t>市</w:t>
      </w:r>
      <w:r>
        <w:rPr>
          <w:sz w:val="44"/>
          <w:szCs w:val="44"/>
        </w:rPr>
        <w:t xml:space="preserve">  </w:t>
      </w:r>
      <w:r>
        <w:rPr>
          <w:rFonts w:hAnsi="宋体"/>
          <w:sz w:val="44"/>
          <w:szCs w:val="44"/>
        </w:rPr>
        <w:t>人</w:t>
      </w:r>
      <w:r>
        <w:rPr>
          <w:sz w:val="44"/>
          <w:szCs w:val="44"/>
        </w:rPr>
        <w:t xml:space="preserve">  </w:t>
      </w:r>
      <w:r>
        <w:rPr>
          <w:rFonts w:hAnsi="宋体"/>
          <w:sz w:val="44"/>
          <w:szCs w:val="44"/>
        </w:rPr>
        <w:t>民</w:t>
      </w:r>
      <w:r>
        <w:rPr>
          <w:sz w:val="44"/>
          <w:szCs w:val="44"/>
        </w:rPr>
        <w:t xml:space="preserve">  </w:t>
      </w:r>
      <w:r>
        <w:rPr>
          <w:rFonts w:hAnsi="宋体"/>
          <w:sz w:val="44"/>
          <w:szCs w:val="44"/>
        </w:rPr>
        <w:t>政</w:t>
      </w:r>
      <w:r>
        <w:rPr>
          <w:sz w:val="44"/>
          <w:szCs w:val="44"/>
        </w:rPr>
        <w:t xml:space="preserve">  </w:t>
      </w:r>
      <w:r>
        <w:rPr>
          <w:rFonts w:hAnsi="宋体"/>
          <w:sz w:val="44"/>
          <w:szCs w:val="44"/>
        </w:rPr>
        <w:t>府</w:t>
      </w:r>
    </w:p>
    <w:p>
      <w:pPr>
        <w:spacing w:line="500" w:lineRule="exact"/>
        <w:jc w:val="center"/>
        <w:rPr>
          <w:sz w:val="44"/>
          <w:szCs w:val="44"/>
        </w:rPr>
      </w:pPr>
      <w:r>
        <w:rPr>
          <w:rFonts w:hAnsi="宋体"/>
          <w:sz w:val="44"/>
          <w:szCs w:val="44"/>
        </w:rPr>
        <w:t>行政复议决定书</w:t>
      </w:r>
    </w:p>
    <w:p>
      <w:pPr>
        <w:spacing w:line="500" w:lineRule="exact"/>
        <w:ind w:firstLine="640" w:firstLineChars="200"/>
        <w:rPr>
          <w:rFonts w:eastAsia="仿宋_GB2312"/>
          <w:sz w:val="32"/>
          <w:szCs w:val="32"/>
        </w:rPr>
      </w:pPr>
    </w:p>
    <w:p>
      <w:pPr>
        <w:wordWrap w:val="0"/>
        <w:spacing w:line="500" w:lineRule="exact"/>
        <w:ind w:firstLine="640" w:firstLineChars="200"/>
        <w:jc w:val="right"/>
        <w:rPr>
          <w:rFonts w:eastAsia="仿宋_GB2312"/>
          <w:sz w:val="32"/>
          <w:szCs w:val="32"/>
        </w:rPr>
      </w:pPr>
      <w:r>
        <w:rPr>
          <w:rFonts w:eastAsia="仿宋_GB2312"/>
          <w:sz w:val="32"/>
          <w:szCs w:val="32"/>
        </w:rPr>
        <w:t>晋政行复〔20</w:t>
      </w:r>
      <w:r>
        <w:rPr>
          <w:rFonts w:hint="eastAsia" w:eastAsia="仿宋_GB2312"/>
          <w:sz w:val="32"/>
          <w:szCs w:val="32"/>
        </w:rPr>
        <w:t>20</w:t>
      </w:r>
      <w:r>
        <w:rPr>
          <w:rFonts w:eastAsia="仿宋_GB2312"/>
          <w:sz w:val="32"/>
          <w:szCs w:val="32"/>
        </w:rPr>
        <w:t>〕</w:t>
      </w:r>
      <w:r>
        <w:rPr>
          <w:rFonts w:hint="eastAsia" w:eastAsia="仿宋_GB2312"/>
          <w:sz w:val="32"/>
          <w:szCs w:val="32"/>
        </w:rPr>
        <w:t xml:space="preserve">27 </w:t>
      </w:r>
      <w:r>
        <w:rPr>
          <w:rFonts w:eastAsia="仿宋_GB2312"/>
          <w:sz w:val="32"/>
          <w:szCs w:val="32"/>
        </w:rPr>
        <w:t>号</w:t>
      </w:r>
    </w:p>
    <w:p>
      <w:pPr>
        <w:spacing w:line="500" w:lineRule="exact"/>
        <w:ind w:firstLine="640" w:firstLineChars="200"/>
        <w:rPr>
          <w:rFonts w:eastAsia="仿宋_GB2312"/>
          <w:sz w:val="32"/>
          <w:szCs w:val="32"/>
        </w:rPr>
      </w:pPr>
    </w:p>
    <w:p>
      <w:pPr>
        <w:spacing w:line="560" w:lineRule="exact"/>
        <w:ind w:firstLine="640" w:firstLineChars="200"/>
        <w:rPr>
          <w:rFonts w:ascii="仿宋" w:hAnsi="仿宋" w:eastAsia="仿宋"/>
          <w:sz w:val="32"/>
          <w:szCs w:val="32"/>
        </w:rPr>
      </w:pPr>
      <w:r>
        <w:rPr>
          <w:rFonts w:ascii="仿宋" w:hAnsi="仿宋" w:eastAsia="仿宋"/>
          <w:sz w:val="32"/>
          <w:szCs w:val="32"/>
        </w:rPr>
        <w:t>申请人：</w:t>
      </w:r>
      <w:r>
        <w:rPr>
          <w:rFonts w:hint="eastAsia" w:ascii="仿宋" w:hAnsi="仿宋" w:eastAsia="仿宋"/>
          <w:sz w:val="32"/>
          <w:szCs w:val="32"/>
        </w:rPr>
        <w:t>颜</w:t>
      </w:r>
      <w:r>
        <w:rPr>
          <w:rFonts w:hint="eastAsia" w:ascii="仿宋" w:hAnsi="仿宋" w:eastAsia="仿宋"/>
          <w:sz w:val="32"/>
          <w:szCs w:val="32"/>
          <w:lang w:eastAsia="zh-CN"/>
        </w:rPr>
        <w:t>*</w:t>
      </w:r>
      <w:r>
        <w:rPr>
          <w:rFonts w:hint="eastAsia" w:ascii="仿宋" w:hAnsi="仿宋" w:eastAsia="仿宋"/>
          <w:sz w:val="32"/>
          <w:szCs w:val="32"/>
        </w:rPr>
        <w:t>境</w:t>
      </w:r>
      <w:r>
        <w:rPr>
          <w:rFonts w:ascii="仿宋" w:hAnsi="仿宋" w:eastAsia="仿宋"/>
          <w:sz w:val="32"/>
          <w:szCs w:val="32"/>
        </w:rPr>
        <w:t>，男，汉族，19</w:t>
      </w:r>
      <w:r>
        <w:rPr>
          <w:rFonts w:hint="eastAsia" w:ascii="仿宋" w:hAnsi="仿宋" w:eastAsia="仿宋"/>
          <w:sz w:val="32"/>
          <w:szCs w:val="32"/>
        </w:rPr>
        <w:t>96</w:t>
      </w:r>
      <w:r>
        <w:rPr>
          <w:rFonts w:ascii="仿宋" w:hAnsi="仿宋" w:eastAsia="仿宋"/>
          <w:sz w:val="32"/>
          <w:szCs w:val="32"/>
        </w:rPr>
        <w:t>年</w:t>
      </w:r>
      <w:r>
        <w:rPr>
          <w:rFonts w:hint="eastAsia" w:ascii="仿宋" w:hAnsi="仿宋" w:eastAsia="仿宋"/>
          <w:sz w:val="32"/>
          <w:szCs w:val="32"/>
        </w:rPr>
        <w:t>9</w:t>
      </w:r>
      <w:r>
        <w:rPr>
          <w:rFonts w:ascii="仿宋" w:hAnsi="仿宋" w:eastAsia="仿宋"/>
          <w:sz w:val="32"/>
          <w:szCs w:val="32"/>
        </w:rPr>
        <w:t>月</w:t>
      </w:r>
      <w:r>
        <w:rPr>
          <w:rFonts w:hint="eastAsia" w:ascii="仿宋" w:hAnsi="仿宋" w:eastAsia="仿宋"/>
          <w:sz w:val="32"/>
          <w:szCs w:val="32"/>
        </w:rPr>
        <w:t>24</w:t>
      </w:r>
      <w:r>
        <w:rPr>
          <w:rFonts w:ascii="仿宋" w:hAnsi="仿宋" w:eastAsia="仿宋"/>
          <w:sz w:val="32"/>
          <w:szCs w:val="32"/>
        </w:rPr>
        <w:t>日出生，</w:t>
      </w:r>
      <w:r>
        <w:rPr>
          <w:rFonts w:hint="eastAsia" w:ascii="仿宋" w:hAnsi="仿宋" w:eastAsia="仿宋"/>
          <w:sz w:val="32"/>
          <w:szCs w:val="32"/>
        </w:rPr>
        <w:t>户籍地福建省晋江市新华街。</w:t>
      </w:r>
    </w:p>
    <w:p>
      <w:pPr>
        <w:spacing w:line="560" w:lineRule="exact"/>
        <w:ind w:firstLine="640" w:firstLineChars="200"/>
        <w:rPr>
          <w:rFonts w:ascii="仿宋" w:hAnsi="仿宋" w:eastAsia="仿宋"/>
          <w:sz w:val="32"/>
          <w:szCs w:val="32"/>
        </w:rPr>
      </w:pPr>
      <w:r>
        <w:rPr>
          <w:rFonts w:ascii="仿宋" w:hAnsi="仿宋" w:eastAsia="仿宋"/>
          <w:sz w:val="32"/>
          <w:szCs w:val="32"/>
        </w:rPr>
        <w:t>被申请人：晋江市公安局交通警察大队，住所地：晋江市崇德路29号。</w:t>
      </w:r>
    </w:p>
    <w:p>
      <w:pPr>
        <w:spacing w:line="560" w:lineRule="exact"/>
        <w:ind w:firstLine="640" w:firstLineChars="200"/>
        <w:rPr>
          <w:rFonts w:ascii="仿宋" w:hAnsi="仿宋" w:eastAsia="仿宋"/>
          <w:sz w:val="32"/>
          <w:szCs w:val="32"/>
        </w:rPr>
      </w:pPr>
      <w:r>
        <w:rPr>
          <w:rFonts w:ascii="仿宋" w:hAnsi="仿宋" w:eastAsia="仿宋"/>
          <w:sz w:val="32"/>
          <w:szCs w:val="32"/>
        </w:rPr>
        <w:t>法定代表人：张卫东，职务：大队长。</w:t>
      </w:r>
    </w:p>
    <w:p>
      <w:pPr>
        <w:spacing w:line="560" w:lineRule="exact"/>
        <w:ind w:firstLine="640" w:firstLineChars="200"/>
        <w:rPr>
          <w:rFonts w:ascii="仿宋" w:hAnsi="仿宋" w:eastAsia="仿宋"/>
          <w:sz w:val="32"/>
          <w:szCs w:val="32"/>
        </w:rPr>
      </w:pPr>
      <w:r>
        <w:rPr>
          <w:rFonts w:ascii="仿宋" w:hAnsi="仿宋" w:eastAsia="仿宋"/>
          <w:sz w:val="32"/>
          <w:szCs w:val="32"/>
        </w:rPr>
        <w:t>申请人对被申请人于20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rPr>
        <w:t>9</w:t>
      </w:r>
      <w:r>
        <w:rPr>
          <w:rFonts w:ascii="仿宋" w:hAnsi="仿宋" w:eastAsia="仿宋"/>
          <w:sz w:val="32"/>
          <w:szCs w:val="32"/>
        </w:rPr>
        <w:t>月</w:t>
      </w:r>
      <w:r>
        <w:rPr>
          <w:rFonts w:hint="eastAsia" w:ascii="仿宋" w:hAnsi="仿宋" w:eastAsia="仿宋"/>
          <w:sz w:val="32"/>
          <w:szCs w:val="32"/>
        </w:rPr>
        <w:t>16</w:t>
      </w:r>
      <w:r>
        <w:rPr>
          <w:rFonts w:ascii="仿宋" w:hAnsi="仿宋" w:eastAsia="仿宋"/>
          <w:sz w:val="32"/>
          <w:szCs w:val="32"/>
        </w:rPr>
        <w:t>日作出的《公安交通管理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）不服，于20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rPr>
        <w:t>9</w:t>
      </w:r>
      <w:r>
        <w:rPr>
          <w:rFonts w:ascii="仿宋" w:hAnsi="仿宋" w:eastAsia="仿宋"/>
          <w:sz w:val="32"/>
          <w:szCs w:val="32"/>
        </w:rPr>
        <w:t>月</w:t>
      </w:r>
      <w:r>
        <w:rPr>
          <w:rFonts w:hint="eastAsia" w:ascii="仿宋" w:hAnsi="仿宋" w:eastAsia="仿宋"/>
          <w:sz w:val="32"/>
          <w:szCs w:val="32"/>
        </w:rPr>
        <w:t>30</w:t>
      </w:r>
      <w:r>
        <w:rPr>
          <w:rFonts w:ascii="仿宋" w:hAnsi="仿宋" w:eastAsia="仿宋"/>
          <w:sz w:val="32"/>
          <w:szCs w:val="32"/>
        </w:rPr>
        <w:t>日向本机关申请行政复议，本机关依法已予受理</w:t>
      </w:r>
      <w:r>
        <w:rPr>
          <w:rFonts w:hint="eastAsia" w:ascii="仿宋" w:hAnsi="仿宋" w:eastAsia="仿宋"/>
          <w:sz w:val="32"/>
          <w:szCs w:val="32"/>
        </w:rPr>
        <w:t>，</w:t>
      </w:r>
      <w:r>
        <w:rPr>
          <w:rFonts w:ascii="仿宋" w:hAnsi="仿宋" w:eastAsia="仿宋"/>
          <w:sz w:val="32"/>
          <w:szCs w:val="32"/>
        </w:rPr>
        <w:t>现已审理终结。</w:t>
      </w:r>
    </w:p>
    <w:p>
      <w:pPr>
        <w:spacing w:line="560" w:lineRule="exact"/>
        <w:ind w:firstLine="640" w:firstLineChars="200"/>
        <w:rPr>
          <w:rFonts w:ascii="仿宋" w:hAnsi="仿宋" w:eastAsia="仿宋"/>
          <w:sz w:val="32"/>
          <w:szCs w:val="32"/>
        </w:rPr>
      </w:pPr>
      <w:r>
        <w:rPr>
          <w:rFonts w:ascii="仿宋" w:hAnsi="仿宋" w:eastAsia="仿宋"/>
          <w:sz w:val="32"/>
          <w:szCs w:val="32"/>
        </w:rPr>
        <w:t>申请人请求：撤销被申请人作出的《公安交通管理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申请人称：</w:t>
      </w:r>
      <w:r>
        <w:rPr>
          <w:rFonts w:hint="eastAsia" w:ascii="仿宋" w:hAnsi="仿宋" w:eastAsia="仿宋"/>
          <w:sz w:val="32"/>
          <w:szCs w:val="32"/>
        </w:rPr>
        <w:t>2020年9月14日，申请人驾驶电动车准备去车管所办理上牌手续，在途中被交警拦截，申请人告知要去办理上牌手续，但还是被扣留电动车并被处罚款人民币五百元。申请人驾驶的是电动车，并不知道取得摩托车驾驶证后才能驾驶该电动车。</w:t>
      </w:r>
    </w:p>
    <w:p>
      <w:pPr>
        <w:spacing w:line="560" w:lineRule="exact"/>
        <w:ind w:firstLine="640" w:firstLineChars="200"/>
        <w:rPr>
          <w:rFonts w:ascii="仿宋" w:hAnsi="仿宋" w:eastAsia="仿宋"/>
          <w:sz w:val="32"/>
          <w:szCs w:val="32"/>
        </w:rPr>
      </w:pPr>
      <w:r>
        <w:rPr>
          <w:rFonts w:ascii="仿宋" w:hAnsi="仿宋" w:eastAsia="仿宋"/>
          <w:sz w:val="32"/>
          <w:szCs w:val="32"/>
        </w:rPr>
        <w:t>被申请人称：</w:t>
      </w:r>
      <w:r>
        <w:rPr>
          <w:rFonts w:hint="eastAsia" w:ascii="仿宋" w:hAnsi="仿宋" w:eastAsia="仿宋"/>
          <w:sz w:val="32"/>
          <w:szCs w:val="32"/>
        </w:rPr>
        <w:t>申请人于2020年9月14日10时许驾驶无牌电动二轮摩托车至晋江市和平路被交通警察执勤人员当场查获，经查申请人未取得摩托车驾驶证，被申请人根据《中华人民共和国道路交通安全法》第十九条、第九十五条之规定，认定申请人实施上道路行驶机动车未悬挂机动车号牌、未取得驾驶证驾驶非汽车类机动车的违法事实清楚。被申请人作出行政处罚之前依法告知申请人交通安全违法行为的基本事实、依据及依法享有的权利，并根据《中华人民共和国道路交通安全法》第十一条第二款、第十九条第一款之规定，依法作出</w:t>
      </w:r>
      <w:r>
        <w:rPr>
          <w:rFonts w:ascii="仿宋" w:hAnsi="仿宋" w:eastAsia="仿宋"/>
          <w:sz w:val="32"/>
          <w:szCs w:val="32"/>
        </w:rPr>
        <w:t>《公安交通管理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，该处罚决定书认定事实清楚，证据确凿，程序合法，适用法律依据正确，量罚适当。</w:t>
      </w:r>
    </w:p>
    <w:p>
      <w:pPr>
        <w:spacing w:line="560" w:lineRule="exact"/>
        <w:ind w:firstLine="640" w:firstLineChars="200"/>
        <w:rPr>
          <w:rFonts w:ascii="仿宋" w:hAnsi="仿宋" w:eastAsia="仿宋"/>
          <w:sz w:val="32"/>
          <w:szCs w:val="32"/>
        </w:rPr>
      </w:pPr>
      <w:r>
        <w:rPr>
          <w:rFonts w:ascii="仿宋" w:hAnsi="仿宋" w:eastAsia="仿宋"/>
          <w:sz w:val="32"/>
          <w:szCs w:val="32"/>
        </w:rPr>
        <w:t>经审理查明：</w:t>
      </w:r>
      <w:r>
        <w:rPr>
          <w:rFonts w:hint="eastAsia" w:ascii="仿宋" w:hAnsi="仿宋" w:eastAsia="仿宋"/>
          <w:sz w:val="32"/>
          <w:szCs w:val="32"/>
        </w:rPr>
        <w:t>2020年9月14日10时许，申请人驾驶无牌电动二轮摩托车（车辆识别代码：</w:t>
      </w:r>
      <w:r>
        <w:rPr>
          <w:rFonts w:hint="eastAsia" w:ascii="仿宋" w:hAnsi="仿宋" w:eastAsia="仿宋"/>
          <w:sz w:val="32"/>
          <w:szCs w:val="32"/>
          <w:lang w:eastAsia="zh-CN"/>
        </w:rPr>
        <w:t>L5XDE1ZM3*6215237</w:t>
      </w:r>
      <w:r>
        <w:rPr>
          <w:rFonts w:hint="eastAsia" w:ascii="仿宋" w:hAnsi="仿宋" w:eastAsia="仿宋"/>
          <w:sz w:val="32"/>
          <w:szCs w:val="32"/>
        </w:rPr>
        <w:t>、发动机号码：</w:t>
      </w:r>
      <w:r>
        <w:rPr>
          <w:rFonts w:hint="eastAsia" w:ascii="仿宋" w:hAnsi="仿宋" w:eastAsia="仿宋"/>
          <w:sz w:val="32"/>
          <w:szCs w:val="32"/>
          <w:lang w:eastAsia="zh-CN"/>
        </w:rPr>
        <w:t>BGTKA48073*</w:t>
      </w:r>
      <w:r>
        <w:rPr>
          <w:rFonts w:hint="eastAsia" w:ascii="仿宋" w:hAnsi="仿宋" w:eastAsia="仿宋"/>
          <w:sz w:val="32"/>
          <w:szCs w:val="32"/>
        </w:rPr>
        <w:t>）至晋江市和平路路段时被被申请人的执勤人员查获，该车仪表盘显示行驶公里数为1037KM。经被申请人对申请人的信息核查，发现申请人已取得小型汽车驾驶证（C1），但未取得摩托车驾驶证，被申请人遂依法对该车采取扣押的行政强制措施。2020年9月16日，申请人前往被申请人处办理该车的上牌手续，该车车牌为闽CB3</w:t>
      </w:r>
      <w:r>
        <w:rPr>
          <w:rFonts w:hint="eastAsia" w:ascii="仿宋" w:hAnsi="仿宋" w:eastAsia="仿宋"/>
          <w:sz w:val="32"/>
          <w:szCs w:val="32"/>
          <w:lang w:eastAsia="zh-CN"/>
        </w:rPr>
        <w:t>**</w:t>
      </w:r>
      <w:r>
        <w:rPr>
          <w:rFonts w:hint="eastAsia" w:ascii="仿宋" w:hAnsi="仿宋" w:eastAsia="仿宋"/>
          <w:sz w:val="32"/>
          <w:szCs w:val="32"/>
        </w:rPr>
        <w:t>9。同日，被申请人对申请人的上述行为作出</w:t>
      </w:r>
      <w:r>
        <w:rPr>
          <w:rFonts w:ascii="仿宋" w:hAnsi="仿宋" w:eastAsia="仿宋"/>
          <w:sz w:val="32"/>
          <w:szCs w:val="32"/>
        </w:rPr>
        <w:t>《公安交通管理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，罚款五百元。被申请人作出行政处罚之前告知申请人交通安全违法行为的基本事实、依据及依法享有的权利。申请人不服被申请人的行政处罚决定，向本机关申请行政复议。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另查明，案涉车辆购买发票的开票日期为2019年11月27日，案涉车辆最高设计车速为39km/h，总质量171kg，排量和功率分别为0、0.8ml/kw。</w:t>
      </w:r>
    </w:p>
    <w:p>
      <w:pPr>
        <w:spacing w:line="560" w:lineRule="exact"/>
        <w:ind w:firstLine="640" w:firstLineChars="200"/>
        <w:rPr>
          <w:rFonts w:ascii="仿宋" w:hAnsi="仿宋" w:eastAsia="仿宋"/>
          <w:sz w:val="32"/>
          <w:szCs w:val="32"/>
        </w:rPr>
      </w:pPr>
      <w:r>
        <w:rPr>
          <w:rFonts w:ascii="仿宋" w:hAnsi="仿宋" w:eastAsia="仿宋"/>
          <w:sz w:val="32"/>
          <w:szCs w:val="32"/>
        </w:rPr>
        <w:t>以上事实有申请人、被申请人提交的行政复议申请书、被申请人答复书、</w:t>
      </w:r>
      <w:r>
        <w:rPr>
          <w:rFonts w:hint="eastAsia" w:ascii="仿宋" w:hAnsi="仿宋" w:eastAsia="仿宋"/>
          <w:sz w:val="32"/>
          <w:szCs w:val="32"/>
        </w:rPr>
        <w:t>受案登记表、询问笔录、审批表、行政处罚告知笔录、</w:t>
      </w:r>
      <w:r>
        <w:rPr>
          <w:rFonts w:ascii="仿宋" w:hAnsi="仿宋" w:eastAsia="仿宋"/>
          <w:sz w:val="32"/>
          <w:szCs w:val="32"/>
        </w:rPr>
        <w:t>《公安交通管理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、《公安交通管理行政强制措施凭证》（编号：</w:t>
      </w:r>
      <w:bookmarkStart w:id="0" w:name="_GoBack"/>
      <w:bookmarkEnd w:id="0"/>
      <w:r>
        <w:rPr>
          <w:rFonts w:hint="eastAsia" w:ascii="仿宋" w:hAnsi="仿宋" w:eastAsia="仿宋"/>
          <w:sz w:val="32"/>
          <w:szCs w:val="32"/>
          <w:lang w:eastAsia="zh-CN"/>
        </w:rPr>
        <w:t>35058230082*408 3</w:t>
      </w:r>
      <w:r>
        <w:rPr>
          <w:rFonts w:hint="eastAsia" w:ascii="仿宋" w:hAnsi="仿宋" w:eastAsia="仿宋"/>
          <w:sz w:val="32"/>
          <w:szCs w:val="32"/>
        </w:rPr>
        <w:t>）、现场查获图片、返还物品凭证、居民身份证复印件、人民警察证、机动车驾驶证、机动车信息查询结果单、发票等为证。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机关认为：根据《中华人民共和国道路交通安全法》第一百一十九条的规定，“机动车”是指以动力装置以及进行工程专项作业的轮式车辆；“非机动车”是指以人力或者蓄力驱动，上道路行驶的交通工具，以及虽有动力装置驱动但设计最高时速、空车质量、外形尺寸符合有关国家标准的残疾人机动轮椅车、电动自行车等交通工具。对于有动力装置车辆的性质要按照国家有关标准进行认定。本案中案涉车辆的最高时速、外形尺寸、质量等均符合国家关于机动车的参数标准，同时案涉车辆已作为轻便二轮摩托车办理上牌手续。申请人辩称其是前往车管所办理牌照途中，但综合考虑案涉车辆购买时间及行驶的公里数，显然案涉车辆未在合理的时间内办理车辆上牌手续，其驾驶未悬挂机动车号牌的机动车上道路行驶的行为违反了《中华人民共和国道路交通安全法》第九十五条的规定，被申请人依法对案涉车辆进行扣留并作出《公安交通管理行政强制措施凭证》（编号：</w:t>
      </w:r>
      <w:r>
        <w:rPr>
          <w:rFonts w:hint="eastAsia" w:ascii="仿宋" w:hAnsi="仿宋" w:eastAsia="仿宋"/>
          <w:sz w:val="32"/>
          <w:szCs w:val="32"/>
          <w:lang w:eastAsia="zh-CN"/>
        </w:rPr>
        <w:t>35058230082*408 3</w:t>
      </w:r>
      <w:r>
        <w:rPr>
          <w:rFonts w:hint="eastAsia" w:ascii="仿宋" w:hAnsi="仿宋" w:eastAsia="仿宋"/>
          <w:sz w:val="32"/>
          <w:szCs w:val="32"/>
        </w:rPr>
        <w:t>）并无不当。根据《中华人民共和国道路交通安全法》第十九条的规定，驾驶机动车，应当依法取得机动车驾驶证，驾驶人应当按照驾驶证载明的准驾车型驾驶机动车。本案中，申请人未取得摩托车驾驶证实施上道路行驶二轮轻便摩托车的行为违反了上述规定。被申请人对申请人作出行政处罚前告知其违反道路交通安全的基本事实、依据和依法享有的权利，程序合法，被申请人依法作出的</w:t>
      </w:r>
      <w:r>
        <w:rPr>
          <w:rFonts w:ascii="仿宋" w:hAnsi="仿宋" w:eastAsia="仿宋"/>
          <w:sz w:val="32"/>
          <w:szCs w:val="32"/>
        </w:rPr>
        <w:t>《公安交通管理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并无不当。</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综上所述，被申请人作出的</w:t>
      </w:r>
      <w:r>
        <w:rPr>
          <w:rFonts w:ascii="仿宋" w:hAnsi="仿宋" w:eastAsia="仿宋"/>
          <w:sz w:val="32"/>
          <w:szCs w:val="32"/>
        </w:rPr>
        <w:t>《公安交通管理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认定事实清楚，证据确实充分，适用法律正确，程序合法，量罚内容适当，申请人的复议请求于法无据，本机关不予支持。</w:t>
      </w:r>
    </w:p>
    <w:p>
      <w:pPr>
        <w:spacing w:line="560" w:lineRule="exact"/>
        <w:ind w:firstLine="640" w:firstLineChars="200"/>
        <w:rPr>
          <w:rFonts w:ascii="仿宋" w:hAnsi="仿宋" w:eastAsia="仿宋"/>
          <w:sz w:val="32"/>
          <w:szCs w:val="32"/>
        </w:rPr>
      </w:pPr>
      <w:r>
        <w:rPr>
          <w:rFonts w:ascii="仿宋" w:hAnsi="仿宋" w:eastAsia="仿宋"/>
          <w:sz w:val="32"/>
          <w:szCs w:val="32"/>
        </w:rPr>
        <w:t>依照《中华人民共和国行政复议法》第二十八条第一款第（一）项，本机关决定如下：维持被申请人作出的《公安交通管理</w:t>
      </w:r>
      <w:r>
        <w:rPr>
          <w:rFonts w:hint="eastAsia" w:ascii="仿宋" w:hAnsi="仿宋" w:eastAsia="仿宋"/>
          <w:sz w:val="32"/>
          <w:szCs w:val="32"/>
        </w:rPr>
        <w:t>行政处罚决定书》</w:t>
      </w:r>
      <w:r>
        <w:rPr>
          <w:rFonts w:ascii="仿宋" w:hAnsi="仿宋" w:eastAsia="仿宋"/>
          <w:sz w:val="32"/>
          <w:szCs w:val="32"/>
        </w:rPr>
        <w:t>（</w:t>
      </w:r>
      <w:r>
        <w:rPr>
          <w:rFonts w:hint="eastAsia" w:ascii="仿宋" w:hAnsi="仿宋" w:eastAsia="仿宋"/>
          <w:sz w:val="32"/>
          <w:szCs w:val="32"/>
        </w:rPr>
        <w:t>晋公（公）行罚决字</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lang w:eastAsia="zh-CN"/>
        </w:rPr>
        <w:t>35058224073**862</w:t>
      </w:r>
      <w:r>
        <w:rPr>
          <w:rFonts w:hint="eastAsia" w:ascii="仿宋" w:hAnsi="仿宋" w:eastAsia="仿宋"/>
          <w:sz w:val="32"/>
          <w:szCs w:val="32"/>
        </w:rPr>
        <w:t>号</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对本决定不服，可以自接到本决定之日起15日内向</w:t>
      </w:r>
      <w:r>
        <w:rPr>
          <w:rFonts w:hint="eastAsia" w:ascii="仿宋" w:hAnsi="仿宋" w:eastAsia="仿宋"/>
          <w:sz w:val="32"/>
          <w:szCs w:val="32"/>
        </w:rPr>
        <w:t>泉州</w:t>
      </w:r>
      <w:r>
        <w:rPr>
          <w:rFonts w:ascii="仿宋" w:hAnsi="仿宋" w:eastAsia="仿宋"/>
          <w:sz w:val="32"/>
          <w:szCs w:val="32"/>
        </w:rPr>
        <w:t>市</w:t>
      </w:r>
      <w:r>
        <w:rPr>
          <w:rFonts w:hint="eastAsia" w:ascii="仿宋" w:hAnsi="仿宋" w:eastAsia="仿宋"/>
          <w:sz w:val="32"/>
          <w:szCs w:val="32"/>
        </w:rPr>
        <w:t>洛江区</w:t>
      </w:r>
      <w:r>
        <w:rPr>
          <w:rFonts w:ascii="仿宋" w:hAnsi="仿宋" w:eastAsia="仿宋"/>
          <w:sz w:val="32"/>
          <w:szCs w:val="32"/>
        </w:rPr>
        <w:t>人民法院提起行政诉讼。</w:t>
      </w:r>
    </w:p>
    <w:p>
      <w:pPr>
        <w:spacing w:line="560" w:lineRule="exact"/>
        <w:ind w:right="640"/>
        <w:rPr>
          <w:rFonts w:ascii="仿宋" w:hAnsi="仿宋" w:eastAsia="仿宋"/>
          <w:sz w:val="32"/>
          <w:szCs w:val="32"/>
        </w:rPr>
      </w:pPr>
    </w:p>
    <w:p>
      <w:pPr>
        <w:spacing w:line="560" w:lineRule="exact"/>
        <w:ind w:right="640" w:firstLine="5760" w:firstLineChars="1800"/>
        <w:rPr>
          <w:rFonts w:ascii="仿宋" w:hAnsi="仿宋" w:eastAsia="仿宋"/>
          <w:sz w:val="32"/>
          <w:szCs w:val="32"/>
        </w:rPr>
      </w:pPr>
      <w:r>
        <w:rPr>
          <w:rFonts w:ascii="仿宋" w:hAnsi="仿宋" w:eastAsia="仿宋"/>
          <w:sz w:val="32"/>
          <w:szCs w:val="32"/>
        </w:rPr>
        <w:t>晋江市人民政府</w:t>
      </w:r>
    </w:p>
    <w:p>
      <w:pPr>
        <w:spacing w:line="560" w:lineRule="exact"/>
        <w:ind w:right="640"/>
        <w:jc w:val="cente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2020</w:t>
      </w:r>
      <w:r>
        <w:rPr>
          <w:rFonts w:ascii="仿宋" w:hAnsi="仿宋" w:eastAsia="仿宋"/>
          <w:sz w:val="32"/>
          <w:szCs w:val="32"/>
        </w:rPr>
        <w:t>年</w:t>
      </w:r>
      <w:r>
        <w:rPr>
          <w:rFonts w:hint="eastAsia" w:ascii="仿宋" w:hAnsi="仿宋" w:eastAsia="仿宋"/>
          <w:sz w:val="32"/>
          <w:szCs w:val="32"/>
        </w:rPr>
        <w:t>11</w:t>
      </w:r>
      <w:r>
        <w:rPr>
          <w:rFonts w:ascii="仿宋" w:hAnsi="仿宋" w:eastAsia="仿宋"/>
          <w:sz w:val="32"/>
          <w:szCs w:val="32"/>
        </w:rPr>
        <w:t>月</w:t>
      </w:r>
      <w:r>
        <w:rPr>
          <w:rFonts w:hint="eastAsia" w:ascii="仿宋" w:hAnsi="仿宋" w:eastAsia="仿宋"/>
          <w:sz w:val="32"/>
          <w:szCs w:val="32"/>
        </w:rPr>
        <w:t>5</w:t>
      </w:r>
      <w:r>
        <w:rPr>
          <w:rFonts w:ascii="仿宋" w:hAnsi="仿宋" w:eastAsia="仿宋"/>
          <w:sz w:val="32"/>
          <w:szCs w:val="32"/>
        </w:rPr>
        <w:t>日</w:t>
      </w:r>
    </w:p>
    <w:p>
      <w:pPr>
        <w:spacing w:line="560" w:lineRule="exact"/>
        <w:rPr>
          <w:rFonts w:ascii="仿宋" w:hAnsi="仿宋" w:eastAsia="仿宋"/>
        </w:rPr>
      </w:pPr>
    </w:p>
    <w:sectPr>
      <w:footerReference r:id="rId3" w:type="default"/>
      <w:footerReference r:id="rId4" w:type="even"/>
      <w:pgSz w:w="11906" w:h="16838"/>
      <w:pgMar w:top="2211" w:right="1474" w:bottom="1985"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29D6"/>
    <w:rsid w:val="000440CF"/>
    <w:rsid w:val="00065362"/>
    <w:rsid w:val="000E6EC5"/>
    <w:rsid w:val="0010230F"/>
    <w:rsid w:val="00110843"/>
    <w:rsid w:val="0011680B"/>
    <w:rsid w:val="00150515"/>
    <w:rsid w:val="00164573"/>
    <w:rsid w:val="001673F3"/>
    <w:rsid w:val="00180705"/>
    <w:rsid w:val="001F7D57"/>
    <w:rsid w:val="0020752F"/>
    <w:rsid w:val="0021287A"/>
    <w:rsid w:val="0021348E"/>
    <w:rsid w:val="00224B8F"/>
    <w:rsid w:val="00225CA8"/>
    <w:rsid w:val="00255244"/>
    <w:rsid w:val="00261E84"/>
    <w:rsid w:val="002829D6"/>
    <w:rsid w:val="00290B4C"/>
    <w:rsid w:val="002A7373"/>
    <w:rsid w:val="002B0111"/>
    <w:rsid w:val="002E5886"/>
    <w:rsid w:val="002F3C2B"/>
    <w:rsid w:val="002F3CF9"/>
    <w:rsid w:val="0036272E"/>
    <w:rsid w:val="0036354B"/>
    <w:rsid w:val="003673F0"/>
    <w:rsid w:val="00385DD8"/>
    <w:rsid w:val="003B4368"/>
    <w:rsid w:val="003B4595"/>
    <w:rsid w:val="00404A09"/>
    <w:rsid w:val="00466029"/>
    <w:rsid w:val="00467802"/>
    <w:rsid w:val="00481E99"/>
    <w:rsid w:val="004D7964"/>
    <w:rsid w:val="00500E48"/>
    <w:rsid w:val="00543646"/>
    <w:rsid w:val="00545F6D"/>
    <w:rsid w:val="00564603"/>
    <w:rsid w:val="005739F8"/>
    <w:rsid w:val="00586431"/>
    <w:rsid w:val="0059412E"/>
    <w:rsid w:val="005F17A2"/>
    <w:rsid w:val="005F2320"/>
    <w:rsid w:val="0060139F"/>
    <w:rsid w:val="00621A81"/>
    <w:rsid w:val="0065175E"/>
    <w:rsid w:val="0067277B"/>
    <w:rsid w:val="00681BA1"/>
    <w:rsid w:val="006A01A2"/>
    <w:rsid w:val="006D0206"/>
    <w:rsid w:val="006E7F55"/>
    <w:rsid w:val="006F6820"/>
    <w:rsid w:val="0070734C"/>
    <w:rsid w:val="00731EAF"/>
    <w:rsid w:val="00761565"/>
    <w:rsid w:val="00772FFD"/>
    <w:rsid w:val="008302F9"/>
    <w:rsid w:val="00864399"/>
    <w:rsid w:val="008904CC"/>
    <w:rsid w:val="008E53FD"/>
    <w:rsid w:val="008F03F4"/>
    <w:rsid w:val="00954EB1"/>
    <w:rsid w:val="00971013"/>
    <w:rsid w:val="00993DD6"/>
    <w:rsid w:val="009D6C1C"/>
    <w:rsid w:val="00A14009"/>
    <w:rsid w:val="00A16443"/>
    <w:rsid w:val="00A320C6"/>
    <w:rsid w:val="00A3492F"/>
    <w:rsid w:val="00A60DBE"/>
    <w:rsid w:val="00A61AF3"/>
    <w:rsid w:val="00A64D37"/>
    <w:rsid w:val="00AA2D01"/>
    <w:rsid w:val="00AB10A2"/>
    <w:rsid w:val="00AE25AD"/>
    <w:rsid w:val="00B175A9"/>
    <w:rsid w:val="00B26898"/>
    <w:rsid w:val="00B4733D"/>
    <w:rsid w:val="00B61A9D"/>
    <w:rsid w:val="00BA3BF8"/>
    <w:rsid w:val="00BA7EDD"/>
    <w:rsid w:val="00BB2551"/>
    <w:rsid w:val="00BD52E5"/>
    <w:rsid w:val="00BE29C1"/>
    <w:rsid w:val="00BE4A3C"/>
    <w:rsid w:val="00BE768E"/>
    <w:rsid w:val="00BF16CA"/>
    <w:rsid w:val="00BF2147"/>
    <w:rsid w:val="00BF32F4"/>
    <w:rsid w:val="00C13582"/>
    <w:rsid w:val="00C50ED5"/>
    <w:rsid w:val="00C7134B"/>
    <w:rsid w:val="00C817F9"/>
    <w:rsid w:val="00C85A9F"/>
    <w:rsid w:val="00D41600"/>
    <w:rsid w:val="00D44A81"/>
    <w:rsid w:val="00D577C9"/>
    <w:rsid w:val="00DB4710"/>
    <w:rsid w:val="00E16EE6"/>
    <w:rsid w:val="00E272D7"/>
    <w:rsid w:val="00ED2CAB"/>
    <w:rsid w:val="00EF4946"/>
    <w:rsid w:val="00EF69F9"/>
    <w:rsid w:val="00F326BE"/>
    <w:rsid w:val="00FA73DD"/>
    <w:rsid w:val="00FB2D69"/>
    <w:rsid w:val="00FB4985"/>
    <w:rsid w:val="00FE19EA"/>
    <w:rsid w:val="7FFB0FD0"/>
    <w:rsid w:val="FFDBA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6">
    <w:name w:val="page number"/>
    <w:basedOn w:val="5"/>
    <w:qFormat/>
    <w:uiPriority w:val="0"/>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352</Words>
  <Characters>2009</Characters>
  <Lines>16</Lines>
  <Paragraphs>4</Paragraphs>
  <TotalTime>9</TotalTime>
  <ScaleCrop>false</ScaleCrop>
  <LinksUpToDate>false</LinksUpToDate>
  <CharactersWithSpaces>2357</CharactersWithSpaces>
  <Application>WPS Office_10.8.0.6920_F1E327BC-269C-435d-A152-05C5408002CA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2020-11-05T23:29:00Z</dcterms:created>
  <dc:creator>User</dc:creator>
  <cp:lastModifiedBy>lccy</cp:lastModifiedBy>
  <cp:lastPrinted>2020-11-05T23:21:00Z</cp:lastPrinted>
  <dcterms:modified xsi:type="dcterms:W3CDTF">2022-07-12T09:27:27Z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2052-10.8.0.6920</vt:lpwstr>
  </property>
</Properties>
</file>