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黑体" w:hAnsi="Times New Roman" w:eastAsia="黑体" w:cs="Times New Roman"/>
          <w:b/>
          <w:color w:val="000000"/>
          <w:sz w:val="44"/>
          <w:szCs w:val="44"/>
        </w:rPr>
      </w:pPr>
      <w:r>
        <w:rPr>
          <w:rFonts w:hint="eastAsia" w:ascii="黑体" w:hAnsi="Times New Roman" w:eastAsia="黑体" w:cs="宋体"/>
          <w:b/>
          <w:color w:val="000000"/>
          <w:sz w:val="44"/>
          <w:szCs w:val="44"/>
          <w:lang w:val="en-US" w:eastAsia="zh-CN"/>
        </w:rPr>
        <w:t xml:space="preserve"> </w:t>
      </w:r>
      <w:r>
        <w:rPr>
          <w:rFonts w:hint="eastAsia" w:ascii="黑体" w:hAnsi="Times New Roman" w:eastAsia="黑体" w:cs="宋体"/>
          <w:b/>
          <w:color w:val="000000"/>
          <w:sz w:val="44"/>
          <w:szCs w:val="44"/>
        </w:rPr>
        <w:t>晋江市市场监督管理局</w:t>
      </w:r>
    </w:p>
    <w:p>
      <w:pPr>
        <w:spacing w:line="640" w:lineRule="exact"/>
        <w:jc w:val="center"/>
        <w:rPr>
          <w:rFonts w:ascii="黑体" w:hAnsi="Times New Roman" w:eastAsia="黑体" w:cs="Times New Roman"/>
          <w:b/>
          <w:color w:val="000000"/>
          <w:sz w:val="44"/>
          <w:szCs w:val="44"/>
        </w:rPr>
      </w:pPr>
      <w:r>
        <w:rPr>
          <w:rFonts w:hint="eastAsia" w:ascii="黑体" w:hAnsi="Times New Roman" w:eastAsia="黑体" w:cs="宋体"/>
          <w:b/>
          <w:color w:val="000000"/>
          <w:sz w:val="44"/>
          <w:szCs w:val="44"/>
        </w:rPr>
        <w:t>行政处罚决定书</w:t>
      </w:r>
    </w:p>
    <w:p>
      <w:pPr>
        <w:wordWrap w:val="0"/>
        <w:snapToGrid w:val="0"/>
        <w:spacing w:beforeLines="100" w:afterLines="100" w:line="520" w:lineRule="exact"/>
        <w:jc w:val="center"/>
        <w:rPr>
          <w:rFonts w:ascii="仿宋" w:hAnsi="仿宋" w:eastAsia="仿宋" w:cs="Times New Roman"/>
          <w:sz w:val="32"/>
          <w:szCs w:val="32"/>
          <w:u w:val="none"/>
        </w:rPr>
      </w:pPr>
      <w:r>
        <w:rPr>
          <w:rFonts w:ascii="仿宋" w:hAnsi="仿宋" w:eastAsia="仿宋"/>
          <w:sz w:val="32"/>
          <w:szCs w:val="32"/>
          <w:u w:val="none"/>
        </w:rPr>
        <w:pict>
          <v:shape id="_x0000_s1029" o:spid="_x0000_s1029" o:spt="32" type="#_x0000_t32" style="position:absolute;left:0pt;margin-left:2pt;margin-top:1638pt;height:0.1pt;width:453.7pt;z-index:251661312;mso-width-relative:page;mso-height-relative:page;" filled="f" coordsize="21600,21600">
            <v:path arrowok="t"/>
            <v:fill on="f" focussize="0,0"/>
            <v:stroke weight="1.5pt" endcap="square"/>
            <v:imagedata o:title=""/>
            <o:lock v:ext="edit"/>
          </v:shape>
        </w:pict>
      </w:r>
      <w:r>
        <w:rPr>
          <w:rFonts w:hint="eastAsia" w:ascii="仿宋" w:hAnsi="仿宋" w:eastAsia="仿宋" w:cs="宋体"/>
          <w:sz w:val="32"/>
          <w:szCs w:val="32"/>
          <w:u w:val="none"/>
        </w:rPr>
        <w:t>晋市监处罚〔</w:t>
      </w:r>
      <w:r>
        <w:rPr>
          <w:rFonts w:hint="eastAsia" w:ascii="仿宋" w:hAnsi="仿宋" w:eastAsia="仿宋" w:cs="仿宋_GB2312"/>
          <w:sz w:val="32"/>
          <w:szCs w:val="32"/>
          <w:u w:val="none"/>
        </w:rPr>
        <w:t>202</w:t>
      </w:r>
      <w:r>
        <w:rPr>
          <w:rFonts w:hint="eastAsia" w:ascii="仿宋" w:hAnsi="仿宋" w:eastAsia="仿宋" w:cs="仿宋_GB2312"/>
          <w:sz w:val="32"/>
          <w:szCs w:val="32"/>
          <w:u w:val="none"/>
          <w:lang w:val="en-US" w:eastAsia="zh-CN"/>
        </w:rPr>
        <w:t>3</w:t>
      </w:r>
      <w:r>
        <w:rPr>
          <w:rFonts w:hint="eastAsia" w:ascii="仿宋" w:hAnsi="仿宋" w:eastAsia="仿宋" w:cs="宋体"/>
          <w:sz w:val="32"/>
          <w:szCs w:val="32"/>
          <w:u w:val="none"/>
        </w:rPr>
        <w:t>〕</w:t>
      </w:r>
      <w:r>
        <w:rPr>
          <w:rFonts w:hint="eastAsia" w:ascii="仿宋" w:hAnsi="仿宋" w:eastAsia="仿宋" w:cs="仿宋_GB2312"/>
          <w:sz w:val="32"/>
          <w:szCs w:val="32"/>
          <w:u w:val="none"/>
        </w:rPr>
        <w:t>13-</w:t>
      </w:r>
      <w:r>
        <w:rPr>
          <w:rFonts w:hint="eastAsia" w:ascii="仿宋" w:hAnsi="仿宋" w:eastAsia="仿宋" w:cs="仿宋_GB2312"/>
          <w:sz w:val="32"/>
          <w:szCs w:val="32"/>
          <w:u w:val="none"/>
          <w:lang w:val="en-US" w:eastAsia="zh-CN"/>
        </w:rPr>
        <w:t>073</w:t>
      </w:r>
      <w:r>
        <w:rPr>
          <w:rFonts w:hint="eastAsia" w:ascii="仿宋" w:hAnsi="仿宋" w:eastAsia="仿宋" w:cs="宋体"/>
          <w:sz w:val="32"/>
          <w:szCs w:val="32"/>
          <w:u w:val="none"/>
        </w:rPr>
        <w:t>号</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 w:eastAsia="仿宋_GB2312" w:cs="仿宋_GB2312"/>
          <w:color w:val="000000"/>
          <w:sz w:val="32"/>
          <w:szCs w:val="32"/>
          <w:u w:val="single"/>
        </w:rPr>
      </w:pPr>
      <w:r>
        <w:rPr>
          <w:rFonts w:hint="eastAsia" w:ascii="仿宋_GB2312" w:hAnsi="仿宋" w:eastAsia="仿宋_GB2312" w:cs="仿宋_GB2312"/>
          <w:kern w:val="1"/>
          <w:sz w:val="32"/>
          <w:szCs w:val="32"/>
        </w:rPr>
        <w:t>当</w:t>
      </w:r>
      <w:r>
        <w:rPr>
          <w:rFonts w:hint="eastAsia" w:ascii="仿宋_GB2312" w:hAnsi="仿宋" w:eastAsia="仿宋_GB2312" w:cs="仿宋_GB2312"/>
          <w:color w:val="000000"/>
          <w:sz w:val="32"/>
          <w:szCs w:val="32"/>
        </w:rPr>
        <w:t>事人：</w:t>
      </w:r>
      <w:r>
        <w:rPr>
          <w:rFonts w:hint="eastAsia" w:ascii="仿宋" w:hAnsi="仿宋" w:eastAsia="仿宋" w:cs="仿宋"/>
          <w:kern w:val="1"/>
          <w:sz w:val="32"/>
          <w:szCs w:val="32"/>
          <w:u w:val="none"/>
        </w:rPr>
        <w:t>晋江市内坑乡阁里餐饮店</w:t>
      </w:r>
      <w:r>
        <w:rPr>
          <w:rFonts w:hint="eastAsia" w:ascii="仿宋_GB2312" w:hAnsi="仿宋" w:eastAsia="仿宋_GB2312" w:cs="仿宋_GB2312"/>
          <w:color w:val="000000"/>
          <w:sz w:val="32"/>
          <w:szCs w:val="32"/>
        </w:rPr>
        <w:t xml:space="preserve">              </w:t>
      </w:r>
    </w:p>
    <w:p>
      <w:pPr>
        <w:keepNext w:val="0"/>
        <w:keepLines w:val="0"/>
        <w:pageBreakBefore w:val="0"/>
        <w:widowControl w:val="0"/>
        <w:kinsoku/>
        <w:wordWrap/>
        <w:overflowPunct/>
        <w:topLinePunct w:val="0"/>
        <w:autoSpaceDE/>
        <w:autoSpaceDN/>
        <w:bidi w:val="0"/>
        <w:adjustRightInd/>
        <w:snapToGrid/>
        <w:spacing w:line="460" w:lineRule="exact"/>
        <w:ind w:right="-252" w:rightChars="-120"/>
        <w:textAlignment w:val="auto"/>
        <w:rPr>
          <w:rFonts w:ascii="仿宋" w:hAnsi="仿宋" w:eastAsia="仿宋" w:cs="仿宋_GB2312"/>
          <w:color w:val="000000"/>
          <w:sz w:val="32"/>
          <w:szCs w:val="32"/>
          <w:u w:val="none"/>
        </w:rPr>
      </w:pPr>
      <w:r>
        <w:rPr>
          <w:rFonts w:hint="eastAsia" w:ascii="仿宋" w:hAnsi="仿宋" w:eastAsia="仿宋" w:cs="仿宋_GB2312"/>
          <w:color w:val="000000"/>
          <w:sz w:val="32"/>
          <w:szCs w:val="32"/>
          <w:u w:val="none"/>
        </w:rPr>
        <w:t xml:space="preserve">主体资格证照名称：营业执照                            </w:t>
      </w:r>
    </w:p>
    <w:p>
      <w:pPr>
        <w:keepNext w:val="0"/>
        <w:keepLines w:val="0"/>
        <w:pageBreakBefore w:val="0"/>
        <w:widowControl w:val="0"/>
        <w:kinsoku/>
        <w:wordWrap/>
        <w:overflowPunct/>
        <w:topLinePunct w:val="0"/>
        <w:autoSpaceDE/>
        <w:autoSpaceDN/>
        <w:bidi w:val="0"/>
        <w:adjustRightInd/>
        <w:snapToGrid/>
        <w:spacing w:line="460" w:lineRule="exact"/>
        <w:ind w:right="-252" w:rightChars="-120"/>
        <w:textAlignment w:val="auto"/>
        <w:rPr>
          <w:rFonts w:ascii="仿宋" w:hAnsi="仿宋" w:eastAsia="仿宋" w:cs="仿宋_GB2312"/>
          <w:kern w:val="1"/>
          <w:sz w:val="32"/>
          <w:szCs w:val="32"/>
          <w:u w:val="none"/>
        </w:rPr>
      </w:pPr>
      <w:r>
        <w:rPr>
          <w:rFonts w:hint="eastAsia" w:ascii="仿宋" w:hAnsi="仿宋" w:eastAsia="仿宋" w:cs="仿宋_GB2312"/>
          <w:color w:val="000000"/>
          <w:sz w:val="32"/>
          <w:szCs w:val="32"/>
          <w:u w:val="none"/>
        </w:rPr>
        <w:t>统一社会信用代码：</w:t>
      </w:r>
      <w:r>
        <w:rPr>
          <w:rFonts w:hint="eastAsia" w:ascii="仿宋" w:hAnsi="仿宋" w:eastAsia="仿宋" w:cs="仿宋"/>
          <w:sz w:val="32"/>
          <w:szCs w:val="32"/>
          <w:u w:val="none"/>
        </w:rPr>
        <w:t>92350582MA2XQDLQ4L</w:t>
      </w:r>
      <w:r>
        <w:rPr>
          <w:rFonts w:hint="eastAsia" w:ascii="仿宋" w:hAnsi="仿宋" w:eastAsia="仿宋" w:cs="仿宋_GB2312"/>
          <w:kern w:val="1"/>
          <w:sz w:val="32"/>
          <w:szCs w:val="32"/>
          <w:u w:val="none"/>
        </w:rPr>
        <w:t xml:space="preserve">                  </w:t>
      </w:r>
    </w:p>
    <w:p>
      <w:pPr>
        <w:keepNext w:val="0"/>
        <w:keepLines w:val="0"/>
        <w:pageBreakBefore w:val="0"/>
        <w:widowControl w:val="0"/>
        <w:kinsoku/>
        <w:wordWrap/>
        <w:overflowPunct/>
        <w:topLinePunct w:val="0"/>
        <w:autoSpaceDE/>
        <w:autoSpaceDN/>
        <w:bidi w:val="0"/>
        <w:adjustRightInd/>
        <w:snapToGrid/>
        <w:spacing w:line="460" w:lineRule="exact"/>
        <w:ind w:right="-252" w:rightChars="-120"/>
        <w:textAlignment w:val="auto"/>
        <w:rPr>
          <w:rFonts w:ascii="仿宋" w:hAnsi="仿宋" w:eastAsia="仿宋" w:cs="仿宋_GB2312"/>
          <w:color w:val="000000"/>
          <w:sz w:val="32"/>
          <w:szCs w:val="32"/>
          <w:u w:val="none"/>
        </w:rPr>
      </w:pPr>
      <w:r>
        <w:rPr>
          <w:rFonts w:hint="eastAsia" w:ascii="仿宋" w:hAnsi="仿宋" w:eastAsia="仿宋" w:cs="仿宋_GB2312"/>
          <w:color w:val="000000"/>
          <w:sz w:val="32"/>
          <w:szCs w:val="32"/>
          <w:u w:val="none"/>
        </w:rPr>
        <w:t>住所：</w:t>
      </w:r>
      <w:r>
        <w:rPr>
          <w:rFonts w:hint="eastAsia" w:ascii="仿宋" w:hAnsi="仿宋" w:eastAsia="仿宋" w:cs="仿宋"/>
          <w:sz w:val="32"/>
          <w:szCs w:val="32"/>
          <w:u w:val="none"/>
        </w:rPr>
        <w:t>晋江市内坑镇柑市村群峰路220号</w:t>
      </w:r>
      <w:r>
        <w:rPr>
          <w:rFonts w:hint="eastAsia" w:ascii="仿宋" w:hAnsi="仿宋" w:eastAsia="仿宋" w:cs="仿宋_GB2312"/>
          <w:color w:val="000000"/>
          <w:sz w:val="32"/>
          <w:szCs w:val="32"/>
          <w:u w:val="none"/>
        </w:rPr>
        <w:t xml:space="preserve">                   </w:t>
      </w:r>
    </w:p>
    <w:p>
      <w:pPr>
        <w:keepNext w:val="0"/>
        <w:keepLines w:val="0"/>
        <w:pageBreakBefore w:val="0"/>
        <w:widowControl w:val="0"/>
        <w:kinsoku/>
        <w:wordWrap/>
        <w:overflowPunct/>
        <w:topLinePunct w:val="0"/>
        <w:autoSpaceDE/>
        <w:autoSpaceDN/>
        <w:bidi w:val="0"/>
        <w:adjustRightInd/>
        <w:snapToGrid/>
        <w:spacing w:line="460" w:lineRule="exact"/>
        <w:ind w:right="-252" w:rightChars="-120"/>
        <w:textAlignment w:val="auto"/>
        <w:rPr>
          <w:rFonts w:ascii="仿宋" w:hAnsi="仿宋" w:eastAsia="仿宋" w:cs="仿宋_GB2312"/>
          <w:sz w:val="32"/>
          <w:szCs w:val="32"/>
          <w:u w:val="none"/>
        </w:rPr>
      </w:pPr>
      <w:r>
        <w:rPr>
          <w:rFonts w:hint="eastAsia" w:ascii="仿宋" w:hAnsi="仿宋" w:eastAsia="仿宋" w:cs="仿宋"/>
          <w:sz w:val="32"/>
          <w:szCs w:val="32"/>
          <w:u w:val="none"/>
        </w:rPr>
        <w:t>经营者</w:t>
      </w:r>
      <w:r>
        <w:rPr>
          <w:rFonts w:hint="eastAsia" w:ascii="仿宋" w:hAnsi="仿宋" w:eastAsia="仿宋" w:cs="仿宋"/>
          <w:sz w:val="32"/>
          <w:szCs w:val="32"/>
          <w:u w:val="none"/>
          <w:lang w:eastAsia="zh-CN"/>
        </w:rPr>
        <w:t>：陈垂烽</w:t>
      </w:r>
      <w:r>
        <w:rPr>
          <w:rFonts w:hint="eastAsia" w:ascii="仿宋" w:hAnsi="仿宋" w:eastAsia="仿宋" w:cs="仿宋_GB2312"/>
          <w:color w:val="000000"/>
          <w:sz w:val="32"/>
          <w:szCs w:val="32"/>
          <w:u w:val="none"/>
        </w:rPr>
        <w:t xml:space="preserve">                                        </w:t>
      </w:r>
    </w:p>
    <w:p>
      <w:pPr>
        <w:keepNext w:val="0"/>
        <w:keepLines w:val="0"/>
        <w:pageBreakBefore w:val="0"/>
        <w:widowControl w:val="0"/>
        <w:kinsoku/>
        <w:wordWrap/>
        <w:overflowPunct/>
        <w:topLinePunct w:val="0"/>
        <w:autoSpaceDE/>
        <w:autoSpaceDN/>
        <w:bidi w:val="0"/>
        <w:adjustRightInd/>
        <w:snapToGrid/>
        <w:spacing w:line="460" w:lineRule="exact"/>
        <w:ind w:right="-252" w:rightChars="-120"/>
        <w:textAlignment w:val="auto"/>
        <w:rPr>
          <w:rFonts w:ascii="仿宋" w:hAnsi="仿宋" w:eastAsia="仿宋" w:cs="仿宋_GB2312"/>
          <w:color w:val="000000"/>
          <w:sz w:val="32"/>
          <w:szCs w:val="32"/>
          <w:u w:val="none"/>
        </w:rPr>
      </w:pPr>
      <w:r>
        <w:rPr>
          <w:rFonts w:hint="eastAsia" w:ascii="仿宋" w:hAnsi="仿宋" w:eastAsia="仿宋" w:cs="仿宋_GB2312"/>
          <w:color w:val="000000"/>
          <w:sz w:val="32"/>
          <w:szCs w:val="32"/>
          <w:u w:val="none"/>
        </w:rPr>
        <w:t>身份证件号码：</w:t>
      </w:r>
      <w:r>
        <w:rPr>
          <w:rFonts w:hint="eastAsia" w:ascii="仿宋" w:hAnsi="仿宋" w:eastAsia="仿宋" w:cs="仿宋"/>
          <w:kern w:val="1"/>
          <w:sz w:val="32"/>
          <w:szCs w:val="32"/>
          <w:u w:val="none"/>
          <w:lang w:val="en-US" w:eastAsia="zh-CN"/>
        </w:rPr>
        <w:t>*****</w:t>
      </w:r>
      <w:r>
        <w:rPr>
          <w:rFonts w:hint="eastAsia" w:ascii="仿宋" w:hAnsi="仿宋" w:eastAsia="仿宋" w:cs="仿宋_GB2312"/>
          <w:color w:val="000000"/>
          <w:sz w:val="32"/>
          <w:szCs w:val="32"/>
          <w:u w:val="none"/>
        </w:rPr>
        <w:t xml:space="preserve">                      </w:t>
      </w:r>
    </w:p>
    <w:p>
      <w:pPr>
        <w:keepNext w:val="0"/>
        <w:keepLines w:val="0"/>
        <w:pageBreakBefore w:val="0"/>
        <w:widowControl w:val="0"/>
        <w:kinsoku/>
        <w:wordWrap/>
        <w:overflowPunct/>
        <w:topLinePunct w:val="0"/>
        <w:autoSpaceDE/>
        <w:autoSpaceDN/>
        <w:bidi w:val="0"/>
        <w:adjustRightInd/>
        <w:snapToGrid/>
        <w:spacing w:line="460" w:lineRule="exact"/>
        <w:ind w:right="-252" w:rightChars="-120" w:firstLine="640" w:firstLineChars="200"/>
        <w:textAlignment w:val="auto"/>
        <w:rPr>
          <w:rFonts w:ascii="仿宋" w:hAnsi="仿宋" w:eastAsia="仿宋" w:cs="仿宋_GB2312"/>
          <w:sz w:val="32"/>
          <w:szCs w:val="32"/>
        </w:rPr>
      </w:pPr>
      <w:r>
        <w:rPr>
          <w:rFonts w:hint="eastAsia" w:ascii="仿宋" w:hAnsi="仿宋" w:eastAsia="仿宋" w:cs="仿宋"/>
          <w:sz w:val="32"/>
          <w:szCs w:val="32"/>
          <w:u w:val="none"/>
        </w:rPr>
        <w:t>202</w:t>
      </w:r>
      <w:r>
        <w:rPr>
          <w:rFonts w:hint="eastAsia" w:ascii="仿宋" w:hAnsi="仿宋" w:eastAsia="仿宋" w:cs="仿宋"/>
          <w:sz w:val="32"/>
          <w:szCs w:val="32"/>
          <w:u w:val="none"/>
          <w:lang w:val="en-US" w:eastAsia="zh-CN"/>
        </w:rPr>
        <w:t>3</w:t>
      </w:r>
      <w:r>
        <w:rPr>
          <w:rFonts w:hint="eastAsia" w:ascii="仿宋" w:hAnsi="仿宋" w:eastAsia="仿宋" w:cs="仿宋"/>
          <w:sz w:val="32"/>
          <w:szCs w:val="32"/>
          <w:u w:val="none"/>
        </w:rPr>
        <w:t>年</w:t>
      </w:r>
      <w:r>
        <w:rPr>
          <w:rFonts w:hint="eastAsia" w:ascii="仿宋" w:hAnsi="仿宋" w:eastAsia="仿宋" w:cs="仿宋"/>
          <w:sz w:val="32"/>
          <w:szCs w:val="32"/>
          <w:u w:val="none"/>
          <w:lang w:val="en-US" w:eastAsia="zh-CN"/>
        </w:rPr>
        <w:t>5</w:t>
      </w:r>
      <w:r>
        <w:rPr>
          <w:rFonts w:hint="eastAsia" w:ascii="仿宋" w:hAnsi="仿宋" w:eastAsia="仿宋" w:cs="仿宋"/>
          <w:sz w:val="32"/>
          <w:szCs w:val="32"/>
          <w:u w:val="none"/>
        </w:rPr>
        <w:t>月</w:t>
      </w:r>
      <w:r>
        <w:rPr>
          <w:rFonts w:hint="eastAsia" w:ascii="仿宋" w:hAnsi="仿宋" w:eastAsia="仿宋" w:cs="仿宋"/>
          <w:sz w:val="32"/>
          <w:szCs w:val="32"/>
          <w:u w:val="none"/>
          <w:lang w:val="en-US" w:eastAsia="zh-CN"/>
        </w:rPr>
        <w:t>9</w:t>
      </w:r>
      <w:r>
        <w:rPr>
          <w:rFonts w:hint="eastAsia" w:ascii="仿宋" w:hAnsi="仿宋" w:eastAsia="仿宋" w:cs="仿宋"/>
          <w:sz w:val="32"/>
          <w:szCs w:val="32"/>
          <w:u w:val="none"/>
        </w:rPr>
        <w:t>日，本局</w:t>
      </w:r>
      <w:r>
        <w:rPr>
          <w:rFonts w:hint="eastAsia" w:ascii="仿宋" w:hAnsi="仿宋" w:eastAsia="仿宋" w:cs="仿宋"/>
          <w:sz w:val="32"/>
          <w:szCs w:val="32"/>
          <w:u w:val="none"/>
          <w:lang w:eastAsia="zh-CN"/>
        </w:rPr>
        <w:t>内坑</w:t>
      </w:r>
      <w:r>
        <w:rPr>
          <w:rFonts w:hint="eastAsia" w:ascii="仿宋" w:hAnsi="仿宋" w:eastAsia="仿宋" w:cs="仿宋"/>
          <w:sz w:val="32"/>
          <w:szCs w:val="32"/>
          <w:u w:val="none"/>
        </w:rPr>
        <w:t>所执法人员在日常监管中，依法对晋江市内坑乡阁里餐饮店进行检查。</w:t>
      </w:r>
      <w:r>
        <w:rPr>
          <w:rFonts w:hint="eastAsia" w:ascii="仿宋" w:hAnsi="仿宋" w:eastAsia="仿宋" w:cs="仿宋"/>
          <w:sz w:val="32"/>
          <w:szCs w:val="32"/>
          <w:u w:val="none"/>
          <w:lang w:eastAsia="zh-CN"/>
        </w:rPr>
        <w:t>该经营场所的墙壁上张贴一张牌子，该牌子上写着“本店谢绝自带酒水”字样</w:t>
      </w:r>
      <w:r>
        <w:rPr>
          <w:rFonts w:hint="eastAsia" w:ascii="仿宋" w:hAnsi="仿宋" w:eastAsia="仿宋" w:cs="仿宋"/>
          <w:sz w:val="32"/>
          <w:szCs w:val="32"/>
          <w:u w:val="none"/>
        </w:rPr>
        <w:t>，</w:t>
      </w:r>
      <w:r>
        <w:rPr>
          <w:rFonts w:hint="eastAsia" w:ascii="仿宋" w:hAnsi="仿宋" w:eastAsia="仿宋" w:cs="仿宋"/>
          <w:sz w:val="32"/>
          <w:szCs w:val="32"/>
          <w:u w:val="none"/>
          <w:lang w:eastAsia="zh-CN"/>
        </w:rPr>
        <w:t>其</w:t>
      </w:r>
      <w:r>
        <w:rPr>
          <w:rFonts w:hint="eastAsia" w:ascii="仿宋" w:hAnsi="仿宋" w:eastAsia="仿宋" w:cs="仿宋"/>
          <w:sz w:val="32"/>
          <w:szCs w:val="32"/>
          <w:u w:val="none"/>
        </w:rPr>
        <w:t>存在涉嫌限制消费者权利、免除经营者责任等方面的条款，当事人涉嫌使用不平等格式条款侵害消费者合法权益，</w:t>
      </w:r>
      <w:r>
        <w:rPr>
          <w:rFonts w:hint="eastAsia" w:ascii="仿宋" w:hAnsi="仿宋" w:eastAsia="仿宋" w:cs="仿宋"/>
          <w:sz w:val="32"/>
          <w:szCs w:val="32"/>
          <w:u w:val="none"/>
          <w:lang w:eastAsia="zh-CN"/>
        </w:rPr>
        <w:t>本局</w:t>
      </w:r>
      <w:r>
        <w:rPr>
          <w:rFonts w:hint="eastAsia" w:ascii="仿宋" w:hAnsi="仿宋" w:eastAsia="仿宋" w:cs="仿宋"/>
          <w:sz w:val="32"/>
          <w:szCs w:val="32"/>
          <w:u w:val="none"/>
        </w:rPr>
        <w:t>予以立案调查。</w:t>
      </w:r>
      <w:r>
        <w:rPr>
          <w:rFonts w:hint="eastAsia" w:ascii="仿宋" w:hAnsi="仿宋" w:eastAsia="仿宋" w:cs="仿宋_GB2312"/>
          <w:color w:val="000000"/>
          <w:sz w:val="32"/>
          <w:szCs w:val="32"/>
        </w:rPr>
        <w:t xml:space="preserve">                                            </w:t>
      </w:r>
    </w:p>
    <w:p>
      <w:pPr>
        <w:keepNext w:val="0"/>
        <w:keepLines w:val="0"/>
        <w:pageBreakBefore w:val="0"/>
        <w:widowControl w:val="0"/>
        <w:kinsoku/>
        <w:wordWrap/>
        <w:overflowPunct/>
        <w:topLinePunct w:val="0"/>
        <w:autoSpaceDE/>
        <w:autoSpaceDN/>
        <w:bidi w:val="0"/>
        <w:adjustRightInd/>
        <w:snapToGrid/>
        <w:spacing w:line="460" w:lineRule="exact"/>
        <w:ind w:right="-252" w:rightChars="-120" w:firstLine="640" w:firstLineChars="200"/>
        <w:textAlignment w:val="auto"/>
        <w:rPr>
          <w:rFonts w:ascii="仿宋" w:hAnsi="仿宋" w:eastAsia="仿宋" w:cs="仿宋_GB2312"/>
          <w:sz w:val="32"/>
          <w:szCs w:val="32"/>
        </w:rPr>
      </w:pPr>
      <w:r>
        <w:rPr>
          <w:rFonts w:hint="eastAsia" w:ascii="仿宋" w:hAnsi="仿宋" w:eastAsia="仿宋" w:cs="仿宋_GB2312"/>
          <w:color w:val="000000"/>
          <w:sz w:val="32"/>
          <w:szCs w:val="32"/>
        </w:rPr>
        <w:t>经查，</w:t>
      </w:r>
      <w:r>
        <w:rPr>
          <w:rFonts w:hint="eastAsia" w:ascii="仿宋" w:hAnsi="仿宋" w:eastAsia="仿宋" w:cs="仿宋"/>
          <w:sz w:val="32"/>
          <w:szCs w:val="32"/>
          <w:u w:val="none"/>
        </w:rPr>
        <w:t>当事人于202</w:t>
      </w:r>
      <w:r>
        <w:rPr>
          <w:rFonts w:hint="eastAsia" w:ascii="仿宋" w:hAnsi="仿宋" w:eastAsia="仿宋" w:cs="仿宋"/>
          <w:sz w:val="32"/>
          <w:szCs w:val="32"/>
          <w:u w:val="none"/>
          <w:lang w:val="en-US" w:eastAsia="zh-CN"/>
        </w:rPr>
        <w:t>3</w:t>
      </w:r>
      <w:r>
        <w:rPr>
          <w:rFonts w:hint="eastAsia" w:ascii="仿宋" w:hAnsi="仿宋" w:eastAsia="仿宋" w:cs="仿宋"/>
          <w:sz w:val="32"/>
          <w:szCs w:val="32"/>
          <w:u w:val="none"/>
        </w:rPr>
        <w:t>年</w:t>
      </w:r>
      <w:r>
        <w:rPr>
          <w:rFonts w:hint="eastAsia" w:ascii="仿宋" w:hAnsi="仿宋" w:eastAsia="仿宋" w:cs="仿宋"/>
          <w:sz w:val="32"/>
          <w:szCs w:val="32"/>
          <w:u w:val="none"/>
          <w:lang w:val="en-US" w:eastAsia="zh-CN"/>
        </w:rPr>
        <w:t>5</w:t>
      </w:r>
      <w:r>
        <w:rPr>
          <w:rFonts w:hint="eastAsia" w:ascii="仿宋" w:hAnsi="仿宋" w:eastAsia="仿宋" w:cs="仿宋"/>
          <w:sz w:val="32"/>
          <w:szCs w:val="32"/>
          <w:u w:val="none"/>
        </w:rPr>
        <w:t>月</w:t>
      </w:r>
      <w:r>
        <w:rPr>
          <w:rFonts w:hint="eastAsia" w:ascii="仿宋" w:hAnsi="仿宋" w:eastAsia="仿宋" w:cs="仿宋"/>
          <w:sz w:val="32"/>
          <w:szCs w:val="32"/>
          <w:u w:val="none"/>
          <w:lang w:val="en-US" w:eastAsia="zh-CN"/>
        </w:rPr>
        <w:t>1日</w:t>
      </w:r>
      <w:r>
        <w:rPr>
          <w:rFonts w:hint="eastAsia" w:ascii="仿宋" w:hAnsi="仿宋" w:eastAsia="仿宋" w:cs="仿宋"/>
          <w:sz w:val="32"/>
          <w:szCs w:val="32"/>
          <w:u w:val="none"/>
        </w:rPr>
        <w:t>开始在</w:t>
      </w:r>
      <w:r>
        <w:rPr>
          <w:rFonts w:hint="eastAsia" w:ascii="仿宋" w:hAnsi="仿宋" w:eastAsia="仿宋" w:cs="仿宋"/>
          <w:sz w:val="32"/>
          <w:szCs w:val="32"/>
          <w:u w:val="none"/>
          <w:lang w:eastAsia="zh-CN"/>
        </w:rPr>
        <w:t>经营场所张贴牌子，该牌子上写着“本店谢绝自带酒水”字样</w:t>
      </w:r>
      <w:r>
        <w:rPr>
          <w:rFonts w:hint="eastAsia" w:ascii="仿宋" w:hAnsi="仿宋" w:eastAsia="仿宋" w:cs="仿宋"/>
          <w:sz w:val="32"/>
          <w:szCs w:val="32"/>
          <w:u w:val="none"/>
        </w:rPr>
        <w:t>。当事人为了重复使用，将文字内容以固定的书面形式，预先拟定并印制好，用于单方面提供给消费者，其内容并未与消费者进行协商，视为合同格式条款。该合同条款单方面规定</w:t>
      </w:r>
      <w:r>
        <w:rPr>
          <w:rFonts w:hint="eastAsia" w:ascii="仿宋" w:hAnsi="仿宋" w:eastAsia="仿宋" w:cs="仿宋"/>
          <w:sz w:val="32"/>
          <w:szCs w:val="32"/>
          <w:u w:val="none"/>
          <w:lang w:eastAsia="zh-CN"/>
        </w:rPr>
        <w:t>，加重消费者责任，排除消费者主要权利，侵害消费者</w:t>
      </w:r>
      <w:r>
        <w:rPr>
          <w:rFonts w:hint="eastAsia" w:ascii="仿宋" w:hAnsi="仿宋" w:eastAsia="仿宋" w:cs="仿宋"/>
          <w:sz w:val="32"/>
          <w:szCs w:val="32"/>
          <w:u w:val="none"/>
        </w:rPr>
        <w:t>。截至查获时，当事人尚未从该</w:t>
      </w:r>
      <w:bookmarkStart w:id="0" w:name="_GoBack"/>
      <w:bookmarkEnd w:id="0"/>
      <w:r>
        <w:rPr>
          <w:rFonts w:hint="eastAsia" w:ascii="仿宋" w:hAnsi="仿宋" w:eastAsia="仿宋" w:cs="仿宋"/>
          <w:sz w:val="32"/>
          <w:szCs w:val="32"/>
          <w:u w:val="none"/>
        </w:rPr>
        <w:t>中获取任何利润，因此视为无违法所得。</w:t>
      </w:r>
      <w:r>
        <w:rPr>
          <w:rFonts w:hint="eastAsia" w:ascii="仿宋" w:hAnsi="仿宋" w:eastAsia="仿宋" w:cs="仿宋_GB2312"/>
          <w:color w:val="000000"/>
          <w:sz w:val="32"/>
          <w:szCs w:val="32"/>
        </w:rPr>
        <w:t xml:space="preserve">                                          </w:t>
      </w:r>
    </w:p>
    <w:p>
      <w:pPr>
        <w:keepNext w:val="0"/>
        <w:keepLines w:val="0"/>
        <w:pageBreakBefore w:val="0"/>
        <w:widowControl w:val="0"/>
        <w:kinsoku/>
        <w:wordWrap/>
        <w:overflowPunct/>
        <w:topLinePunct w:val="0"/>
        <w:autoSpaceDE/>
        <w:autoSpaceDN/>
        <w:bidi w:val="0"/>
        <w:adjustRightInd/>
        <w:snapToGrid/>
        <w:spacing w:line="460" w:lineRule="exact"/>
        <w:ind w:right="-252" w:rightChars="-120" w:firstLine="640" w:firstLineChars="200"/>
        <w:textAlignment w:val="auto"/>
        <w:rPr>
          <w:rFonts w:ascii="仿宋" w:hAnsi="仿宋" w:eastAsia="仿宋" w:cs="仿宋_GB2312"/>
          <w:color w:val="000000"/>
          <w:sz w:val="32"/>
          <w:szCs w:val="32"/>
        </w:rPr>
      </w:pPr>
      <w:r>
        <w:rPr>
          <w:rFonts w:hint="eastAsia" w:ascii="仿宋" w:hAnsi="仿宋" w:eastAsia="仿宋" w:cs="仿宋_GB2312"/>
          <w:color w:val="000000"/>
          <w:sz w:val="32"/>
          <w:szCs w:val="32"/>
        </w:rPr>
        <w:t>上述事实，主要有以下证据证明：现场检查笔录、询问笔录、营业执照（复印件）、</w:t>
      </w:r>
      <w:r>
        <w:rPr>
          <w:rFonts w:hint="eastAsia" w:ascii="仿宋" w:hAnsi="仿宋" w:eastAsia="仿宋" w:cs="仿宋"/>
          <w:sz w:val="32"/>
          <w:szCs w:val="32"/>
          <w:u w:val="none"/>
        </w:rPr>
        <w:t>经营者</w:t>
      </w:r>
      <w:r>
        <w:rPr>
          <w:rFonts w:hint="eastAsia" w:ascii="仿宋" w:hAnsi="仿宋" w:eastAsia="仿宋" w:cs="仿宋_GB2312"/>
          <w:color w:val="000000"/>
          <w:sz w:val="32"/>
          <w:szCs w:val="32"/>
        </w:rPr>
        <w:t>身份证（复印件）、现场照片</w:t>
      </w:r>
      <w:r>
        <w:rPr>
          <w:rFonts w:hint="eastAsia" w:ascii="仿宋" w:hAnsi="仿宋" w:eastAsia="仿宋" w:cs="仿宋_GB2312"/>
          <w:color w:val="000000"/>
          <w:sz w:val="32"/>
          <w:szCs w:val="32"/>
          <w:lang w:eastAsia="zh-CN"/>
        </w:rPr>
        <w:t>、</w:t>
      </w:r>
      <w:r>
        <w:rPr>
          <w:rFonts w:hint="eastAsia" w:ascii="仿宋" w:hAnsi="仿宋" w:eastAsia="仿宋" w:cs="仿宋_GB2312"/>
          <w:color w:val="000000"/>
          <w:sz w:val="32"/>
          <w:szCs w:val="32"/>
        </w:rPr>
        <w:t xml:space="preserve">等证据证实。                                              </w:t>
      </w:r>
    </w:p>
    <w:p>
      <w:pPr>
        <w:keepNext w:val="0"/>
        <w:keepLines w:val="0"/>
        <w:pageBreakBefore w:val="0"/>
        <w:widowControl w:val="0"/>
        <w:kinsoku/>
        <w:wordWrap/>
        <w:overflowPunct/>
        <w:topLinePunct w:val="0"/>
        <w:autoSpaceDE/>
        <w:autoSpaceDN/>
        <w:bidi w:val="0"/>
        <w:adjustRightInd/>
        <w:snapToGrid/>
        <w:spacing w:line="460" w:lineRule="exact"/>
        <w:ind w:right="-252" w:rightChars="-120" w:firstLine="640" w:firstLineChars="200"/>
        <w:textAlignment w:val="auto"/>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05</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18</w:t>
      </w:r>
      <w:r>
        <w:rPr>
          <w:rFonts w:hint="eastAsia" w:ascii="仿宋" w:hAnsi="仿宋" w:eastAsia="仿宋" w:cs="仿宋_GB2312"/>
          <w:sz w:val="32"/>
          <w:szCs w:val="32"/>
        </w:rPr>
        <w:t>日，本局向当事人送达了《行政处罚告知书》(晋市监罚告 [202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]13-</w:t>
      </w:r>
      <w:r>
        <w:rPr>
          <w:rFonts w:hint="eastAsia" w:ascii="仿宋" w:hAnsi="仿宋" w:eastAsia="仿宋" w:cs="仿宋_GB2312"/>
          <w:sz w:val="32"/>
          <w:szCs w:val="32"/>
          <w:lang w:val="en-US" w:eastAsia="zh-CN"/>
        </w:rPr>
        <w:t>073</w:t>
      </w:r>
      <w:r>
        <w:rPr>
          <w:rFonts w:hint="eastAsia" w:ascii="仿宋" w:hAnsi="仿宋" w:eastAsia="仿宋" w:cs="仿宋_GB2312"/>
          <w:sz w:val="32"/>
          <w:szCs w:val="32"/>
        </w:rPr>
        <w:t xml:space="preserve">号)，当事人在法定期限内未提出陈述或申辩意见。                     </w:t>
      </w:r>
    </w:p>
    <w:p>
      <w:pPr>
        <w:keepNext w:val="0"/>
        <w:keepLines w:val="0"/>
        <w:pageBreakBefore w:val="0"/>
        <w:widowControl w:val="0"/>
        <w:kinsoku/>
        <w:wordWrap/>
        <w:overflowPunct/>
        <w:topLinePunct w:val="0"/>
        <w:autoSpaceDE/>
        <w:autoSpaceDN/>
        <w:bidi w:val="0"/>
        <w:adjustRightInd/>
        <w:snapToGrid/>
        <w:spacing w:line="460" w:lineRule="exact"/>
        <w:ind w:right="-252" w:rightChars="-120" w:firstLine="640" w:firstLineChars="200"/>
        <w:textAlignment w:val="auto"/>
        <w:rPr>
          <w:rFonts w:ascii="仿宋" w:hAnsi="仿宋" w:eastAsia="仿宋" w:cs="仿宋_GB2312"/>
          <w:color w:val="000000"/>
          <w:sz w:val="32"/>
          <w:szCs w:val="32"/>
        </w:rPr>
      </w:pPr>
      <w:r>
        <w:rPr>
          <w:rFonts w:hint="eastAsia" w:ascii="仿宋" w:hAnsi="仿宋" w:eastAsia="仿宋" w:cs="仿宋_GB2312"/>
          <w:color w:val="000000"/>
          <w:sz w:val="32"/>
          <w:szCs w:val="32"/>
        </w:rPr>
        <w:t>本局认为，</w:t>
      </w:r>
      <w:r>
        <w:rPr>
          <w:rFonts w:hint="eastAsia" w:ascii="仿宋" w:hAnsi="仿宋" w:eastAsia="仿宋" w:cs="仿宋"/>
          <w:sz w:val="32"/>
          <w:szCs w:val="32"/>
          <w:u w:val="none"/>
        </w:rPr>
        <w:t>当事人使用不平等格式条款侵害消费者合法权益</w:t>
      </w:r>
      <w:r>
        <w:rPr>
          <w:rFonts w:hint="eastAsia" w:ascii="仿宋" w:hAnsi="仿宋" w:eastAsia="仿宋" w:cs="仿宋"/>
          <w:sz w:val="32"/>
          <w:szCs w:val="32"/>
          <w:u w:val="none"/>
          <w:lang w:eastAsia="zh-CN"/>
        </w:rPr>
        <w:t>的行为</w:t>
      </w:r>
      <w:r>
        <w:rPr>
          <w:rFonts w:hint="eastAsia" w:ascii="仿宋" w:hAnsi="仿宋" w:eastAsia="仿宋" w:cs="仿宋_GB2312"/>
          <w:color w:val="000000"/>
          <w:sz w:val="32"/>
          <w:szCs w:val="32"/>
        </w:rPr>
        <w:t>已违反</w:t>
      </w:r>
      <w:r>
        <w:rPr>
          <w:rFonts w:hint="eastAsia" w:ascii="仿宋" w:hAnsi="仿宋" w:eastAsia="仿宋" w:cs="仿宋"/>
          <w:sz w:val="32"/>
          <w:szCs w:val="32"/>
          <w:u w:val="none"/>
        </w:rPr>
        <w:t>《中华人民共和国消费者权益保护法》第二十六条第二款</w:t>
      </w:r>
      <w:r>
        <w:rPr>
          <w:rFonts w:hint="eastAsia" w:ascii="仿宋" w:hAnsi="仿宋" w:eastAsia="仿宋" w:cs="仿宋"/>
          <w:sz w:val="32"/>
          <w:szCs w:val="32"/>
          <w:u w:val="none"/>
          <w:lang w:eastAsia="zh-CN"/>
        </w:rPr>
        <w:t>规定</w:t>
      </w:r>
      <w:r>
        <w:rPr>
          <w:rFonts w:hint="eastAsia" w:ascii="仿宋" w:hAnsi="仿宋" w:eastAsia="仿宋" w:cs="仿宋"/>
          <w:sz w:val="32"/>
          <w:szCs w:val="32"/>
          <w:u w:val="none"/>
        </w:rPr>
        <w:t>、《福建省实施&lt;中华人民共和国消费者权益保护法&gt;办法》</w:t>
      </w:r>
      <w:r>
        <w:rPr>
          <w:rFonts w:hint="eastAsia" w:ascii="仿宋" w:hAnsi="仿宋" w:eastAsia="仿宋" w:cs="仿宋"/>
          <w:spacing w:val="1"/>
          <w:w w:val="96"/>
          <w:kern w:val="0"/>
          <w:sz w:val="32"/>
          <w:szCs w:val="32"/>
          <w:u w:val="none"/>
          <w:fitText w:val="1536" w:id="382620106"/>
        </w:rPr>
        <w:t>第二十七</w:t>
      </w:r>
      <w:r>
        <w:rPr>
          <w:rFonts w:hint="eastAsia" w:ascii="仿宋" w:hAnsi="仿宋" w:eastAsia="仿宋" w:cs="仿宋"/>
          <w:spacing w:val="2"/>
          <w:w w:val="96"/>
          <w:kern w:val="0"/>
          <w:sz w:val="32"/>
          <w:szCs w:val="32"/>
          <w:u w:val="none"/>
          <w:fitText w:val="1536" w:id="382620106"/>
        </w:rPr>
        <w:t>条</w:t>
      </w:r>
      <w:r>
        <w:rPr>
          <w:rFonts w:hint="eastAsia" w:ascii="仿宋" w:hAnsi="仿宋" w:eastAsia="仿宋" w:cs="仿宋"/>
          <w:sz w:val="32"/>
          <w:szCs w:val="32"/>
          <w:u w:val="none"/>
        </w:rPr>
        <w:t>第一款第</w:t>
      </w:r>
      <w:r>
        <w:rPr>
          <w:rFonts w:hint="eastAsia" w:ascii="仿宋" w:hAnsi="仿宋" w:eastAsia="仿宋" w:cs="仿宋"/>
          <w:sz w:val="32"/>
          <w:szCs w:val="32"/>
          <w:u w:val="none"/>
          <w:lang w:eastAsia="zh-CN"/>
        </w:rPr>
        <w:t>（十二）</w:t>
      </w:r>
      <w:r>
        <w:rPr>
          <w:rFonts w:hint="eastAsia" w:ascii="仿宋" w:hAnsi="仿宋" w:eastAsia="仿宋" w:cs="仿宋"/>
          <w:sz w:val="32"/>
          <w:szCs w:val="32"/>
          <w:u w:val="none"/>
        </w:rPr>
        <w:t>项</w:t>
      </w:r>
      <w:r>
        <w:rPr>
          <w:rFonts w:hint="eastAsia" w:ascii="仿宋" w:hAnsi="仿宋" w:eastAsia="仿宋" w:cs="仿宋"/>
          <w:sz w:val="32"/>
          <w:szCs w:val="32"/>
          <w:u w:val="none"/>
          <w:lang w:eastAsia="zh-CN"/>
        </w:rPr>
        <w:t>规定</w:t>
      </w:r>
      <w:r>
        <w:rPr>
          <w:rFonts w:hint="eastAsia" w:ascii="仿宋" w:hAnsi="仿宋" w:eastAsia="仿宋" w:cs="仿宋_GB2312"/>
          <w:sz w:val="32"/>
          <w:szCs w:val="32"/>
        </w:rPr>
        <w:t>。</w:t>
      </w:r>
    </w:p>
    <w:p>
      <w:pPr>
        <w:keepNext w:val="0"/>
        <w:keepLines w:val="0"/>
        <w:pageBreakBefore w:val="0"/>
        <w:widowControl w:val="0"/>
        <w:kinsoku/>
        <w:wordWrap/>
        <w:overflowPunct/>
        <w:topLinePunct w:val="0"/>
        <w:autoSpaceDE/>
        <w:autoSpaceDN/>
        <w:bidi w:val="0"/>
        <w:adjustRightInd/>
        <w:snapToGrid/>
        <w:spacing w:line="460" w:lineRule="exact"/>
        <w:ind w:right="-252" w:rightChars="-120" w:firstLine="640" w:firstLineChars="200"/>
        <w:textAlignment w:val="auto"/>
        <w:rPr>
          <w:rFonts w:hint="eastAsia" w:ascii="仿宋" w:hAnsi="仿宋" w:eastAsia="仿宋" w:cs="仿宋"/>
          <w:sz w:val="32"/>
          <w:szCs w:val="32"/>
          <w:u w:val="none"/>
        </w:rPr>
      </w:pPr>
      <w:r>
        <w:rPr>
          <w:rFonts w:hint="eastAsia" w:ascii="仿宋" w:hAnsi="仿宋" w:eastAsia="仿宋" w:cs="仿宋"/>
          <w:sz w:val="32"/>
          <w:szCs w:val="32"/>
          <w:u w:val="none"/>
        </w:rPr>
        <w:t>鉴于当事人积极配合调查，如实陈述,并主动提供证据材料。符合《福建省市场监督管理局关于行政处罚裁量权的适用规则》第十一条第（一）项规定的从轻情节</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参照福建省市场监督管理系统适用《福建省实施〈中华人民共和国消费者权益保护法〉办法》行政处罚裁量基准XBBF从轻情节依法予以从轻处罚。</w:t>
      </w:r>
    </w:p>
    <w:p>
      <w:pPr>
        <w:keepNext w:val="0"/>
        <w:keepLines w:val="0"/>
        <w:pageBreakBefore w:val="0"/>
        <w:widowControl w:val="0"/>
        <w:kinsoku/>
        <w:wordWrap/>
        <w:overflowPunct/>
        <w:topLinePunct w:val="0"/>
        <w:autoSpaceDE/>
        <w:autoSpaceDN/>
        <w:bidi w:val="0"/>
        <w:adjustRightInd/>
        <w:snapToGrid/>
        <w:spacing w:line="460" w:lineRule="exact"/>
        <w:ind w:right="-252" w:rightChars="-120" w:firstLine="640" w:firstLineChars="200"/>
        <w:textAlignment w:val="auto"/>
        <w:rPr>
          <w:rFonts w:hint="eastAsia" w:ascii="仿宋" w:hAnsi="仿宋" w:eastAsia="仿宋" w:cs="仿宋_GB2312"/>
          <w:color w:val="000000"/>
          <w:sz w:val="32"/>
          <w:szCs w:val="32"/>
          <w:lang w:eastAsia="zh-CN"/>
        </w:rPr>
      </w:pPr>
      <w:r>
        <w:rPr>
          <w:rFonts w:hint="eastAsia" w:ascii="仿宋" w:hAnsi="仿宋" w:eastAsia="仿宋" w:cs="仿宋_GB2312"/>
          <w:color w:val="000000"/>
          <w:sz w:val="32"/>
          <w:szCs w:val="32"/>
        </w:rPr>
        <w:t>综上，</w:t>
      </w:r>
      <w:r>
        <w:rPr>
          <w:rFonts w:hint="eastAsia" w:ascii="仿宋" w:hAnsi="仿宋" w:eastAsia="仿宋" w:cs="仿宋"/>
          <w:sz w:val="32"/>
          <w:szCs w:val="32"/>
          <w:u w:val="none"/>
        </w:rPr>
        <w:t>当事人使用不平等格式条款侵害消费者合法权益的行为依据《福建省实施﹤中华人民共和国消费者权益保护法﹥办法》第六十条的规定，</w:t>
      </w:r>
      <w:r>
        <w:rPr>
          <w:rFonts w:hint="eastAsia" w:ascii="仿宋" w:hAnsi="仿宋" w:eastAsia="仿宋" w:cs="仿宋"/>
          <w:sz w:val="32"/>
          <w:szCs w:val="32"/>
          <w:u w:val="none"/>
          <w:lang w:eastAsia="zh-CN"/>
        </w:rPr>
        <w:t>本局</w:t>
      </w:r>
      <w:r>
        <w:rPr>
          <w:rFonts w:hint="eastAsia" w:ascii="仿宋" w:hAnsi="仿宋" w:eastAsia="仿宋" w:cs="仿宋"/>
          <w:sz w:val="32"/>
          <w:szCs w:val="32"/>
          <w:u w:val="none"/>
        </w:rPr>
        <w:t>责令当事人立即改正违法行为，</w:t>
      </w:r>
      <w:r>
        <w:rPr>
          <w:rFonts w:hint="eastAsia" w:ascii="仿宋" w:hAnsi="仿宋" w:eastAsia="仿宋" w:cs="仿宋_GB2312"/>
          <w:color w:val="000000"/>
          <w:sz w:val="32"/>
          <w:szCs w:val="32"/>
        </w:rPr>
        <w:t>并决定处罚如下：</w:t>
      </w:r>
      <w:r>
        <w:rPr>
          <w:rFonts w:hint="eastAsia" w:ascii="仿宋" w:hAnsi="仿宋" w:eastAsia="仿宋" w:cs="仿宋"/>
          <w:sz w:val="32"/>
          <w:szCs w:val="32"/>
          <w:u w:val="none"/>
        </w:rPr>
        <w:t>处以罚款</w:t>
      </w:r>
      <w:r>
        <w:rPr>
          <w:rFonts w:hint="eastAsia" w:ascii="仿宋" w:hAnsi="仿宋" w:eastAsia="仿宋" w:cs="仿宋"/>
          <w:sz w:val="32"/>
          <w:szCs w:val="32"/>
          <w:u w:val="none"/>
          <w:lang w:val="en-US" w:eastAsia="zh-CN"/>
        </w:rPr>
        <w:t>1000</w:t>
      </w:r>
      <w:r>
        <w:rPr>
          <w:rFonts w:hint="eastAsia" w:ascii="仿宋" w:hAnsi="仿宋" w:eastAsia="仿宋" w:cs="仿宋"/>
          <w:sz w:val="32"/>
          <w:szCs w:val="32"/>
          <w:u w:val="none"/>
        </w:rPr>
        <w:t>元。</w:t>
      </w:r>
    </w:p>
    <w:p>
      <w:pPr>
        <w:keepNext w:val="0"/>
        <w:keepLines w:val="0"/>
        <w:pageBreakBefore w:val="0"/>
        <w:widowControl w:val="0"/>
        <w:kinsoku/>
        <w:wordWrap/>
        <w:overflowPunct/>
        <w:topLinePunct w:val="0"/>
        <w:autoSpaceDE/>
        <w:autoSpaceDN/>
        <w:bidi w:val="0"/>
        <w:adjustRightInd/>
        <w:snapToGrid/>
        <w:spacing w:line="460" w:lineRule="exact"/>
        <w:ind w:right="-252" w:rightChars="-120" w:firstLine="640" w:firstLineChars="200"/>
        <w:textAlignment w:val="auto"/>
        <w:rPr>
          <w:rFonts w:ascii="仿宋" w:hAnsi="仿宋" w:eastAsia="仿宋" w:cs="仿宋_GB2312"/>
          <w:color w:val="000000"/>
          <w:sz w:val="32"/>
          <w:szCs w:val="32"/>
        </w:rPr>
      </w:pPr>
      <w:r>
        <w:rPr>
          <w:rFonts w:hint="eastAsia" w:ascii="仿宋" w:hAnsi="仿宋" w:eastAsia="仿宋" w:cs="仿宋_GB2312"/>
          <w:color w:val="000000"/>
          <w:sz w:val="32"/>
          <w:szCs w:val="32"/>
        </w:rPr>
        <w:t>当事人应当自接到行政处罚决定书之日起十五日内</w:t>
      </w:r>
      <w:r>
        <w:rPr>
          <w:rFonts w:hint="eastAsia" w:ascii="仿宋" w:hAnsi="仿宋" w:eastAsia="仿宋" w:cs="仿宋_GB2312"/>
          <w:color w:val="000000"/>
          <w:sz w:val="32"/>
          <w:szCs w:val="32"/>
          <w:lang w:eastAsia="zh-CN"/>
        </w:rPr>
        <w:t>通过电子支付系统缴纳</w:t>
      </w:r>
      <w:r>
        <w:rPr>
          <w:rFonts w:hint="eastAsia" w:ascii="仿宋" w:hAnsi="仿宋" w:eastAsia="仿宋" w:cs="仿宋_GB2312"/>
          <w:color w:val="000000"/>
          <w:sz w:val="32"/>
          <w:szCs w:val="32"/>
        </w:rPr>
        <w:t xml:space="preserve">。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                          </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仿宋" w:hAnsi="仿宋" w:eastAsia="仿宋" w:cs="仿宋_GB2312"/>
          <w:color w:val="000000"/>
          <w:sz w:val="32"/>
          <w:szCs w:val="32"/>
        </w:rPr>
      </w:pPr>
      <w:r>
        <w:rPr>
          <w:rFonts w:hint="eastAsia" w:ascii="仿宋" w:hAnsi="仿宋" w:eastAsia="仿宋" w:cs="仿宋_GB2312"/>
          <w:color w:val="000000"/>
          <w:sz w:val="32"/>
          <w:szCs w:val="32"/>
        </w:rPr>
        <w:t>当事人如对本行政处罚决定不服，可在接到本行政处罚决定书之日起六十日内向晋江市人民政府申请复议，也可以六个月内依法向人民法院提起行政诉讼。</w:t>
      </w:r>
      <w:r>
        <w:rPr>
          <w:rFonts w:ascii="仿宋" w:hAnsi="仿宋" w:eastAsia="仿宋" w:cs="仿宋_GB2312"/>
          <w:color w:val="000000"/>
          <w:sz w:val="32"/>
          <w:szCs w:val="32"/>
        </w:rPr>
        <w:t xml:space="preserve">                          </w:t>
      </w:r>
    </w:p>
    <w:p>
      <w:pPr>
        <w:spacing w:line="400" w:lineRule="exact"/>
        <w:ind w:firstLine="601"/>
        <w:jc w:val="center"/>
        <w:rPr>
          <w:rFonts w:ascii="仿宋" w:hAnsi="仿宋" w:eastAsia="仿宋" w:cs="仿宋_GB2312"/>
          <w:color w:val="000000"/>
          <w:sz w:val="30"/>
          <w:szCs w:val="30"/>
        </w:rPr>
      </w:pPr>
      <w:r>
        <w:rPr>
          <w:rFonts w:ascii="仿宋" w:hAnsi="仿宋" w:eastAsia="仿宋" w:cs="仿宋_GB2312"/>
          <w:color w:val="000000"/>
          <w:sz w:val="32"/>
          <w:szCs w:val="32"/>
        </w:rPr>
        <w:t xml:space="preserve"> </w:t>
      </w:r>
      <w:r>
        <w:rPr>
          <w:rFonts w:ascii="仿宋" w:hAnsi="仿宋" w:eastAsia="仿宋" w:cs="仿宋_GB2312"/>
          <w:color w:val="000000"/>
          <w:sz w:val="30"/>
          <w:szCs w:val="30"/>
        </w:rPr>
        <w:t xml:space="preserve">                        </w:t>
      </w:r>
    </w:p>
    <w:p>
      <w:pPr>
        <w:spacing w:line="400" w:lineRule="exact"/>
        <w:ind w:firstLine="601"/>
        <w:jc w:val="right"/>
        <w:rPr>
          <w:rFonts w:ascii="仿宋" w:hAnsi="仿宋" w:eastAsia="仿宋" w:cs="Times New Roman"/>
          <w:color w:val="000000"/>
          <w:sz w:val="30"/>
          <w:szCs w:val="30"/>
        </w:rPr>
      </w:pPr>
      <w:r>
        <w:rPr>
          <w:rFonts w:hint="eastAsia" w:ascii="仿宋" w:hAnsi="仿宋" w:eastAsia="仿宋" w:cs="仿宋_GB2312"/>
          <w:color w:val="000000"/>
          <w:sz w:val="30"/>
          <w:szCs w:val="30"/>
        </w:rPr>
        <w:t>晋江市市场监督管理局</w:t>
      </w:r>
    </w:p>
    <w:p>
      <w:pPr>
        <w:spacing w:line="400" w:lineRule="exact"/>
        <w:ind w:right="640" w:firstLine="601"/>
        <w:jc w:val="center"/>
        <w:rPr>
          <w:rFonts w:ascii="仿宋" w:hAnsi="仿宋" w:eastAsia="仿宋" w:cs="Times New Roman"/>
          <w:color w:val="000000"/>
          <w:sz w:val="30"/>
          <w:szCs w:val="30"/>
        </w:rPr>
      </w:pPr>
      <w:r>
        <w:rPr>
          <w:rFonts w:ascii="仿宋" w:hAnsi="仿宋" w:eastAsia="仿宋" w:cs="仿宋_GB2312"/>
          <w:color w:val="000000"/>
          <w:sz w:val="30"/>
          <w:szCs w:val="30"/>
        </w:rPr>
        <w:t xml:space="preserve">                             </w:t>
      </w:r>
    </w:p>
    <w:p>
      <w:pPr>
        <w:spacing w:line="400" w:lineRule="exact"/>
        <w:ind w:right="-58" w:firstLine="600"/>
        <w:rPr>
          <w:rFonts w:ascii="仿宋" w:hAnsi="仿宋" w:eastAsia="仿宋" w:cs="Times New Roman"/>
          <w:color w:val="000000"/>
          <w:sz w:val="30"/>
          <w:szCs w:val="30"/>
        </w:rPr>
      </w:pPr>
      <w:r>
        <w:rPr>
          <w:rFonts w:ascii="仿宋" w:hAnsi="仿宋" w:eastAsia="仿宋" w:cs="仿宋_GB2312"/>
          <w:color w:val="000000"/>
          <w:sz w:val="30"/>
          <w:szCs w:val="30"/>
        </w:rPr>
        <w:t xml:space="preserve">                           </w:t>
      </w:r>
      <w:r>
        <w:rPr>
          <w:rFonts w:ascii="仿宋" w:hAnsi="仿宋" w:eastAsia="仿宋" w:cs="仿宋_GB2312"/>
          <w:color w:val="FF0000"/>
          <w:sz w:val="30"/>
          <w:szCs w:val="30"/>
        </w:rPr>
        <w:t xml:space="preserve"> </w:t>
      </w:r>
      <w:r>
        <w:rPr>
          <w:rFonts w:hint="eastAsia" w:ascii="仿宋" w:hAnsi="仿宋" w:eastAsia="仿宋" w:cs="仿宋_GB2312"/>
          <w:color w:val="FF0000"/>
          <w:sz w:val="30"/>
          <w:szCs w:val="30"/>
        </w:rPr>
        <w:t xml:space="preserve">    </w:t>
      </w:r>
      <w:r>
        <w:rPr>
          <w:rFonts w:ascii="仿宋" w:hAnsi="仿宋" w:eastAsia="仿宋" w:cs="仿宋_GB2312"/>
          <w:color w:val="FF0000"/>
          <w:sz w:val="30"/>
          <w:szCs w:val="30"/>
        </w:rPr>
        <w:t xml:space="preserve"> </w:t>
      </w:r>
      <w:r>
        <w:rPr>
          <w:rFonts w:hint="eastAsia" w:ascii="仿宋" w:hAnsi="仿宋" w:eastAsia="仿宋" w:cs="仿宋_GB2312"/>
          <w:color w:val="FF0000"/>
          <w:sz w:val="30"/>
          <w:szCs w:val="30"/>
        </w:rPr>
        <w:t xml:space="preserve"> </w:t>
      </w:r>
      <w:r>
        <w:rPr>
          <w:rFonts w:hint="eastAsia" w:ascii="仿宋" w:hAnsi="仿宋" w:eastAsia="仿宋" w:cs="仿宋_GB2312"/>
          <w:color w:val="FF0000"/>
          <w:sz w:val="30"/>
          <w:szCs w:val="30"/>
          <w:lang w:val="en-US" w:eastAsia="zh-CN"/>
        </w:rPr>
        <w:t xml:space="preserve">    </w:t>
      </w:r>
      <w:r>
        <w:rPr>
          <w:rFonts w:hint="eastAsia" w:ascii="仿宋" w:hAnsi="仿宋" w:eastAsia="仿宋" w:cs="仿宋_GB2312"/>
          <w:sz w:val="30"/>
          <w:szCs w:val="30"/>
        </w:rPr>
        <w:t>20</w:t>
      </w:r>
      <w:r>
        <w:rPr>
          <w:rFonts w:hint="eastAsia" w:ascii="仿宋" w:hAnsi="仿宋" w:eastAsia="仿宋" w:cs="仿宋_GB2312"/>
          <w:sz w:val="30"/>
          <w:szCs w:val="30"/>
          <w:lang w:val="en-US" w:eastAsia="zh-CN"/>
        </w:rPr>
        <w:t>23</w:t>
      </w:r>
      <w:r>
        <w:rPr>
          <w:rFonts w:hint="eastAsia" w:ascii="仿宋" w:hAnsi="仿宋" w:eastAsia="仿宋" w:cs="仿宋_GB2312"/>
          <w:sz w:val="30"/>
          <w:szCs w:val="30"/>
        </w:rPr>
        <w:t>年</w:t>
      </w:r>
      <w:r>
        <w:rPr>
          <w:rFonts w:hint="eastAsia" w:ascii="仿宋" w:hAnsi="仿宋" w:eastAsia="仿宋" w:cs="仿宋_GB2312"/>
          <w:sz w:val="30"/>
          <w:szCs w:val="30"/>
          <w:lang w:val="en-US" w:eastAsia="zh-CN"/>
        </w:rPr>
        <w:t>05</w:t>
      </w:r>
      <w:r>
        <w:rPr>
          <w:rFonts w:hint="eastAsia" w:ascii="仿宋" w:hAnsi="仿宋" w:eastAsia="仿宋" w:cs="仿宋_GB2312"/>
          <w:sz w:val="30"/>
          <w:szCs w:val="30"/>
        </w:rPr>
        <w:t>月</w:t>
      </w:r>
      <w:r>
        <w:rPr>
          <w:rFonts w:hint="eastAsia" w:ascii="仿宋" w:hAnsi="仿宋" w:eastAsia="仿宋" w:cs="仿宋_GB2312"/>
          <w:sz w:val="30"/>
          <w:szCs w:val="30"/>
          <w:lang w:val="en-US" w:eastAsia="zh-CN"/>
        </w:rPr>
        <w:t>26</w:t>
      </w:r>
      <w:r>
        <w:rPr>
          <w:rFonts w:hint="eastAsia" w:ascii="仿宋" w:hAnsi="仿宋" w:eastAsia="仿宋" w:cs="仿宋_GB2312"/>
          <w:sz w:val="30"/>
          <w:szCs w:val="30"/>
        </w:rPr>
        <w:t>日</w:t>
      </w:r>
    </w:p>
    <w:p>
      <w:pPr>
        <w:snapToGrid w:val="0"/>
        <w:spacing w:line="400" w:lineRule="exact"/>
        <w:jc w:val="both"/>
        <w:rPr>
          <w:rFonts w:ascii="仿宋" w:hAnsi="仿宋" w:eastAsia="仿宋" w:cs="Times New Roman"/>
          <w:color w:val="000000"/>
          <w:sz w:val="30"/>
          <w:szCs w:val="30"/>
        </w:rPr>
      </w:pPr>
    </w:p>
    <w:p>
      <w:pPr>
        <w:snapToGrid w:val="0"/>
        <w:spacing w:line="400" w:lineRule="exact"/>
        <w:ind w:firstLine="456" w:firstLineChars="150"/>
        <w:rPr>
          <w:rFonts w:ascii="仿宋" w:hAnsi="仿宋" w:eastAsia="仿宋" w:cs="Times New Roman"/>
          <w:color w:val="000000"/>
          <w:spacing w:val="-8"/>
          <w:sz w:val="30"/>
          <w:szCs w:val="30"/>
        </w:rPr>
      </w:pPr>
      <w:r>
        <w:rPr>
          <w:rFonts w:hint="eastAsia" w:ascii="仿宋" w:hAnsi="仿宋" w:eastAsia="仿宋" w:cs="仿宋_GB2312"/>
          <w:color w:val="000000"/>
          <w:spacing w:val="-8"/>
          <w:sz w:val="32"/>
          <w:szCs w:val="32"/>
        </w:rPr>
        <w:t>（</w:t>
      </w:r>
      <w:r>
        <w:rPr>
          <w:rFonts w:hint="eastAsia" w:ascii="仿宋" w:hAnsi="仿宋" w:eastAsia="仿宋" w:cs="仿宋_GB2312"/>
          <w:b/>
          <w:bCs/>
          <w:color w:val="000000"/>
          <w:spacing w:val="-8"/>
          <w:sz w:val="32"/>
          <w:szCs w:val="32"/>
        </w:rPr>
        <w:t>市场监督管理部门将依法向社会公开行政处罚决定信息</w:t>
      </w:r>
      <w:r>
        <w:rPr>
          <w:rFonts w:hint="eastAsia" w:ascii="仿宋" w:hAnsi="仿宋" w:eastAsia="仿宋" w:cs="仿宋_GB2312"/>
          <w:color w:val="000000"/>
          <w:spacing w:val="-8"/>
          <w:sz w:val="32"/>
          <w:szCs w:val="32"/>
        </w:rPr>
        <w:t>）</w:t>
      </w:r>
    </w:p>
    <w:p>
      <w:pPr>
        <w:snapToGrid w:val="0"/>
        <w:spacing w:line="400" w:lineRule="exact"/>
        <w:rPr>
          <w:rFonts w:ascii="仿宋" w:hAnsi="仿宋" w:eastAsia="仿宋" w:cs="Times New Roman"/>
          <w:b/>
          <w:bCs/>
          <w:color w:val="000000"/>
          <w:sz w:val="30"/>
          <w:szCs w:val="30"/>
        </w:rPr>
      </w:pPr>
      <w:r>
        <w:rPr>
          <w:rFonts w:ascii="仿宋" w:hAnsi="仿宋" w:eastAsia="仿宋"/>
        </w:rPr>
        <w:pict>
          <v:line id="_x0000_s1027" o:spid="_x0000_s1027" o:spt="20" style="position:absolute;left:0pt;margin-left:-3.85pt;margin-top:7.25pt;height:0.05pt;width:437.05pt;z-index:251660288;mso-width-relative:page;mso-height-relative:page;" coordsize="21600,21600">
            <v:path arrowok="t"/>
            <v:fill focussize="0,0"/>
            <v:stroke weight="1.25pt"/>
            <v:imagedata o:title=""/>
            <o:lock v:ext="edit"/>
          </v:line>
        </w:pict>
      </w:r>
    </w:p>
    <w:p>
      <w:pPr>
        <w:spacing w:line="400" w:lineRule="exact"/>
        <w:ind w:firstLine="315" w:firstLineChars="150"/>
        <w:rPr>
          <w:rFonts w:ascii="仿宋" w:hAnsi="仿宋" w:eastAsia="仿宋" w:cs="Times New Roman"/>
          <w:color w:val="000000"/>
          <w:sz w:val="30"/>
          <w:szCs w:val="30"/>
        </w:rPr>
      </w:pPr>
      <w:r>
        <w:rPr>
          <w:rFonts w:ascii="仿宋" w:hAnsi="仿宋" w:eastAsia="仿宋"/>
        </w:rPr>
        <w:pict>
          <v:line id="_x0000_s1028" o:spid="_x0000_s1028" o:spt="20" style="position:absolute;left:0pt;margin-left:0pt;margin-top:1638.35pt;height:0.1pt;width:453.75pt;z-index:251660288;mso-width-relative:page;mso-height-relative:page;" coordsize="21600,21600">
            <v:path arrowok="t"/>
            <v:fill focussize="0,0"/>
            <v:stroke weight="0.737007874015748pt" endcap="square"/>
            <v:imagedata o:title=""/>
            <o:lock v:ext="edit"/>
          </v:line>
        </w:pict>
      </w:r>
      <w:r>
        <w:rPr>
          <w:rFonts w:hint="eastAsia" w:ascii="仿宋" w:hAnsi="仿宋" w:eastAsia="仿宋" w:cs="仿宋_GB2312"/>
          <w:color w:val="000000"/>
          <w:sz w:val="30"/>
          <w:szCs w:val="30"/>
        </w:rPr>
        <w:t>本文书一式</w:t>
      </w:r>
      <w:r>
        <w:rPr>
          <w:rFonts w:ascii="仿宋" w:hAnsi="仿宋" w:eastAsia="仿宋" w:cs="仿宋_GB2312"/>
          <w:color w:val="000000"/>
          <w:sz w:val="30"/>
          <w:szCs w:val="30"/>
          <w:u w:val="single"/>
        </w:rPr>
        <w:t xml:space="preserve"> </w:t>
      </w:r>
      <w:r>
        <w:rPr>
          <w:rFonts w:hint="eastAsia" w:ascii="仿宋" w:hAnsi="仿宋" w:eastAsia="仿宋" w:cs="仿宋_GB2312"/>
          <w:color w:val="000000"/>
          <w:sz w:val="30"/>
          <w:szCs w:val="30"/>
          <w:u w:val="single"/>
        </w:rPr>
        <w:t>叁</w:t>
      </w:r>
      <w:r>
        <w:rPr>
          <w:rFonts w:ascii="仿宋" w:hAnsi="仿宋" w:eastAsia="仿宋" w:cs="仿宋_GB2312"/>
          <w:color w:val="000000"/>
          <w:sz w:val="30"/>
          <w:szCs w:val="30"/>
          <w:u w:val="single"/>
        </w:rPr>
        <w:t xml:space="preserve"> </w:t>
      </w:r>
      <w:r>
        <w:rPr>
          <w:rFonts w:hint="eastAsia" w:ascii="仿宋" w:hAnsi="仿宋" w:eastAsia="仿宋" w:cs="仿宋_GB2312"/>
          <w:color w:val="000000"/>
          <w:sz w:val="30"/>
          <w:szCs w:val="30"/>
        </w:rPr>
        <w:t>份，</w:t>
      </w:r>
      <w:r>
        <w:rPr>
          <w:rFonts w:ascii="仿宋" w:hAnsi="仿宋" w:eastAsia="仿宋" w:cs="仿宋_GB2312"/>
          <w:color w:val="000000"/>
          <w:sz w:val="30"/>
          <w:szCs w:val="30"/>
          <w:u w:val="single"/>
        </w:rPr>
        <w:t xml:space="preserve"> </w:t>
      </w:r>
      <w:r>
        <w:rPr>
          <w:rFonts w:hint="eastAsia" w:ascii="仿宋" w:hAnsi="仿宋" w:eastAsia="仿宋" w:cs="仿宋_GB2312"/>
          <w:color w:val="000000"/>
          <w:sz w:val="30"/>
          <w:szCs w:val="30"/>
          <w:u w:val="single"/>
        </w:rPr>
        <w:t>一</w:t>
      </w:r>
      <w:r>
        <w:rPr>
          <w:rFonts w:hint="eastAsia" w:ascii="仿宋" w:hAnsi="仿宋" w:eastAsia="仿宋" w:cs="仿宋_GB2312"/>
          <w:color w:val="000000"/>
          <w:sz w:val="30"/>
          <w:szCs w:val="30"/>
        </w:rPr>
        <w:t>份送达，一份归档，</w:t>
      </w:r>
      <w:r>
        <w:rPr>
          <w:rFonts w:hint="eastAsia" w:ascii="仿宋" w:hAnsi="仿宋" w:eastAsia="仿宋" w:cs="仿宋_GB2312"/>
          <w:color w:val="000000"/>
          <w:sz w:val="30"/>
          <w:szCs w:val="30"/>
          <w:u w:val="single"/>
        </w:rPr>
        <w:t>一份留存</w:t>
      </w:r>
      <w:r>
        <w:rPr>
          <w:rFonts w:ascii="仿宋" w:hAnsi="仿宋" w:eastAsia="仿宋" w:cs="仿宋_GB2312"/>
          <w:color w:val="000000"/>
          <w:sz w:val="30"/>
          <w:szCs w:val="30"/>
          <w:u w:val="single"/>
        </w:rPr>
        <w:t xml:space="preserve">  </w:t>
      </w:r>
      <w:r>
        <w:rPr>
          <w:rFonts w:hint="eastAsia" w:ascii="仿宋" w:hAnsi="仿宋" w:eastAsia="仿宋" w:cs="仿宋_GB2312"/>
          <w:color w:val="000000"/>
          <w:sz w:val="30"/>
          <w:szCs w:val="30"/>
        </w:rPr>
        <w:t>。</w:t>
      </w:r>
    </w:p>
    <w:sectPr>
      <w:footerReference r:id="rId3" w:type="default"/>
      <w:pgSz w:w="11906" w:h="16838"/>
      <w:pgMar w:top="1440" w:right="1466" w:bottom="1440" w:left="14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sz w:val="28"/>
                    <w:szCs w:val="28"/>
                  </w:rPr>
                </w:pPr>
                <w:r>
                  <w:rPr>
                    <w:rFonts w:hint="eastAsia" w:ascii="仿宋" w:hAnsi="仿宋" w:eastAsia="仿宋" w:cs="仿宋"/>
                    <w:sz w:val="28"/>
                    <w:szCs w:val="28"/>
                  </w:rPr>
                  <w:t xml:space="preserve">第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页 共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NUMPAGES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3</w:t>
                </w:r>
                <w:r>
                  <w:rPr>
                    <w:rFonts w:hint="eastAsia" w:ascii="仿宋" w:hAnsi="仿宋" w:eastAsia="仿宋" w:cs="仿宋"/>
                    <w:sz w:val="28"/>
                    <w:szCs w:val="28"/>
                  </w:rPr>
                  <w:fldChar w:fldCharType="end"/>
                </w:r>
                <w:r>
                  <w:rPr>
                    <w:rFonts w:hint="eastAsia" w:ascii="仿宋" w:hAnsi="仿宋" w:eastAsia="仿宋" w:cs="仿宋"/>
                    <w:sz w:val="28"/>
                    <w:szCs w:val="28"/>
                  </w:rP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8A9"/>
    <w:rsid w:val="0001734E"/>
    <w:rsid w:val="00034705"/>
    <w:rsid w:val="00052F5A"/>
    <w:rsid w:val="00060F5F"/>
    <w:rsid w:val="000B20A8"/>
    <w:rsid w:val="000B2B94"/>
    <w:rsid w:val="000B3217"/>
    <w:rsid w:val="000B53D0"/>
    <w:rsid w:val="000B5EC8"/>
    <w:rsid w:val="000B67DB"/>
    <w:rsid w:val="000C5442"/>
    <w:rsid w:val="000E3B2F"/>
    <w:rsid w:val="001356EF"/>
    <w:rsid w:val="001445AB"/>
    <w:rsid w:val="00151DC5"/>
    <w:rsid w:val="001654D5"/>
    <w:rsid w:val="0016632B"/>
    <w:rsid w:val="001A7A73"/>
    <w:rsid w:val="001C1061"/>
    <w:rsid w:val="002157DC"/>
    <w:rsid w:val="0026010F"/>
    <w:rsid w:val="002809E1"/>
    <w:rsid w:val="002A3C85"/>
    <w:rsid w:val="002D61B5"/>
    <w:rsid w:val="002E5986"/>
    <w:rsid w:val="0034092F"/>
    <w:rsid w:val="003434FA"/>
    <w:rsid w:val="0036021C"/>
    <w:rsid w:val="003938A9"/>
    <w:rsid w:val="00393C6E"/>
    <w:rsid w:val="003A0F81"/>
    <w:rsid w:val="003B1197"/>
    <w:rsid w:val="003F7D94"/>
    <w:rsid w:val="0044271B"/>
    <w:rsid w:val="00447BF4"/>
    <w:rsid w:val="0046730D"/>
    <w:rsid w:val="004947ED"/>
    <w:rsid w:val="004B6840"/>
    <w:rsid w:val="00532F14"/>
    <w:rsid w:val="005379C8"/>
    <w:rsid w:val="006161F9"/>
    <w:rsid w:val="00640A46"/>
    <w:rsid w:val="00727E2C"/>
    <w:rsid w:val="00733E2E"/>
    <w:rsid w:val="00747F10"/>
    <w:rsid w:val="007847BD"/>
    <w:rsid w:val="007B31CD"/>
    <w:rsid w:val="007B3D20"/>
    <w:rsid w:val="00831474"/>
    <w:rsid w:val="008731DB"/>
    <w:rsid w:val="008A4D06"/>
    <w:rsid w:val="008B687B"/>
    <w:rsid w:val="008D18A3"/>
    <w:rsid w:val="009405D3"/>
    <w:rsid w:val="009479CD"/>
    <w:rsid w:val="009B4B1A"/>
    <w:rsid w:val="009C411A"/>
    <w:rsid w:val="009C50AD"/>
    <w:rsid w:val="00A60ABD"/>
    <w:rsid w:val="00A668D3"/>
    <w:rsid w:val="00AB20C4"/>
    <w:rsid w:val="00AB3865"/>
    <w:rsid w:val="00B04331"/>
    <w:rsid w:val="00B11CFB"/>
    <w:rsid w:val="00B350BB"/>
    <w:rsid w:val="00B372E6"/>
    <w:rsid w:val="00B65081"/>
    <w:rsid w:val="00B82EB2"/>
    <w:rsid w:val="00BE1A49"/>
    <w:rsid w:val="00BF32F8"/>
    <w:rsid w:val="00C22208"/>
    <w:rsid w:val="00C400B0"/>
    <w:rsid w:val="00C4617C"/>
    <w:rsid w:val="00C57459"/>
    <w:rsid w:val="00CA43E5"/>
    <w:rsid w:val="00CC3525"/>
    <w:rsid w:val="00CE3B1C"/>
    <w:rsid w:val="00D2471A"/>
    <w:rsid w:val="00D4361A"/>
    <w:rsid w:val="00D455E6"/>
    <w:rsid w:val="00D70F87"/>
    <w:rsid w:val="00D7203D"/>
    <w:rsid w:val="00D73792"/>
    <w:rsid w:val="00DA7E69"/>
    <w:rsid w:val="00DD59A2"/>
    <w:rsid w:val="00DD5CB8"/>
    <w:rsid w:val="00E0344E"/>
    <w:rsid w:val="00E328AF"/>
    <w:rsid w:val="00E37190"/>
    <w:rsid w:val="00E445D8"/>
    <w:rsid w:val="00E74BDA"/>
    <w:rsid w:val="00E86BF8"/>
    <w:rsid w:val="00EC6453"/>
    <w:rsid w:val="00EC6C21"/>
    <w:rsid w:val="00EF4513"/>
    <w:rsid w:val="00EF7226"/>
    <w:rsid w:val="00F02E05"/>
    <w:rsid w:val="00F07A8D"/>
    <w:rsid w:val="00F27514"/>
    <w:rsid w:val="00F50CB1"/>
    <w:rsid w:val="00F830E3"/>
    <w:rsid w:val="00FB0FF9"/>
    <w:rsid w:val="00FC6934"/>
    <w:rsid w:val="07CD18D8"/>
    <w:rsid w:val="29DF0F3D"/>
    <w:rsid w:val="30340991"/>
    <w:rsid w:val="3594577F"/>
    <w:rsid w:val="3CF6101F"/>
    <w:rsid w:val="49A5379A"/>
    <w:rsid w:val="4A0D1509"/>
    <w:rsid w:val="4D0623E1"/>
    <w:rsid w:val="4E45392E"/>
    <w:rsid w:val="4EAD274A"/>
    <w:rsid w:val="52077C2A"/>
    <w:rsid w:val="5376541D"/>
    <w:rsid w:val="5DBF42F5"/>
    <w:rsid w:val="6DFD285A"/>
    <w:rsid w:val="72835C1E"/>
    <w:rsid w:val="7608210F"/>
    <w:rsid w:val="765E27EC"/>
    <w:rsid w:val="79B11AC4"/>
    <w:rsid w:val="7B52658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qFormat/>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style>
  <w:style w:type="character" w:customStyle="1" w:styleId="9">
    <w:name w:val="批注框文本 Char"/>
    <w:basedOn w:val="7"/>
    <w:link w:val="3"/>
    <w:semiHidden/>
    <w:qFormat/>
    <w:locked/>
    <w:uiPriority w:val="99"/>
    <w:rPr>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29"/>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1046</Words>
  <Characters>634</Characters>
  <Lines>5</Lines>
  <Paragraphs>3</Paragraphs>
  <TotalTime>1</TotalTime>
  <ScaleCrop>false</ScaleCrop>
  <LinksUpToDate>false</LinksUpToDate>
  <CharactersWithSpaces>1677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2019-06-12T02:21:00Z</dcterms:created>
  <dc:creator>吴清波</dc:creator>
  <cp:lastModifiedBy>胡江海</cp:lastModifiedBy>
  <cp:lastPrinted>2021-08-16T03:23:00Z</cp:lastPrinted>
  <dcterms:modified xsi:type="dcterms:W3CDTF">2023-05-25T01:42:36Z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4170CC0285A948DBB6BB1FB7A587EF7A</vt:lpwstr>
  </property>
</Properties>
</file>