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5D" w:rsidRDefault="008B0F5D">
      <w:pPr>
        <w:snapToGrid w:val="0"/>
        <w:spacing w:line="580" w:lineRule="exact"/>
        <w:jc w:val="center"/>
        <w:rPr>
          <w:rFonts w:ascii="方正小标宋简体" w:eastAsia="方正小标宋简体" w:hAnsi="方正小标宋_GBK" w:cs="方正小标宋_GBK" w:hint="eastAsia"/>
          <w:color w:val="000000"/>
          <w:sz w:val="44"/>
          <w:szCs w:val="44"/>
        </w:rPr>
      </w:pPr>
      <w:r w:rsidRPr="008B0F5D">
        <w:rPr>
          <w:rFonts w:ascii="方正小标宋简体" w:eastAsia="方正小标宋简体" w:hAnsi="方正小标宋_GBK" w:cs="方正小标宋_GBK" w:hint="eastAsia"/>
          <w:color w:val="000000"/>
          <w:sz w:val="44"/>
          <w:szCs w:val="44"/>
        </w:rPr>
        <w:t>202</w:t>
      </w:r>
      <w:r w:rsidRPr="008B0F5D">
        <w:rPr>
          <w:rFonts w:ascii="方正小标宋简体" w:eastAsia="方正小标宋简体" w:hAnsi="方正小标宋_GBK" w:cs="方正小标宋_GBK" w:hint="eastAsia"/>
          <w:color w:val="000000"/>
          <w:sz w:val="44"/>
          <w:szCs w:val="44"/>
        </w:rPr>
        <w:t>1</w:t>
      </w:r>
      <w:r w:rsidRPr="008B0F5D">
        <w:rPr>
          <w:rFonts w:ascii="方正小标宋简体" w:eastAsia="方正小标宋简体" w:hAnsi="方正小标宋_GBK" w:cs="方正小标宋_GBK" w:hint="eastAsia"/>
          <w:color w:val="000000"/>
          <w:sz w:val="44"/>
          <w:szCs w:val="44"/>
        </w:rPr>
        <w:t>年</w:t>
      </w:r>
      <w:r w:rsidRPr="008B0F5D">
        <w:rPr>
          <w:rFonts w:ascii="方正小标宋简体" w:eastAsia="方正小标宋简体" w:hAnsi="方正小标宋_GBK" w:cs="方正小标宋_GBK" w:hint="eastAsia"/>
          <w:color w:val="000000"/>
          <w:sz w:val="44"/>
          <w:szCs w:val="44"/>
        </w:rPr>
        <w:t>晋江</w:t>
      </w:r>
      <w:r w:rsidRPr="008B0F5D">
        <w:rPr>
          <w:rFonts w:ascii="方正小标宋简体" w:eastAsia="方正小标宋简体" w:hAnsi="方正小标宋_GBK" w:cs="方正小标宋_GBK" w:hint="eastAsia"/>
          <w:color w:val="000000"/>
          <w:sz w:val="44"/>
          <w:szCs w:val="44"/>
        </w:rPr>
        <w:t>市</w:t>
      </w:r>
      <w:r w:rsidRPr="008B0F5D">
        <w:rPr>
          <w:rFonts w:ascii="方正小标宋简体" w:eastAsia="方正小标宋简体" w:hAnsi="方正小标宋_GBK" w:cs="方正小标宋_GBK" w:hint="eastAsia"/>
          <w:color w:val="000000"/>
          <w:sz w:val="44"/>
          <w:szCs w:val="44"/>
        </w:rPr>
        <w:t>作业本质量监督</w:t>
      </w:r>
      <w:r w:rsidRPr="008B0F5D">
        <w:rPr>
          <w:rFonts w:ascii="方正小标宋简体" w:eastAsia="方正小标宋简体" w:hAnsi="方正小标宋_GBK" w:cs="方正小标宋_GBK" w:hint="eastAsia"/>
          <w:color w:val="000000"/>
          <w:sz w:val="44"/>
          <w:szCs w:val="44"/>
        </w:rPr>
        <w:t>抽查</w:t>
      </w:r>
    </w:p>
    <w:p w:rsidR="009D4080" w:rsidRPr="008B0F5D" w:rsidRDefault="008B0F5D">
      <w:pPr>
        <w:snapToGrid w:val="0"/>
        <w:spacing w:line="580" w:lineRule="exact"/>
        <w:jc w:val="center"/>
        <w:rPr>
          <w:rFonts w:ascii="方正小标宋简体" w:eastAsia="方正小标宋简体" w:hAnsi="方正小标宋_GBK" w:cs="方正小标宋_GBK" w:hint="eastAsia"/>
          <w:color w:val="000000"/>
          <w:sz w:val="36"/>
          <w:szCs w:val="36"/>
        </w:rPr>
      </w:pPr>
      <w:r w:rsidRPr="008B0F5D">
        <w:rPr>
          <w:rFonts w:ascii="方正小标宋简体" w:eastAsia="方正小标宋简体" w:hAnsi="方正小标宋_GBK" w:cs="方正小标宋_GBK" w:hint="eastAsia"/>
          <w:color w:val="000000"/>
          <w:sz w:val="44"/>
          <w:szCs w:val="44"/>
        </w:rPr>
        <w:t>实施细则</w:t>
      </w:r>
    </w:p>
    <w:p w:rsidR="009D4080" w:rsidRDefault="009D4080">
      <w:pPr>
        <w:spacing w:line="580" w:lineRule="exact"/>
        <w:jc w:val="center"/>
        <w:rPr>
          <w:rFonts w:ascii="宋体" w:hAnsi="宋体" w:cs="宋体"/>
          <w:b/>
          <w:sz w:val="36"/>
          <w:szCs w:val="36"/>
        </w:rPr>
      </w:pPr>
    </w:p>
    <w:p w:rsidR="009D4080" w:rsidRPr="008B0F5D" w:rsidRDefault="008B0F5D" w:rsidP="008B0F5D">
      <w:pPr>
        <w:spacing w:line="560" w:lineRule="exact"/>
        <w:ind w:firstLineChars="200" w:firstLine="480"/>
        <w:rPr>
          <w:rFonts w:asciiTheme="minorEastAsia" w:eastAsiaTheme="minorEastAsia" w:hAnsiTheme="minorEastAsia" w:cs="方正仿宋_GBK"/>
          <w:kern w:val="0"/>
          <w:sz w:val="24"/>
          <w:shd w:val="clear" w:color="auto" w:fill="FFFFFF"/>
        </w:rPr>
      </w:pPr>
      <w:r w:rsidRPr="008B0F5D">
        <w:rPr>
          <w:rFonts w:asciiTheme="minorEastAsia" w:eastAsiaTheme="minorEastAsia" w:hAnsiTheme="minorEastAsia"/>
          <w:bCs/>
          <w:sz w:val="24"/>
        </w:rPr>
        <w:t>1.</w:t>
      </w:r>
      <w:r w:rsidRPr="008B0F5D">
        <w:rPr>
          <w:rFonts w:asciiTheme="minorEastAsia" w:eastAsiaTheme="minorEastAsia" w:hAnsiTheme="minorEastAsia" w:cs="方正仿宋_GBK" w:hint="eastAsia"/>
          <w:kern w:val="0"/>
          <w:sz w:val="24"/>
          <w:shd w:val="clear" w:color="auto" w:fill="FFFFFF"/>
        </w:rPr>
        <w:t>范围</w:t>
      </w:r>
    </w:p>
    <w:p w:rsidR="009D4080" w:rsidRPr="008B0F5D" w:rsidRDefault="008B0F5D" w:rsidP="008B0F5D">
      <w:pPr>
        <w:spacing w:line="560" w:lineRule="exact"/>
        <w:ind w:firstLineChars="200" w:firstLine="480"/>
        <w:rPr>
          <w:rFonts w:asciiTheme="minorEastAsia" w:eastAsiaTheme="minorEastAsia" w:hAnsiTheme="minorEastAsia"/>
          <w:sz w:val="24"/>
        </w:rPr>
      </w:pPr>
      <w:r w:rsidRPr="008B0F5D">
        <w:rPr>
          <w:rFonts w:asciiTheme="minorEastAsia" w:eastAsiaTheme="minorEastAsia" w:hAnsiTheme="minorEastAsia" w:cs="方正仿宋_GBK" w:hint="eastAsia"/>
          <w:sz w:val="24"/>
        </w:rPr>
        <w:t>本细则适用于</w:t>
      </w:r>
      <w:r w:rsidRPr="008B0F5D">
        <w:rPr>
          <w:rFonts w:asciiTheme="minorEastAsia" w:eastAsiaTheme="minorEastAsia" w:hAnsiTheme="minorEastAsia" w:cs="方正仿宋_GBK" w:hint="eastAsia"/>
          <w:sz w:val="24"/>
        </w:rPr>
        <w:t>晋江</w:t>
      </w:r>
      <w:r w:rsidRPr="008B0F5D">
        <w:rPr>
          <w:rFonts w:asciiTheme="minorEastAsia" w:eastAsiaTheme="minorEastAsia" w:hAnsiTheme="minorEastAsia" w:cs="方正仿宋_GBK" w:hint="eastAsia"/>
          <w:sz w:val="24"/>
        </w:rPr>
        <w:t>市市场监督管理局组织的</w:t>
      </w:r>
      <w:r w:rsidRPr="008B0F5D">
        <w:rPr>
          <w:rFonts w:asciiTheme="minorEastAsia" w:eastAsiaTheme="minorEastAsia" w:hAnsiTheme="minorEastAsia" w:cs="方正仿宋_GBK" w:hint="eastAsia"/>
          <w:sz w:val="24"/>
        </w:rPr>
        <w:t>作业本</w:t>
      </w:r>
      <w:r w:rsidRPr="008B0F5D">
        <w:rPr>
          <w:rFonts w:asciiTheme="minorEastAsia" w:eastAsiaTheme="minorEastAsia" w:hAnsiTheme="minorEastAsia" w:cs="方正仿宋_GBK" w:hint="eastAsia"/>
          <w:sz w:val="24"/>
        </w:rPr>
        <w:t>产品质量监督抽查检验。本细则规定了此产品的抽样方法、检验依据、检验项目、检验方法、判定原则、异议处理及复检。</w:t>
      </w:r>
    </w:p>
    <w:p w:rsidR="009D4080" w:rsidRPr="008B0F5D" w:rsidRDefault="008B0F5D" w:rsidP="008B0F5D">
      <w:pPr>
        <w:overflowPunct w:val="0"/>
        <w:autoSpaceDE w:val="0"/>
        <w:autoSpaceDN w:val="0"/>
        <w:adjustRightInd w:val="0"/>
        <w:snapToGrid w:val="0"/>
        <w:spacing w:line="560" w:lineRule="exact"/>
        <w:ind w:firstLineChars="200" w:firstLine="480"/>
        <w:rPr>
          <w:rFonts w:asciiTheme="minorEastAsia" w:eastAsiaTheme="minorEastAsia" w:hAnsiTheme="minorEastAsia" w:cs="方正仿宋_GBK"/>
          <w:kern w:val="0"/>
          <w:sz w:val="24"/>
          <w:shd w:val="clear" w:color="auto" w:fill="FFFFFF"/>
        </w:rPr>
      </w:pPr>
      <w:r w:rsidRPr="008B0F5D">
        <w:rPr>
          <w:rFonts w:asciiTheme="minorEastAsia" w:eastAsiaTheme="minorEastAsia" w:hAnsiTheme="minorEastAsia"/>
          <w:kern w:val="0"/>
          <w:sz w:val="24"/>
          <w:shd w:val="clear" w:color="auto" w:fill="FFFFFF"/>
        </w:rPr>
        <w:t>2.</w:t>
      </w:r>
      <w:r w:rsidRPr="008B0F5D">
        <w:rPr>
          <w:rFonts w:asciiTheme="minorEastAsia" w:eastAsiaTheme="minorEastAsia" w:hAnsiTheme="minorEastAsia" w:cs="方正仿宋_GBK" w:hint="eastAsia"/>
          <w:kern w:val="0"/>
          <w:sz w:val="24"/>
          <w:shd w:val="clear" w:color="auto" w:fill="FFFFFF"/>
        </w:rPr>
        <w:t>抽样方法</w:t>
      </w:r>
    </w:p>
    <w:p w:rsidR="009D4080" w:rsidRPr="008B0F5D" w:rsidRDefault="008B0F5D" w:rsidP="008B0F5D">
      <w:pPr>
        <w:spacing w:line="560" w:lineRule="exact"/>
        <w:ind w:firstLineChars="200" w:firstLine="480"/>
        <w:rPr>
          <w:rFonts w:asciiTheme="minorEastAsia" w:eastAsiaTheme="minorEastAsia" w:hAnsiTheme="minorEastAsia" w:cs="方正仿宋_GBK"/>
          <w:color w:val="000000" w:themeColor="text1"/>
          <w:sz w:val="24"/>
        </w:rPr>
      </w:pPr>
      <w:r w:rsidRPr="008B0F5D">
        <w:rPr>
          <w:rFonts w:asciiTheme="minorEastAsia" w:eastAsiaTheme="minorEastAsia" w:hAnsiTheme="minorEastAsia" w:cs="方正仿宋_GBK" w:hint="eastAsia"/>
          <w:sz w:val="24"/>
        </w:rPr>
        <w:t>生产企业、实体店抽样</w:t>
      </w:r>
      <w:r w:rsidRPr="008B0F5D">
        <w:rPr>
          <w:rFonts w:asciiTheme="minorEastAsia" w:eastAsiaTheme="minorEastAsia" w:hAnsiTheme="minorEastAsia" w:cs="方正仿宋_GBK" w:hint="eastAsia"/>
          <w:sz w:val="24"/>
        </w:rPr>
        <w:t>在</w:t>
      </w:r>
      <w:r w:rsidRPr="008B0F5D">
        <w:rPr>
          <w:rFonts w:asciiTheme="minorEastAsia" w:eastAsiaTheme="minorEastAsia" w:hAnsiTheme="minorEastAsia" w:cs="方正仿宋_GBK" w:hint="eastAsia"/>
          <w:sz w:val="24"/>
        </w:rPr>
        <w:t>合格</w:t>
      </w:r>
      <w:r w:rsidRPr="008B0F5D">
        <w:rPr>
          <w:rFonts w:asciiTheme="minorEastAsia" w:eastAsiaTheme="minorEastAsia" w:hAnsiTheme="minorEastAsia" w:cs="方正仿宋_GBK" w:hint="eastAsia"/>
          <w:sz w:val="24"/>
        </w:rPr>
        <w:t>待销产品中随机抽取，索取发票</w:t>
      </w:r>
      <w:proofErr w:type="gramStart"/>
      <w:r w:rsidRPr="008B0F5D">
        <w:rPr>
          <w:rFonts w:asciiTheme="minorEastAsia" w:eastAsiaTheme="minorEastAsia" w:hAnsiTheme="minorEastAsia" w:cs="方正仿宋_GBK" w:hint="eastAsia"/>
          <w:sz w:val="24"/>
        </w:rPr>
        <w:t>等购样凭据</w:t>
      </w:r>
      <w:proofErr w:type="gramEnd"/>
      <w:r w:rsidRPr="008B0F5D">
        <w:rPr>
          <w:rFonts w:asciiTheme="minorEastAsia" w:eastAsiaTheme="minorEastAsia" w:hAnsiTheme="minorEastAsia" w:cs="方正仿宋_GBK" w:hint="eastAsia"/>
          <w:sz w:val="24"/>
        </w:rPr>
        <w:t>留证。</w:t>
      </w:r>
      <w:r w:rsidRPr="008B0F5D">
        <w:rPr>
          <w:rFonts w:asciiTheme="minorEastAsia" w:eastAsiaTheme="minorEastAsia" w:hAnsiTheme="minorEastAsia" w:cs="方正仿宋_GBK" w:hint="eastAsia"/>
          <w:color w:val="000000" w:themeColor="text1"/>
          <w:sz w:val="24"/>
        </w:rPr>
        <w:t>抽样数量为</w:t>
      </w:r>
      <w:r w:rsidRPr="008B0F5D">
        <w:rPr>
          <w:rFonts w:asciiTheme="minorEastAsia" w:eastAsiaTheme="minorEastAsia" w:hAnsiTheme="minorEastAsia" w:cs="方正仿宋_GBK" w:hint="eastAsia"/>
          <w:color w:val="000000" w:themeColor="text1"/>
          <w:sz w:val="24"/>
        </w:rPr>
        <w:t>10</w:t>
      </w:r>
      <w:r w:rsidRPr="008B0F5D">
        <w:rPr>
          <w:rFonts w:asciiTheme="minorEastAsia" w:eastAsiaTheme="minorEastAsia" w:hAnsiTheme="minorEastAsia" w:cs="方正仿宋_GBK" w:hint="eastAsia"/>
          <w:color w:val="000000" w:themeColor="text1"/>
          <w:sz w:val="24"/>
        </w:rPr>
        <w:t>本，其中</w:t>
      </w:r>
      <w:r w:rsidRPr="008B0F5D">
        <w:rPr>
          <w:rFonts w:asciiTheme="minorEastAsia" w:eastAsiaTheme="minorEastAsia" w:hAnsiTheme="minorEastAsia" w:cs="方正仿宋_GBK" w:hint="eastAsia"/>
          <w:color w:val="000000" w:themeColor="text1"/>
          <w:sz w:val="24"/>
        </w:rPr>
        <w:t>5</w:t>
      </w:r>
      <w:r w:rsidRPr="008B0F5D">
        <w:rPr>
          <w:rFonts w:asciiTheme="minorEastAsia" w:eastAsiaTheme="minorEastAsia" w:hAnsiTheme="minorEastAsia" w:cs="方正仿宋_GBK" w:hint="eastAsia"/>
          <w:color w:val="000000" w:themeColor="text1"/>
          <w:sz w:val="24"/>
        </w:rPr>
        <w:t>本作为检验样品，</w:t>
      </w:r>
      <w:r w:rsidRPr="008B0F5D">
        <w:rPr>
          <w:rFonts w:asciiTheme="minorEastAsia" w:eastAsiaTheme="minorEastAsia" w:hAnsiTheme="minorEastAsia" w:cs="方正仿宋_GBK" w:hint="eastAsia"/>
          <w:color w:val="000000" w:themeColor="text1"/>
          <w:sz w:val="24"/>
        </w:rPr>
        <w:t>5</w:t>
      </w:r>
      <w:r w:rsidRPr="008B0F5D">
        <w:rPr>
          <w:rFonts w:asciiTheme="minorEastAsia" w:eastAsiaTheme="minorEastAsia" w:hAnsiTheme="minorEastAsia" w:cs="方正仿宋_GBK" w:hint="eastAsia"/>
          <w:color w:val="000000" w:themeColor="text1"/>
          <w:sz w:val="24"/>
        </w:rPr>
        <w:t>本作为备用样</w:t>
      </w:r>
      <w:r w:rsidRPr="008B0F5D">
        <w:rPr>
          <w:rFonts w:asciiTheme="minorEastAsia" w:eastAsiaTheme="minorEastAsia" w:hAnsiTheme="minorEastAsia" w:hint="eastAsia"/>
          <w:color w:val="000000" w:themeColor="text1"/>
          <w:kern w:val="0"/>
          <w:sz w:val="24"/>
        </w:rPr>
        <w:t>品，抽样基数满足抽样数量</w:t>
      </w:r>
      <w:r w:rsidRPr="008B0F5D">
        <w:rPr>
          <w:rFonts w:asciiTheme="minorEastAsia" w:eastAsiaTheme="minorEastAsia" w:hAnsiTheme="minorEastAsia" w:cs="方正仿宋_GBK" w:hint="eastAsia"/>
          <w:color w:val="000000" w:themeColor="text1"/>
          <w:sz w:val="24"/>
        </w:rPr>
        <w:t>即可</w:t>
      </w:r>
      <w:r w:rsidRPr="008B0F5D">
        <w:rPr>
          <w:rFonts w:asciiTheme="minorEastAsia" w:eastAsiaTheme="minorEastAsia" w:hAnsiTheme="minorEastAsia" w:cs="方正仿宋_GBK" w:hint="eastAsia"/>
          <w:color w:val="000000" w:themeColor="text1"/>
          <w:sz w:val="24"/>
        </w:rPr>
        <w:t>，</w:t>
      </w:r>
      <w:proofErr w:type="gramStart"/>
      <w:r w:rsidRPr="008B0F5D">
        <w:rPr>
          <w:rFonts w:asciiTheme="minorEastAsia" w:eastAsiaTheme="minorEastAsia" w:hAnsiTheme="minorEastAsia" w:cs="方正仿宋_GBK" w:hint="eastAsia"/>
          <w:color w:val="000000" w:themeColor="text1"/>
          <w:sz w:val="24"/>
        </w:rPr>
        <w:t>备样封存</w:t>
      </w:r>
      <w:proofErr w:type="gramEnd"/>
      <w:r w:rsidRPr="008B0F5D">
        <w:rPr>
          <w:rFonts w:asciiTheme="minorEastAsia" w:eastAsiaTheme="minorEastAsia" w:hAnsiTheme="minorEastAsia" w:cs="方正仿宋_GBK" w:hint="eastAsia"/>
          <w:color w:val="000000" w:themeColor="text1"/>
          <w:sz w:val="24"/>
        </w:rPr>
        <w:t>于受检企业。</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bCs/>
          <w:kern w:val="0"/>
          <w:sz w:val="24"/>
          <w:shd w:val="clear" w:color="auto" w:fill="FFFFFF"/>
        </w:rPr>
        <w:t>电商平台采样</w:t>
      </w:r>
      <w:r w:rsidRPr="008B0F5D">
        <w:rPr>
          <w:rFonts w:asciiTheme="minorEastAsia" w:eastAsiaTheme="minorEastAsia" w:hAnsiTheme="minorEastAsia" w:cs="方正仿宋_GBK" w:hint="eastAsia"/>
          <w:sz w:val="24"/>
        </w:rPr>
        <w:t>在</w:t>
      </w:r>
      <w:r w:rsidRPr="008B0F5D">
        <w:rPr>
          <w:rFonts w:asciiTheme="minorEastAsia" w:eastAsiaTheme="minorEastAsia" w:hAnsiTheme="minorEastAsia" w:cs="方正仿宋_GBK" w:hint="eastAsia"/>
          <w:sz w:val="24"/>
        </w:rPr>
        <w:t>合格</w:t>
      </w:r>
      <w:r w:rsidRPr="008B0F5D">
        <w:rPr>
          <w:rFonts w:asciiTheme="minorEastAsia" w:eastAsiaTheme="minorEastAsia" w:hAnsiTheme="minorEastAsia" w:cs="方正仿宋_GBK" w:hint="eastAsia"/>
          <w:sz w:val="24"/>
        </w:rPr>
        <w:t>待销产品中随机抽取，索取发票</w:t>
      </w:r>
      <w:proofErr w:type="gramStart"/>
      <w:r w:rsidRPr="008B0F5D">
        <w:rPr>
          <w:rFonts w:asciiTheme="minorEastAsia" w:eastAsiaTheme="minorEastAsia" w:hAnsiTheme="minorEastAsia" w:cs="方正仿宋_GBK" w:hint="eastAsia"/>
          <w:sz w:val="24"/>
        </w:rPr>
        <w:t>等购样凭据</w:t>
      </w:r>
      <w:proofErr w:type="gramEnd"/>
      <w:r w:rsidRPr="008B0F5D">
        <w:rPr>
          <w:rFonts w:asciiTheme="minorEastAsia" w:eastAsiaTheme="minorEastAsia" w:hAnsiTheme="minorEastAsia" w:cs="方正仿宋_GBK" w:hint="eastAsia"/>
          <w:sz w:val="24"/>
        </w:rPr>
        <w:t>留证。</w:t>
      </w:r>
      <w:r w:rsidRPr="008B0F5D">
        <w:rPr>
          <w:rFonts w:asciiTheme="minorEastAsia" w:eastAsiaTheme="minorEastAsia" w:hAnsiTheme="minorEastAsia" w:cs="方正仿宋_GBK" w:hint="eastAsia"/>
          <w:color w:val="000000" w:themeColor="text1"/>
          <w:sz w:val="24"/>
        </w:rPr>
        <w:t>抽样数量为</w:t>
      </w:r>
      <w:r w:rsidRPr="008B0F5D">
        <w:rPr>
          <w:rFonts w:asciiTheme="minorEastAsia" w:eastAsiaTheme="minorEastAsia" w:hAnsiTheme="minorEastAsia" w:cs="方正仿宋_GBK" w:hint="eastAsia"/>
          <w:color w:val="000000" w:themeColor="text1"/>
          <w:sz w:val="24"/>
        </w:rPr>
        <w:t>10</w:t>
      </w:r>
      <w:r w:rsidRPr="008B0F5D">
        <w:rPr>
          <w:rFonts w:asciiTheme="minorEastAsia" w:eastAsiaTheme="minorEastAsia" w:hAnsiTheme="minorEastAsia" w:cs="方正仿宋_GBK" w:hint="eastAsia"/>
          <w:color w:val="000000" w:themeColor="text1"/>
          <w:sz w:val="24"/>
        </w:rPr>
        <w:t>本，其中</w:t>
      </w:r>
      <w:r w:rsidRPr="008B0F5D">
        <w:rPr>
          <w:rFonts w:asciiTheme="minorEastAsia" w:eastAsiaTheme="minorEastAsia" w:hAnsiTheme="minorEastAsia" w:cs="方正仿宋_GBK" w:hint="eastAsia"/>
          <w:color w:val="000000" w:themeColor="text1"/>
          <w:sz w:val="24"/>
        </w:rPr>
        <w:t>5</w:t>
      </w:r>
      <w:r w:rsidRPr="008B0F5D">
        <w:rPr>
          <w:rFonts w:asciiTheme="minorEastAsia" w:eastAsiaTheme="minorEastAsia" w:hAnsiTheme="minorEastAsia" w:cs="方正仿宋_GBK" w:hint="eastAsia"/>
          <w:color w:val="000000" w:themeColor="text1"/>
          <w:sz w:val="24"/>
        </w:rPr>
        <w:t>本作为检验样品，</w:t>
      </w:r>
      <w:r w:rsidRPr="008B0F5D">
        <w:rPr>
          <w:rFonts w:asciiTheme="minorEastAsia" w:eastAsiaTheme="minorEastAsia" w:hAnsiTheme="minorEastAsia" w:cs="方正仿宋_GBK" w:hint="eastAsia"/>
          <w:color w:val="000000" w:themeColor="text1"/>
          <w:sz w:val="24"/>
        </w:rPr>
        <w:t>5</w:t>
      </w:r>
      <w:r w:rsidRPr="008B0F5D">
        <w:rPr>
          <w:rFonts w:asciiTheme="minorEastAsia" w:eastAsiaTheme="minorEastAsia" w:hAnsiTheme="minorEastAsia" w:cs="方正仿宋_GBK" w:hint="eastAsia"/>
          <w:color w:val="000000" w:themeColor="text1"/>
          <w:sz w:val="24"/>
        </w:rPr>
        <w:t>本作为备用样</w:t>
      </w:r>
      <w:r w:rsidRPr="008B0F5D">
        <w:rPr>
          <w:rFonts w:asciiTheme="minorEastAsia" w:eastAsiaTheme="minorEastAsia" w:hAnsiTheme="minorEastAsia" w:hint="eastAsia"/>
          <w:color w:val="000000" w:themeColor="text1"/>
          <w:kern w:val="0"/>
          <w:sz w:val="24"/>
        </w:rPr>
        <w:t>品，抽样基数满足抽样数量</w:t>
      </w:r>
      <w:r w:rsidRPr="008B0F5D">
        <w:rPr>
          <w:rFonts w:asciiTheme="minorEastAsia" w:eastAsiaTheme="minorEastAsia" w:hAnsiTheme="minorEastAsia" w:cs="方正仿宋_GBK" w:hint="eastAsia"/>
          <w:color w:val="000000" w:themeColor="text1"/>
          <w:sz w:val="24"/>
        </w:rPr>
        <w:t>即可</w:t>
      </w:r>
      <w:r w:rsidRPr="008B0F5D">
        <w:rPr>
          <w:rFonts w:asciiTheme="minorEastAsia" w:eastAsiaTheme="minorEastAsia" w:hAnsiTheme="minorEastAsia" w:cs="方正仿宋_GBK" w:hint="eastAsia"/>
          <w:color w:val="000000" w:themeColor="text1"/>
          <w:sz w:val="24"/>
        </w:rPr>
        <w:t>，</w:t>
      </w:r>
      <w:proofErr w:type="gramStart"/>
      <w:r w:rsidRPr="008B0F5D">
        <w:rPr>
          <w:rFonts w:asciiTheme="minorEastAsia" w:eastAsiaTheme="minorEastAsia" w:hAnsiTheme="minorEastAsia" w:cs="方正仿宋_GBK" w:hint="eastAsia"/>
          <w:color w:val="000000" w:themeColor="text1"/>
          <w:sz w:val="24"/>
        </w:rPr>
        <w:t>备样封存</w:t>
      </w:r>
      <w:proofErr w:type="gramEnd"/>
      <w:r w:rsidRPr="008B0F5D">
        <w:rPr>
          <w:rFonts w:asciiTheme="minorEastAsia" w:eastAsiaTheme="minorEastAsia" w:hAnsiTheme="minorEastAsia" w:cs="方正仿宋_GBK" w:hint="eastAsia"/>
          <w:color w:val="000000" w:themeColor="text1"/>
          <w:sz w:val="24"/>
        </w:rPr>
        <w:t>于承检机构。</w:t>
      </w:r>
      <w:bookmarkStart w:id="0" w:name="_GoBack"/>
      <w:bookmarkEnd w:id="0"/>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抽样工作由承检机构持“</w:t>
      </w:r>
      <w:r w:rsidRPr="008B0F5D">
        <w:rPr>
          <w:rFonts w:asciiTheme="minorEastAsia" w:eastAsiaTheme="minorEastAsia" w:hAnsiTheme="minorEastAsia" w:cs="方正仿宋_GBK" w:hint="eastAsia"/>
          <w:sz w:val="24"/>
        </w:rPr>
        <w:t>江苏省产品质量监督检验员证</w:t>
      </w:r>
      <w:r w:rsidRPr="008B0F5D">
        <w:rPr>
          <w:rFonts w:asciiTheme="minorEastAsia" w:eastAsiaTheme="minorEastAsia" w:hAnsiTheme="minorEastAsia" w:hint="eastAsia"/>
          <w:kern w:val="0"/>
          <w:sz w:val="24"/>
          <w:shd w:val="clear" w:color="auto" w:fill="FFFFFF"/>
        </w:rPr>
        <w:t>”的不少于</w:t>
      </w:r>
      <w:r w:rsidRPr="008B0F5D">
        <w:rPr>
          <w:rFonts w:asciiTheme="minorEastAsia" w:eastAsiaTheme="minorEastAsia" w:hAnsiTheme="minorEastAsia" w:hint="eastAsia"/>
          <w:kern w:val="0"/>
          <w:sz w:val="24"/>
          <w:shd w:val="clear" w:color="auto" w:fill="FFFFFF"/>
        </w:rPr>
        <w:t>2</w:t>
      </w:r>
      <w:r w:rsidRPr="008B0F5D">
        <w:rPr>
          <w:rFonts w:asciiTheme="minorEastAsia" w:eastAsiaTheme="minorEastAsia" w:hAnsiTheme="minorEastAsia" w:hint="eastAsia"/>
          <w:kern w:val="0"/>
          <w:sz w:val="24"/>
          <w:shd w:val="clear" w:color="auto" w:fill="FFFFFF"/>
        </w:rPr>
        <w:t>名工作人员共同完成。检验用样品按进货价购买，备用样品按要求封存在经营者处，采样过程均需拍照留证。一经采样，立即封样，任何人不得调换。</w:t>
      </w:r>
    </w:p>
    <w:p w:rsidR="009D4080" w:rsidRPr="008B0F5D" w:rsidRDefault="008B0F5D" w:rsidP="008B0F5D">
      <w:pPr>
        <w:spacing w:line="560" w:lineRule="exact"/>
        <w:ind w:firstLineChars="200" w:firstLine="480"/>
        <w:rPr>
          <w:rFonts w:asciiTheme="minorEastAsia" w:eastAsiaTheme="minorEastAsia" w:hAnsiTheme="minorEastAsia" w:cs="方正仿宋_GBK"/>
          <w:sz w:val="24"/>
        </w:rPr>
      </w:pPr>
      <w:r w:rsidRPr="008B0F5D">
        <w:rPr>
          <w:rFonts w:asciiTheme="minorEastAsia" w:eastAsiaTheme="minorEastAsia" w:hAnsiTheme="minorEastAsia" w:hint="eastAsia"/>
          <w:kern w:val="0"/>
          <w:sz w:val="24"/>
          <w:shd w:val="clear" w:color="auto" w:fill="FFFFFF"/>
        </w:rPr>
        <w:t>3.</w:t>
      </w:r>
      <w:r w:rsidRPr="008B0F5D">
        <w:rPr>
          <w:rFonts w:asciiTheme="minorEastAsia" w:eastAsiaTheme="minorEastAsia" w:hAnsiTheme="minorEastAsia" w:cs="方正仿宋_GBK" w:hint="eastAsia"/>
          <w:kern w:val="0"/>
          <w:sz w:val="24"/>
          <w:shd w:val="clear" w:color="auto" w:fill="FFFFFF"/>
        </w:rPr>
        <w:t>检验依据</w:t>
      </w:r>
    </w:p>
    <w:p w:rsidR="009D4080" w:rsidRPr="008B0F5D" w:rsidRDefault="008B0F5D">
      <w:pPr>
        <w:spacing w:line="560" w:lineRule="exact"/>
        <w:jc w:val="center"/>
        <w:rPr>
          <w:rFonts w:asciiTheme="minorEastAsia" w:eastAsiaTheme="minorEastAsia" w:hAnsiTheme="minorEastAsia" w:cs="方正仿宋_GBK"/>
          <w:sz w:val="24"/>
        </w:rPr>
      </w:pPr>
      <w:r w:rsidRPr="008B0F5D">
        <w:rPr>
          <w:rFonts w:asciiTheme="minorEastAsia" w:eastAsiaTheme="minorEastAsia" w:hAnsiTheme="minorEastAsia" w:cs="方正仿宋_GBK" w:hint="eastAsia"/>
          <w:sz w:val="24"/>
        </w:rPr>
        <w:t>表</w:t>
      </w:r>
      <w:r w:rsidRPr="008B0F5D">
        <w:rPr>
          <w:rFonts w:asciiTheme="minorEastAsia" w:eastAsiaTheme="minorEastAsia" w:hAnsiTheme="minorEastAsia" w:cs="方正仿宋_GBK" w:hint="eastAsia"/>
          <w:sz w:val="24"/>
        </w:rPr>
        <w:t xml:space="preserve">1 </w:t>
      </w:r>
      <w:r w:rsidRPr="008B0F5D">
        <w:rPr>
          <w:rFonts w:asciiTheme="minorEastAsia" w:eastAsiaTheme="minorEastAsia" w:hAnsiTheme="minorEastAsia" w:cs="方正仿宋_GBK" w:hint="eastAsia"/>
          <w:sz w:val="24"/>
        </w:rPr>
        <w:t>作业本项目表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768"/>
        <w:gridCol w:w="1991"/>
        <w:gridCol w:w="2799"/>
      </w:tblGrid>
      <w:tr w:rsidR="009D4080" w:rsidRPr="008B0F5D">
        <w:trPr>
          <w:trHeight w:val="624"/>
          <w:jc w:val="center"/>
        </w:trPr>
        <w:tc>
          <w:tcPr>
            <w:tcW w:w="565" w:type="pct"/>
            <w:vMerge w:val="restar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hint="eastAsia"/>
                <w:sz w:val="24"/>
              </w:rPr>
              <w:t>序号</w:t>
            </w:r>
          </w:p>
        </w:tc>
        <w:tc>
          <w:tcPr>
            <w:tcW w:w="1624" w:type="pct"/>
            <w:vMerge w:val="restar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hint="eastAsia"/>
                <w:sz w:val="24"/>
              </w:rPr>
              <w:t>检验项目</w:t>
            </w:r>
          </w:p>
        </w:tc>
        <w:tc>
          <w:tcPr>
            <w:tcW w:w="1168" w:type="pct"/>
            <w:vMerge w:val="restar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hint="eastAsia"/>
                <w:sz w:val="24"/>
              </w:rPr>
              <w:t>检验依据</w:t>
            </w:r>
          </w:p>
        </w:tc>
        <w:tc>
          <w:tcPr>
            <w:tcW w:w="1642" w:type="pct"/>
            <w:vMerge w:val="restar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hint="eastAsia"/>
                <w:sz w:val="24"/>
              </w:rPr>
              <w:t>检验检测方法</w:t>
            </w:r>
          </w:p>
        </w:tc>
      </w:tr>
      <w:tr w:rsidR="009D4080" w:rsidRPr="008B0F5D">
        <w:trPr>
          <w:trHeight w:val="624"/>
          <w:jc w:val="center"/>
        </w:trPr>
        <w:tc>
          <w:tcPr>
            <w:tcW w:w="565" w:type="pct"/>
            <w:vMerge/>
            <w:vAlign w:val="center"/>
          </w:tcPr>
          <w:p w:rsidR="009D4080" w:rsidRPr="008B0F5D" w:rsidRDefault="009D4080">
            <w:pPr>
              <w:jc w:val="center"/>
              <w:rPr>
                <w:rFonts w:asciiTheme="minorEastAsia" w:eastAsiaTheme="minorEastAsia" w:hAnsiTheme="minorEastAsia" w:cs="宋体"/>
                <w:sz w:val="24"/>
              </w:rPr>
            </w:pPr>
          </w:p>
        </w:tc>
        <w:tc>
          <w:tcPr>
            <w:tcW w:w="1624" w:type="pct"/>
            <w:vMerge/>
            <w:vAlign w:val="center"/>
          </w:tcPr>
          <w:p w:rsidR="009D4080" w:rsidRPr="008B0F5D" w:rsidRDefault="009D4080">
            <w:pPr>
              <w:snapToGrid w:val="0"/>
              <w:jc w:val="center"/>
              <w:rPr>
                <w:rFonts w:asciiTheme="minorEastAsia" w:eastAsiaTheme="minorEastAsia" w:hAnsiTheme="minorEastAsia" w:cs="宋体"/>
                <w:sz w:val="24"/>
              </w:rPr>
            </w:pPr>
          </w:p>
        </w:tc>
        <w:tc>
          <w:tcPr>
            <w:tcW w:w="1168" w:type="pct"/>
            <w:vMerge/>
            <w:vAlign w:val="center"/>
          </w:tcPr>
          <w:p w:rsidR="009D4080" w:rsidRPr="008B0F5D" w:rsidRDefault="009D4080">
            <w:pPr>
              <w:snapToGrid w:val="0"/>
              <w:jc w:val="center"/>
              <w:rPr>
                <w:rFonts w:asciiTheme="minorEastAsia" w:eastAsiaTheme="minorEastAsia" w:hAnsiTheme="minorEastAsia" w:cs="宋体"/>
                <w:sz w:val="24"/>
              </w:rPr>
            </w:pPr>
          </w:p>
        </w:tc>
        <w:tc>
          <w:tcPr>
            <w:tcW w:w="1642" w:type="pct"/>
            <w:vMerge/>
            <w:vAlign w:val="center"/>
          </w:tcPr>
          <w:p w:rsidR="009D4080" w:rsidRPr="008B0F5D" w:rsidRDefault="009D4080">
            <w:pPr>
              <w:snapToGrid w:val="0"/>
              <w:jc w:val="center"/>
              <w:rPr>
                <w:rFonts w:asciiTheme="minorEastAsia" w:eastAsiaTheme="minorEastAsia" w:hAnsiTheme="minorEastAsia" w:cs="宋体"/>
                <w:sz w:val="24"/>
              </w:rPr>
            </w:pPr>
          </w:p>
        </w:tc>
      </w:tr>
      <w:tr w:rsidR="009D4080" w:rsidRPr="008B0F5D">
        <w:trPr>
          <w:trHeight w:val="294"/>
          <w:jc w:val="center"/>
        </w:trPr>
        <w:tc>
          <w:tcPr>
            <w:tcW w:w="565" w:type="pc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hint="eastAsia"/>
                <w:sz w:val="24"/>
              </w:rPr>
              <w:t>1</w:t>
            </w:r>
          </w:p>
        </w:tc>
        <w:tc>
          <w:tcPr>
            <w:tcW w:w="1624" w:type="pc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sz w:val="24"/>
              </w:rPr>
              <w:t>危险锐利尖端</w:t>
            </w:r>
          </w:p>
        </w:tc>
        <w:tc>
          <w:tcPr>
            <w:tcW w:w="1168" w:type="pc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hint="eastAsia"/>
                <w:bCs/>
                <w:color w:val="000000"/>
                <w:sz w:val="24"/>
              </w:rPr>
              <w:t>QB/T 1437-2014</w:t>
            </w:r>
          </w:p>
        </w:tc>
        <w:tc>
          <w:tcPr>
            <w:tcW w:w="1642" w:type="pc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hint="eastAsia"/>
                <w:bCs/>
                <w:color w:val="000000"/>
                <w:sz w:val="24"/>
              </w:rPr>
              <w:t>QB/T 1437-2014 6.15</w:t>
            </w:r>
          </w:p>
        </w:tc>
      </w:tr>
      <w:tr w:rsidR="009D4080" w:rsidRPr="008B0F5D">
        <w:trPr>
          <w:trHeight w:val="264"/>
          <w:jc w:val="center"/>
        </w:trPr>
        <w:tc>
          <w:tcPr>
            <w:tcW w:w="565" w:type="pc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hint="eastAsia"/>
                <w:sz w:val="24"/>
              </w:rPr>
              <w:t>2</w:t>
            </w:r>
          </w:p>
        </w:tc>
        <w:tc>
          <w:tcPr>
            <w:tcW w:w="1624" w:type="pc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sz w:val="24"/>
              </w:rPr>
              <w:t>可迁移元素的最大限量</w:t>
            </w:r>
          </w:p>
        </w:tc>
        <w:tc>
          <w:tcPr>
            <w:tcW w:w="1168" w:type="pct"/>
            <w:vAlign w:val="center"/>
          </w:tcPr>
          <w:p w:rsidR="009D4080" w:rsidRPr="008B0F5D" w:rsidRDefault="008B0F5D">
            <w:pPr>
              <w:jc w:val="center"/>
              <w:rPr>
                <w:rFonts w:asciiTheme="minorEastAsia" w:eastAsiaTheme="minorEastAsia" w:hAnsiTheme="minorEastAsia" w:cs="宋体"/>
                <w:bCs/>
                <w:color w:val="000000"/>
                <w:sz w:val="24"/>
              </w:rPr>
            </w:pPr>
            <w:r w:rsidRPr="008B0F5D">
              <w:rPr>
                <w:rFonts w:asciiTheme="minorEastAsia" w:eastAsiaTheme="minorEastAsia" w:hAnsiTheme="minorEastAsia" w:cs="宋体" w:hint="eastAsia"/>
                <w:bCs/>
                <w:color w:val="000000"/>
                <w:sz w:val="24"/>
              </w:rPr>
              <w:t xml:space="preserve">QB/T </w:t>
            </w:r>
            <w:r w:rsidRPr="008B0F5D">
              <w:rPr>
                <w:rFonts w:asciiTheme="minorEastAsia" w:eastAsiaTheme="minorEastAsia" w:hAnsiTheme="minorEastAsia" w:cs="宋体" w:hint="eastAsia"/>
                <w:bCs/>
                <w:color w:val="000000"/>
                <w:sz w:val="24"/>
              </w:rPr>
              <w:t>1437-2014</w:t>
            </w:r>
          </w:p>
        </w:tc>
        <w:tc>
          <w:tcPr>
            <w:tcW w:w="1642" w:type="pct"/>
            <w:vAlign w:val="center"/>
          </w:tcPr>
          <w:p w:rsidR="009D4080" w:rsidRPr="008B0F5D" w:rsidRDefault="008B0F5D">
            <w:pPr>
              <w:jc w:val="center"/>
              <w:rPr>
                <w:rFonts w:asciiTheme="minorEastAsia" w:eastAsiaTheme="minorEastAsia" w:hAnsiTheme="minorEastAsia" w:cs="宋体"/>
                <w:bCs/>
                <w:color w:val="000000"/>
                <w:sz w:val="24"/>
              </w:rPr>
            </w:pPr>
            <w:r w:rsidRPr="008B0F5D">
              <w:rPr>
                <w:rFonts w:asciiTheme="minorEastAsia" w:eastAsiaTheme="minorEastAsia" w:hAnsiTheme="minorEastAsia" w:cs="宋体" w:hint="eastAsia"/>
                <w:bCs/>
                <w:color w:val="000000"/>
                <w:sz w:val="24"/>
              </w:rPr>
              <w:t xml:space="preserve">GB 21207-2007 </w:t>
            </w:r>
            <w:r w:rsidRPr="008B0F5D">
              <w:rPr>
                <w:rFonts w:asciiTheme="minorEastAsia" w:eastAsiaTheme="minorEastAsia" w:hAnsiTheme="minorEastAsia" w:cs="宋体" w:hint="eastAsia"/>
                <w:bCs/>
                <w:color w:val="000000"/>
                <w:sz w:val="24"/>
              </w:rPr>
              <w:t>附录</w:t>
            </w:r>
            <w:r w:rsidRPr="008B0F5D">
              <w:rPr>
                <w:rFonts w:asciiTheme="minorEastAsia" w:eastAsiaTheme="minorEastAsia" w:hAnsiTheme="minorEastAsia" w:cs="宋体" w:hint="eastAsia"/>
                <w:bCs/>
                <w:color w:val="000000"/>
                <w:sz w:val="24"/>
              </w:rPr>
              <w:t>C</w:t>
            </w:r>
          </w:p>
        </w:tc>
      </w:tr>
      <w:tr w:rsidR="009D4080" w:rsidRPr="008B0F5D">
        <w:trPr>
          <w:trHeight w:val="474"/>
          <w:jc w:val="center"/>
        </w:trPr>
        <w:tc>
          <w:tcPr>
            <w:tcW w:w="565" w:type="pc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hint="eastAsia"/>
                <w:sz w:val="24"/>
              </w:rPr>
              <w:t>3</w:t>
            </w:r>
          </w:p>
        </w:tc>
        <w:tc>
          <w:tcPr>
            <w:tcW w:w="1624" w:type="pc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sz w:val="24"/>
              </w:rPr>
              <w:t>亮度</w:t>
            </w:r>
            <w:r w:rsidRPr="008B0F5D">
              <w:rPr>
                <w:rFonts w:asciiTheme="minorEastAsia" w:eastAsiaTheme="minorEastAsia" w:hAnsiTheme="minorEastAsia" w:cs="宋体"/>
                <w:sz w:val="24"/>
              </w:rPr>
              <w:t>(</w:t>
            </w:r>
            <w:r w:rsidRPr="008B0F5D">
              <w:rPr>
                <w:rFonts w:asciiTheme="minorEastAsia" w:eastAsiaTheme="minorEastAsia" w:hAnsiTheme="minorEastAsia" w:cs="宋体"/>
                <w:sz w:val="24"/>
              </w:rPr>
              <w:t>白度</w:t>
            </w:r>
            <w:r w:rsidRPr="008B0F5D">
              <w:rPr>
                <w:rFonts w:asciiTheme="minorEastAsia" w:eastAsiaTheme="minorEastAsia" w:hAnsiTheme="minorEastAsia" w:cs="宋体" w:hint="eastAsia"/>
                <w:sz w:val="24"/>
              </w:rPr>
              <w:t>)</w:t>
            </w:r>
          </w:p>
        </w:tc>
        <w:tc>
          <w:tcPr>
            <w:tcW w:w="1168" w:type="pc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hint="eastAsia"/>
                <w:bCs/>
                <w:color w:val="000000"/>
                <w:sz w:val="24"/>
              </w:rPr>
              <w:t>GB/T7479-2013</w:t>
            </w:r>
          </w:p>
        </w:tc>
        <w:tc>
          <w:tcPr>
            <w:tcW w:w="1642" w:type="pct"/>
            <w:vAlign w:val="center"/>
          </w:tcPr>
          <w:p w:rsidR="009D4080" w:rsidRPr="008B0F5D" w:rsidRDefault="008B0F5D">
            <w:pPr>
              <w:jc w:val="center"/>
              <w:rPr>
                <w:rFonts w:asciiTheme="minorEastAsia" w:eastAsiaTheme="minorEastAsia" w:hAnsiTheme="minorEastAsia" w:cs="宋体"/>
                <w:sz w:val="24"/>
              </w:rPr>
            </w:pPr>
            <w:r w:rsidRPr="008B0F5D">
              <w:rPr>
                <w:rFonts w:asciiTheme="minorEastAsia" w:eastAsiaTheme="minorEastAsia" w:hAnsiTheme="minorEastAsia" w:cs="宋体" w:hint="eastAsia"/>
                <w:bCs/>
                <w:color w:val="000000"/>
                <w:sz w:val="24"/>
              </w:rPr>
              <w:t>GB/T7479-2013</w:t>
            </w:r>
          </w:p>
        </w:tc>
      </w:tr>
    </w:tbl>
    <w:p w:rsidR="009D4080" w:rsidRPr="008B0F5D" w:rsidRDefault="008B0F5D">
      <w:pPr>
        <w:spacing w:line="560" w:lineRule="exact"/>
        <w:ind w:firstLine="560"/>
        <w:rPr>
          <w:rFonts w:asciiTheme="minorEastAsia" w:eastAsiaTheme="minorEastAsia" w:hAnsiTheme="minorEastAsia" w:cs="方正仿宋_GBK"/>
          <w:sz w:val="24"/>
        </w:rPr>
      </w:pPr>
      <w:r w:rsidRPr="008B0F5D">
        <w:rPr>
          <w:rFonts w:asciiTheme="minorEastAsia" w:eastAsiaTheme="minorEastAsia" w:hAnsiTheme="minorEastAsia" w:cs="方正仿宋_GBK" w:hint="eastAsia"/>
          <w:sz w:val="24"/>
        </w:rPr>
        <w:t>检验方法包括相关产品标准及试验方法标准。</w:t>
      </w:r>
    </w:p>
    <w:p w:rsidR="009D4080" w:rsidRPr="008B0F5D" w:rsidRDefault="008B0F5D">
      <w:pPr>
        <w:spacing w:line="560" w:lineRule="exact"/>
        <w:ind w:firstLine="560"/>
        <w:rPr>
          <w:rFonts w:asciiTheme="minorEastAsia" w:eastAsiaTheme="minorEastAsia" w:hAnsiTheme="minorEastAsia" w:cs="宋体"/>
          <w:sz w:val="24"/>
        </w:rPr>
      </w:pPr>
      <w:r w:rsidRPr="008B0F5D">
        <w:rPr>
          <w:rFonts w:asciiTheme="minorEastAsia" w:eastAsiaTheme="minorEastAsia" w:hAnsiTheme="minorEastAsia" w:cs="方正仿宋_GBK" w:hint="eastAsia"/>
          <w:sz w:val="24"/>
        </w:rPr>
        <w:lastRenderedPageBreak/>
        <w:t>凡是注日期的文件，其随后所有的修改单（不包括勘误的内容）或修订版不适用于本细则。凡是不注日期的文件，其最新版本适用于本细则。</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4</w:t>
      </w:r>
      <w:r w:rsidRPr="008B0F5D">
        <w:rPr>
          <w:rFonts w:asciiTheme="minorEastAsia" w:eastAsiaTheme="minorEastAsia" w:hAnsiTheme="minorEastAsia"/>
          <w:kern w:val="0"/>
          <w:sz w:val="24"/>
          <w:shd w:val="clear" w:color="auto" w:fill="FFFFFF"/>
        </w:rPr>
        <w:t>.</w:t>
      </w:r>
      <w:r w:rsidRPr="008B0F5D">
        <w:rPr>
          <w:rFonts w:asciiTheme="minorEastAsia" w:eastAsiaTheme="minorEastAsia" w:hAnsiTheme="minorEastAsia" w:cs="方正仿宋_GBK" w:hint="eastAsia"/>
          <w:kern w:val="0"/>
          <w:sz w:val="24"/>
          <w:shd w:val="clear" w:color="auto" w:fill="FFFFFF"/>
        </w:rPr>
        <w:t>判定规则</w:t>
      </w:r>
    </w:p>
    <w:p w:rsidR="009D4080" w:rsidRPr="008B0F5D" w:rsidRDefault="008B0F5D">
      <w:pPr>
        <w:spacing w:line="560" w:lineRule="exact"/>
        <w:ind w:firstLine="560"/>
        <w:rPr>
          <w:rFonts w:asciiTheme="minorEastAsia" w:eastAsiaTheme="minorEastAsia" w:hAnsiTheme="minorEastAsia" w:cs="方正仿宋_GBK"/>
          <w:bCs/>
          <w:sz w:val="24"/>
        </w:rPr>
      </w:pPr>
      <w:r w:rsidRPr="008B0F5D">
        <w:rPr>
          <w:rFonts w:asciiTheme="minorEastAsia" w:eastAsiaTheme="minorEastAsia" w:hAnsiTheme="minorEastAsia" w:hint="eastAsia"/>
          <w:bCs/>
          <w:kern w:val="0"/>
          <w:sz w:val="24"/>
          <w:shd w:val="clear" w:color="auto" w:fill="FFFFFF"/>
        </w:rPr>
        <w:t>4.1</w:t>
      </w:r>
      <w:r w:rsidRPr="008B0F5D">
        <w:rPr>
          <w:rFonts w:asciiTheme="minorEastAsia" w:eastAsiaTheme="minorEastAsia" w:hAnsiTheme="minorEastAsia" w:cs="方正仿宋_GBK" w:hint="eastAsia"/>
          <w:bCs/>
          <w:sz w:val="24"/>
        </w:rPr>
        <w:t>依据标准</w:t>
      </w:r>
    </w:p>
    <w:p w:rsidR="009D4080" w:rsidRPr="008B0F5D" w:rsidRDefault="008B0F5D">
      <w:pPr>
        <w:spacing w:line="560" w:lineRule="exact"/>
        <w:ind w:firstLine="560"/>
        <w:rPr>
          <w:rFonts w:asciiTheme="minorEastAsia" w:eastAsiaTheme="minorEastAsia" w:hAnsiTheme="minorEastAsia" w:cs="方正仿宋_GBK"/>
          <w:sz w:val="24"/>
        </w:rPr>
      </w:pPr>
      <w:r w:rsidRPr="008B0F5D">
        <w:rPr>
          <w:rFonts w:asciiTheme="minorEastAsia" w:eastAsiaTheme="minorEastAsia" w:hAnsiTheme="minorEastAsia" w:cs="方正仿宋_GBK" w:hint="eastAsia"/>
          <w:sz w:val="24"/>
        </w:rPr>
        <w:t>凡是注日期的文件，其随后所有的修改单（不包括勘误的内容）或修订版不适用于本方案。凡是不注日期的文件，其最新版本适用于本方案。</w:t>
      </w:r>
      <w:r w:rsidRPr="008B0F5D">
        <w:rPr>
          <w:rFonts w:asciiTheme="minorEastAsia" w:eastAsiaTheme="minorEastAsia" w:hAnsiTheme="minorEastAsia" w:cs="方正仿宋_GBK"/>
          <w:sz w:val="24"/>
        </w:rPr>
        <w:t>(</w:t>
      </w:r>
      <w:r w:rsidRPr="008B0F5D">
        <w:rPr>
          <w:rFonts w:asciiTheme="minorEastAsia" w:eastAsiaTheme="minorEastAsia" w:hAnsiTheme="minorEastAsia" w:cs="方正仿宋_GBK" w:hint="eastAsia"/>
          <w:sz w:val="24"/>
        </w:rPr>
        <w:t>与表</w:t>
      </w:r>
      <w:r w:rsidRPr="008B0F5D">
        <w:rPr>
          <w:rFonts w:asciiTheme="minorEastAsia" w:eastAsiaTheme="minorEastAsia" w:hAnsiTheme="minorEastAsia" w:cs="方正仿宋_GBK" w:hint="eastAsia"/>
          <w:sz w:val="24"/>
        </w:rPr>
        <w:t>1</w:t>
      </w:r>
      <w:r w:rsidRPr="008B0F5D">
        <w:rPr>
          <w:rFonts w:asciiTheme="minorEastAsia" w:eastAsiaTheme="minorEastAsia" w:hAnsiTheme="minorEastAsia" w:cs="方正仿宋_GBK" w:hint="eastAsia"/>
          <w:sz w:val="24"/>
        </w:rPr>
        <w:t>所列的标准保持一致</w:t>
      </w:r>
      <w:r w:rsidRPr="008B0F5D">
        <w:rPr>
          <w:rFonts w:asciiTheme="minorEastAsia" w:eastAsiaTheme="minorEastAsia" w:hAnsiTheme="minorEastAsia" w:cs="方正仿宋_GBK"/>
          <w:sz w:val="24"/>
        </w:rPr>
        <w:t>)</w:t>
      </w:r>
    </w:p>
    <w:p w:rsidR="009D4080" w:rsidRPr="008B0F5D" w:rsidRDefault="008B0F5D">
      <w:pPr>
        <w:spacing w:line="560" w:lineRule="exact"/>
        <w:ind w:firstLine="560"/>
        <w:rPr>
          <w:rFonts w:asciiTheme="minorEastAsia" w:eastAsiaTheme="minorEastAsia" w:hAnsiTheme="minorEastAsia" w:cs="方正仿宋_GBK"/>
          <w:sz w:val="24"/>
        </w:rPr>
      </w:pPr>
      <w:r w:rsidRPr="008B0F5D">
        <w:rPr>
          <w:rFonts w:asciiTheme="minorEastAsia" w:eastAsiaTheme="minorEastAsia" w:hAnsiTheme="minorEastAsia" w:cs="方正仿宋_GBK" w:hint="eastAsia"/>
          <w:sz w:val="24"/>
        </w:rPr>
        <w:t>GB 21027-2007</w:t>
      </w:r>
      <w:r w:rsidRPr="008B0F5D">
        <w:rPr>
          <w:rFonts w:asciiTheme="minorEastAsia" w:eastAsiaTheme="minorEastAsia" w:hAnsiTheme="minorEastAsia" w:cs="方正仿宋_GBK" w:hint="eastAsia"/>
          <w:sz w:val="24"/>
        </w:rPr>
        <w:t xml:space="preserve"> </w:t>
      </w:r>
      <w:r w:rsidRPr="008B0F5D">
        <w:rPr>
          <w:rFonts w:asciiTheme="minorEastAsia" w:eastAsiaTheme="minorEastAsia" w:hAnsiTheme="minorEastAsia" w:cs="方正仿宋_GBK" w:hint="eastAsia"/>
          <w:sz w:val="24"/>
        </w:rPr>
        <w:t>学生用品的安全通用要求</w:t>
      </w:r>
    </w:p>
    <w:p w:rsidR="009D4080" w:rsidRPr="008B0F5D" w:rsidRDefault="008B0F5D">
      <w:pPr>
        <w:spacing w:line="560" w:lineRule="exact"/>
        <w:ind w:firstLine="560"/>
        <w:rPr>
          <w:rFonts w:asciiTheme="minorEastAsia" w:eastAsiaTheme="minorEastAsia" w:hAnsiTheme="minorEastAsia" w:cs="方正仿宋_GBK"/>
          <w:sz w:val="24"/>
        </w:rPr>
      </w:pPr>
      <w:r w:rsidRPr="008B0F5D">
        <w:rPr>
          <w:rFonts w:asciiTheme="minorEastAsia" w:eastAsiaTheme="minorEastAsia" w:hAnsiTheme="minorEastAsia" w:cs="方正仿宋_GBK" w:hint="eastAsia"/>
          <w:sz w:val="24"/>
        </w:rPr>
        <w:t>GB 21027-20</w:t>
      </w:r>
      <w:r w:rsidRPr="008B0F5D">
        <w:rPr>
          <w:rFonts w:asciiTheme="minorEastAsia" w:eastAsiaTheme="minorEastAsia" w:hAnsiTheme="minorEastAsia" w:cs="方正仿宋_GBK" w:hint="eastAsia"/>
          <w:sz w:val="24"/>
        </w:rPr>
        <w:t>20</w:t>
      </w:r>
      <w:r w:rsidRPr="008B0F5D">
        <w:rPr>
          <w:rFonts w:asciiTheme="minorEastAsia" w:eastAsiaTheme="minorEastAsia" w:hAnsiTheme="minorEastAsia" w:cs="方正仿宋_GBK" w:hint="eastAsia"/>
          <w:sz w:val="24"/>
        </w:rPr>
        <w:t xml:space="preserve"> </w:t>
      </w:r>
      <w:r w:rsidRPr="008B0F5D">
        <w:rPr>
          <w:rFonts w:asciiTheme="minorEastAsia" w:eastAsiaTheme="minorEastAsia" w:hAnsiTheme="minorEastAsia" w:cs="方正仿宋_GBK" w:hint="eastAsia"/>
          <w:sz w:val="24"/>
        </w:rPr>
        <w:t>学生用品的安全通用要求</w:t>
      </w:r>
    </w:p>
    <w:p w:rsidR="009D4080" w:rsidRPr="008B0F5D" w:rsidRDefault="008B0F5D">
      <w:pPr>
        <w:spacing w:line="560" w:lineRule="exact"/>
        <w:ind w:firstLine="560"/>
        <w:rPr>
          <w:rFonts w:asciiTheme="minorEastAsia" w:eastAsiaTheme="minorEastAsia" w:hAnsiTheme="minorEastAsia" w:cs="方正仿宋_GBK"/>
          <w:sz w:val="24"/>
        </w:rPr>
      </w:pPr>
      <w:r w:rsidRPr="008B0F5D">
        <w:rPr>
          <w:rFonts w:asciiTheme="minorEastAsia" w:eastAsiaTheme="minorEastAsia" w:hAnsiTheme="minorEastAsia" w:cs="方正仿宋_GBK" w:hint="eastAsia"/>
          <w:sz w:val="24"/>
        </w:rPr>
        <w:t xml:space="preserve">QB/T 1437-2014 </w:t>
      </w:r>
      <w:r w:rsidRPr="008B0F5D">
        <w:rPr>
          <w:rFonts w:asciiTheme="minorEastAsia" w:eastAsiaTheme="minorEastAsia" w:hAnsiTheme="minorEastAsia" w:cs="方正仿宋_GBK" w:hint="eastAsia"/>
          <w:sz w:val="24"/>
        </w:rPr>
        <w:t>课业薄册</w:t>
      </w:r>
    </w:p>
    <w:p w:rsidR="009D4080" w:rsidRPr="008B0F5D" w:rsidRDefault="008B0F5D">
      <w:pPr>
        <w:spacing w:line="560" w:lineRule="exact"/>
        <w:ind w:firstLine="560"/>
        <w:rPr>
          <w:rFonts w:asciiTheme="minorEastAsia" w:eastAsiaTheme="minorEastAsia" w:hAnsiTheme="minorEastAsia" w:cs="方正仿宋_GBK"/>
          <w:sz w:val="24"/>
        </w:rPr>
      </w:pPr>
      <w:r w:rsidRPr="008B0F5D">
        <w:rPr>
          <w:rFonts w:asciiTheme="minorEastAsia" w:eastAsiaTheme="minorEastAsia" w:hAnsiTheme="minorEastAsia" w:cs="方正仿宋_GBK" w:hint="eastAsia"/>
          <w:sz w:val="24"/>
        </w:rPr>
        <w:t>相关的法律法规、部门规章和规范；</w:t>
      </w:r>
    </w:p>
    <w:p w:rsidR="009D4080" w:rsidRPr="008B0F5D" w:rsidRDefault="008B0F5D">
      <w:pPr>
        <w:spacing w:line="560" w:lineRule="exact"/>
        <w:ind w:firstLine="560"/>
        <w:rPr>
          <w:rFonts w:asciiTheme="minorEastAsia" w:eastAsiaTheme="minorEastAsia" w:hAnsiTheme="minorEastAsia" w:cs="方正仿宋_GBK"/>
          <w:sz w:val="24"/>
        </w:rPr>
      </w:pPr>
      <w:r w:rsidRPr="008B0F5D">
        <w:rPr>
          <w:rFonts w:asciiTheme="minorEastAsia" w:eastAsiaTheme="minorEastAsia" w:hAnsiTheme="minorEastAsia" w:cs="方正仿宋_GBK" w:hint="eastAsia"/>
          <w:sz w:val="24"/>
        </w:rPr>
        <w:t>现行有效的企业标准及产品明示质量要求。</w:t>
      </w:r>
    </w:p>
    <w:p w:rsidR="009D4080" w:rsidRPr="008B0F5D" w:rsidRDefault="008B0F5D">
      <w:pPr>
        <w:spacing w:line="560" w:lineRule="exact"/>
        <w:ind w:firstLine="560"/>
        <w:rPr>
          <w:rFonts w:asciiTheme="minorEastAsia" w:eastAsiaTheme="minorEastAsia" w:hAnsiTheme="minorEastAsia" w:cs="方正仿宋_GBK"/>
          <w:bCs/>
          <w:sz w:val="24"/>
        </w:rPr>
      </w:pPr>
      <w:r w:rsidRPr="008B0F5D">
        <w:rPr>
          <w:rFonts w:asciiTheme="minorEastAsia" w:eastAsiaTheme="minorEastAsia" w:hAnsiTheme="minorEastAsia" w:hint="eastAsia"/>
          <w:bCs/>
          <w:kern w:val="0"/>
          <w:sz w:val="24"/>
          <w:shd w:val="clear" w:color="auto" w:fill="FFFFFF"/>
        </w:rPr>
        <w:t>4.2</w:t>
      </w:r>
      <w:r w:rsidRPr="008B0F5D">
        <w:rPr>
          <w:rFonts w:asciiTheme="minorEastAsia" w:eastAsiaTheme="minorEastAsia" w:hAnsiTheme="minorEastAsia" w:cs="方正仿宋_GBK" w:hint="eastAsia"/>
          <w:bCs/>
          <w:sz w:val="24"/>
        </w:rPr>
        <w:t>判定原则</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w:t>
      </w:r>
      <w:r w:rsidRPr="008B0F5D">
        <w:rPr>
          <w:rFonts w:asciiTheme="minorEastAsia" w:eastAsiaTheme="minorEastAsia" w:hAnsiTheme="minorEastAsia" w:hint="eastAsia"/>
          <w:kern w:val="0"/>
          <w:sz w:val="24"/>
          <w:shd w:val="clear" w:color="auto" w:fill="FFFFFF"/>
        </w:rPr>
        <w:t>1</w:t>
      </w:r>
      <w:r w:rsidRPr="008B0F5D">
        <w:rPr>
          <w:rFonts w:asciiTheme="minorEastAsia" w:eastAsiaTheme="minorEastAsia" w:hAnsiTheme="minorEastAsia" w:hint="eastAsia"/>
          <w:kern w:val="0"/>
          <w:sz w:val="24"/>
          <w:shd w:val="clear" w:color="auto" w:fill="FFFFFF"/>
        </w:rPr>
        <w:t>）若被检产品明示的质量要求高于本方案中检验项目依据的标准要求时，应按被检产品明示的质量要求判定。</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若被检产品明示的质量要求低于或包含方案中检验项目依据的推荐性标准要求时，应以被检产品明示的质量要求判定。</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若被检产品明示的质量要求缺少本方案中检验项目依据的推荐性标准要求时，该项目不参与判定，但应在检验检测报告备注中进行说明。</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当企业检测方法与行业标准中的推荐性条款存在较大差异，该项目不予判定，并在检验报告备注中进行说明。备注栏示例：因该产品执行的“</w:t>
      </w:r>
      <w:r w:rsidRPr="008B0F5D">
        <w:rPr>
          <w:rFonts w:asciiTheme="minorEastAsia" w:eastAsiaTheme="minorEastAsia" w:hAnsiTheme="minorEastAsia" w:hint="eastAsia"/>
          <w:kern w:val="0"/>
          <w:sz w:val="24"/>
          <w:shd w:val="clear" w:color="auto" w:fill="FFFFFF"/>
        </w:rPr>
        <w:t>XX</w:t>
      </w:r>
      <w:r w:rsidRPr="008B0F5D">
        <w:rPr>
          <w:rFonts w:asciiTheme="minorEastAsia" w:eastAsiaTheme="minorEastAsia" w:hAnsiTheme="minorEastAsia" w:hint="eastAsia"/>
          <w:kern w:val="0"/>
          <w:sz w:val="24"/>
          <w:shd w:val="clear" w:color="auto" w:fill="FFFFFF"/>
        </w:rPr>
        <w:t>标准</w:t>
      </w:r>
      <w:r w:rsidRPr="008B0F5D">
        <w:rPr>
          <w:rFonts w:asciiTheme="minorEastAsia" w:eastAsiaTheme="minorEastAsia" w:hAnsiTheme="minorEastAsia" w:hint="eastAsia"/>
          <w:kern w:val="0"/>
          <w:sz w:val="24"/>
          <w:shd w:val="clear" w:color="auto" w:fill="FFFFFF"/>
        </w:rPr>
        <w:t>XX</w:t>
      </w:r>
      <w:r w:rsidRPr="008B0F5D">
        <w:rPr>
          <w:rFonts w:asciiTheme="minorEastAsia" w:eastAsiaTheme="minorEastAsia" w:hAnsiTheme="minorEastAsia" w:hint="eastAsia"/>
          <w:kern w:val="0"/>
          <w:sz w:val="24"/>
          <w:shd w:val="clear" w:color="auto" w:fill="FFFFFF"/>
        </w:rPr>
        <w:t>项目”检测方法与行业标准中对应项目的检测方法存在较大差异，本次抽查对该项目按行业标准中的检测方法进行检测，提供实测值，不予判定。</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检验项目严格按照标准中规定检验方法，</w:t>
      </w:r>
      <w:proofErr w:type="gramStart"/>
      <w:r w:rsidRPr="008B0F5D">
        <w:rPr>
          <w:rFonts w:asciiTheme="minorEastAsia" w:eastAsiaTheme="minorEastAsia" w:hAnsiTheme="minorEastAsia" w:hint="eastAsia"/>
          <w:kern w:val="0"/>
          <w:sz w:val="24"/>
          <w:shd w:val="clear" w:color="auto" w:fill="FFFFFF"/>
        </w:rPr>
        <w:t>若标准</w:t>
      </w:r>
      <w:proofErr w:type="gramEnd"/>
      <w:r w:rsidRPr="008B0F5D">
        <w:rPr>
          <w:rFonts w:asciiTheme="minorEastAsia" w:eastAsiaTheme="minorEastAsia" w:hAnsiTheme="minorEastAsia" w:hint="eastAsia"/>
          <w:kern w:val="0"/>
          <w:sz w:val="24"/>
          <w:shd w:val="clear" w:color="auto" w:fill="FFFFFF"/>
        </w:rPr>
        <w:t>中具有不同的检验方法，优</w:t>
      </w:r>
      <w:r w:rsidRPr="008B0F5D">
        <w:rPr>
          <w:rFonts w:asciiTheme="minorEastAsia" w:eastAsiaTheme="minorEastAsia" w:hAnsiTheme="minorEastAsia" w:hint="eastAsia"/>
          <w:kern w:val="0"/>
          <w:sz w:val="24"/>
          <w:shd w:val="clear" w:color="auto" w:fill="FFFFFF"/>
        </w:rPr>
        <w:lastRenderedPageBreak/>
        <w:t>先采用仲裁法。</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无法识别产品标准版本的，按新版标准实施，企业提供有效证据的除外。</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经检验，检验项目全部合格，判定为被抽查产品合格；检验项目中任一项或一项以上不合格，判定为被抽查产品不合格。</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w:t>
      </w:r>
      <w:r w:rsidRPr="008B0F5D">
        <w:rPr>
          <w:rFonts w:asciiTheme="minorEastAsia" w:eastAsiaTheme="minorEastAsia" w:hAnsiTheme="minorEastAsia" w:hint="eastAsia"/>
          <w:kern w:val="0"/>
          <w:sz w:val="24"/>
          <w:shd w:val="clear" w:color="auto" w:fill="FFFFFF"/>
        </w:rPr>
        <w:t>2</w:t>
      </w:r>
      <w:r w:rsidRPr="008B0F5D">
        <w:rPr>
          <w:rFonts w:asciiTheme="minorEastAsia" w:eastAsiaTheme="minorEastAsia" w:hAnsiTheme="minorEastAsia" w:hint="eastAsia"/>
          <w:kern w:val="0"/>
          <w:sz w:val="24"/>
          <w:shd w:val="clear" w:color="auto" w:fill="FFFFFF"/>
        </w:rPr>
        <w:t>）</w:t>
      </w:r>
      <w:r w:rsidRPr="008B0F5D">
        <w:rPr>
          <w:rFonts w:asciiTheme="minorEastAsia" w:eastAsiaTheme="minorEastAsia" w:hAnsiTheme="minorEastAsia" w:hint="eastAsia"/>
          <w:kern w:val="0"/>
          <w:sz w:val="24"/>
          <w:shd w:val="clear" w:color="auto" w:fill="FFFFFF"/>
        </w:rPr>
        <w:t>在生产企业抽样、电商平台抽样和市场销售抽样的检验检测报告结论用语按照《江苏省省级产品质量监督抽查工作规范》中附件</w:t>
      </w:r>
      <w:r w:rsidRPr="008B0F5D">
        <w:rPr>
          <w:rFonts w:asciiTheme="minorEastAsia" w:eastAsiaTheme="minorEastAsia" w:hAnsiTheme="minorEastAsia" w:hint="eastAsia"/>
          <w:kern w:val="0"/>
          <w:sz w:val="24"/>
          <w:shd w:val="clear" w:color="auto" w:fill="FFFFFF"/>
        </w:rPr>
        <w:t>12.2</w:t>
      </w:r>
      <w:r w:rsidRPr="008B0F5D">
        <w:rPr>
          <w:rFonts w:asciiTheme="minorEastAsia" w:eastAsiaTheme="minorEastAsia" w:hAnsiTheme="minorEastAsia" w:hint="eastAsia"/>
          <w:kern w:val="0"/>
          <w:sz w:val="24"/>
          <w:shd w:val="clear" w:color="auto" w:fill="FFFFFF"/>
        </w:rPr>
        <w:t>“产品质量监督抽查检验检测报告结论用语”要求使用。</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在生产企业抽样的检验检测报告结论用语为“经抽样检验，所检项目</w:t>
      </w:r>
      <w:r w:rsidRPr="008B0F5D">
        <w:rPr>
          <w:rFonts w:asciiTheme="minorEastAsia" w:eastAsiaTheme="minorEastAsia" w:hAnsiTheme="minorEastAsia" w:hint="eastAsia"/>
          <w:kern w:val="0"/>
          <w:sz w:val="24"/>
          <w:shd w:val="clear" w:color="auto" w:fill="FFFFFF"/>
        </w:rPr>
        <w:t>/</w:t>
      </w:r>
      <w:r w:rsidRPr="008B0F5D">
        <w:rPr>
          <w:rFonts w:asciiTheme="minorEastAsia" w:eastAsiaTheme="minorEastAsia" w:hAnsiTheme="minorEastAsia" w:hint="eastAsia"/>
          <w:kern w:val="0"/>
          <w:sz w:val="24"/>
          <w:shd w:val="clear" w:color="auto" w:fill="FFFFFF"/>
        </w:rPr>
        <w:t>××项目符合</w:t>
      </w:r>
      <w:r w:rsidRPr="008B0F5D">
        <w:rPr>
          <w:rFonts w:asciiTheme="minorEastAsia" w:eastAsiaTheme="minorEastAsia" w:hAnsiTheme="minorEastAsia" w:hint="eastAsia"/>
          <w:kern w:val="0"/>
          <w:sz w:val="24"/>
          <w:shd w:val="clear" w:color="auto" w:fill="FFFFFF"/>
        </w:rPr>
        <w:t>/</w:t>
      </w:r>
      <w:r w:rsidRPr="008B0F5D">
        <w:rPr>
          <w:rFonts w:asciiTheme="minorEastAsia" w:eastAsiaTheme="minorEastAsia" w:hAnsiTheme="minorEastAsia" w:hint="eastAsia"/>
          <w:kern w:val="0"/>
          <w:sz w:val="24"/>
          <w:shd w:val="clear" w:color="auto" w:fill="FFFFFF"/>
        </w:rPr>
        <w:t>不符合××标准、××标准，检验结论为合格</w:t>
      </w:r>
      <w:r w:rsidRPr="008B0F5D">
        <w:rPr>
          <w:rFonts w:asciiTheme="minorEastAsia" w:eastAsiaTheme="minorEastAsia" w:hAnsiTheme="minorEastAsia" w:hint="eastAsia"/>
          <w:kern w:val="0"/>
          <w:sz w:val="24"/>
          <w:shd w:val="clear" w:color="auto" w:fill="FFFFFF"/>
        </w:rPr>
        <w:t>/</w:t>
      </w:r>
      <w:r w:rsidRPr="008B0F5D">
        <w:rPr>
          <w:rFonts w:asciiTheme="minorEastAsia" w:eastAsiaTheme="minorEastAsia" w:hAnsiTheme="minorEastAsia" w:hint="eastAsia"/>
          <w:kern w:val="0"/>
          <w:sz w:val="24"/>
          <w:shd w:val="clear" w:color="auto" w:fill="FFFFFF"/>
        </w:rPr>
        <w:t>不合格。”</w:t>
      </w:r>
    </w:p>
    <w:p w:rsidR="009D4080" w:rsidRPr="008B0F5D" w:rsidRDefault="008B0F5D" w:rsidP="008B0F5D">
      <w:pPr>
        <w:spacing w:line="560" w:lineRule="exact"/>
        <w:ind w:firstLineChars="200" w:firstLine="480"/>
        <w:rPr>
          <w:rFonts w:asciiTheme="minorEastAsia" w:eastAsiaTheme="minorEastAsia" w:hAnsiTheme="minorEastAsia"/>
          <w:kern w:val="0"/>
          <w:sz w:val="24"/>
          <w:shd w:val="clear" w:color="auto" w:fill="FFFFFF"/>
        </w:rPr>
      </w:pPr>
      <w:r w:rsidRPr="008B0F5D">
        <w:rPr>
          <w:rFonts w:asciiTheme="minorEastAsia" w:eastAsiaTheme="minorEastAsia" w:hAnsiTheme="minorEastAsia" w:hint="eastAsia"/>
          <w:kern w:val="0"/>
          <w:sz w:val="24"/>
          <w:shd w:val="clear" w:color="auto" w:fill="FFFFFF"/>
        </w:rPr>
        <w:t>在市场实体店和电商及直播平台抽样的检验检测报告结论用语为“经检验，所检项目</w:t>
      </w:r>
      <w:r w:rsidRPr="008B0F5D">
        <w:rPr>
          <w:rFonts w:asciiTheme="minorEastAsia" w:eastAsiaTheme="minorEastAsia" w:hAnsiTheme="minorEastAsia" w:hint="eastAsia"/>
          <w:kern w:val="0"/>
          <w:sz w:val="24"/>
          <w:shd w:val="clear" w:color="auto" w:fill="FFFFFF"/>
        </w:rPr>
        <w:t>/</w:t>
      </w:r>
      <w:r w:rsidRPr="008B0F5D">
        <w:rPr>
          <w:rFonts w:asciiTheme="minorEastAsia" w:eastAsiaTheme="minorEastAsia" w:hAnsiTheme="minorEastAsia" w:hint="eastAsia"/>
          <w:kern w:val="0"/>
          <w:sz w:val="24"/>
          <w:shd w:val="clear" w:color="auto" w:fill="FFFFFF"/>
        </w:rPr>
        <w:t>××项目符合</w:t>
      </w:r>
      <w:r w:rsidRPr="008B0F5D">
        <w:rPr>
          <w:rFonts w:asciiTheme="minorEastAsia" w:eastAsiaTheme="minorEastAsia" w:hAnsiTheme="minorEastAsia" w:hint="eastAsia"/>
          <w:kern w:val="0"/>
          <w:sz w:val="24"/>
          <w:shd w:val="clear" w:color="auto" w:fill="FFFFFF"/>
        </w:rPr>
        <w:t>/</w:t>
      </w:r>
      <w:r w:rsidRPr="008B0F5D">
        <w:rPr>
          <w:rFonts w:asciiTheme="minorEastAsia" w:eastAsiaTheme="minorEastAsia" w:hAnsiTheme="minorEastAsia" w:hint="eastAsia"/>
          <w:kern w:val="0"/>
          <w:sz w:val="24"/>
          <w:shd w:val="clear" w:color="auto" w:fill="FFFFFF"/>
        </w:rPr>
        <w:t>不符合××标准、××标准，检验结论为合格</w:t>
      </w:r>
      <w:r w:rsidRPr="008B0F5D">
        <w:rPr>
          <w:rFonts w:asciiTheme="minorEastAsia" w:eastAsiaTheme="minorEastAsia" w:hAnsiTheme="minorEastAsia" w:hint="eastAsia"/>
          <w:kern w:val="0"/>
          <w:sz w:val="24"/>
          <w:shd w:val="clear" w:color="auto" w:fill="FFFFFF"/>
        </w:rPr>
        <w:t>/</w:t>
      </w:r>
      <w:r w:rsidRPr="008B0F5D">
        <w:rPr>
          <w:rFonts w:asciiTheme="minorEastAsia" w:eastAsiaTheme="minorEastAsia" w:hAnsiTheme="minorEastAsia" w:hint="eastAsia"/>
          <w:kern w:val="0"/>
          <w:sz w:val="24"/>
          <w:shd w:val="clear" w:color="auto" w:fill="FFFFFF"/>
        </w:rPr>
        <w:t>不合格。”</w:t>
      </w:r>
    </w:p>
    <w:p w:rsidR="009D4080" w:rsidRPr="008B0F5D" w:rsidRDefault="008B0F5D" w:rsidP="008B0F5D">
      <w:pPr>
        <w:spacing w:line="560" w:lineRule="exact"/>
        <w:ind w:firstLineChars="200" w:firstLine="480"/>
        <w:rPr>
          <w:rFonts w:asciiTheme="minorEastAsia" w:eastAsiaTheme="minorEastAsia" w:hAnsiTheme="minorEastAsia" w:cs="方正仿宋_GBK"/>
          <w:kern w:val="0"/>
          <w:sz w:val="24"/>
          <w:shd w:val="clear" w:color="auto" w:fill="FFFFFF"/>
        </w:rPr>
      </w:pPr>
      <w:r w:rsidRPr="008B0F5D">
        <w:rPr>
          <w:rFonts w:asciiTheme="minorEastAsia" w:eastAsiaTheme="minorEastAsia" w:hAnsiTheme="minorEastAsia" w:hint="eastAsia"/>
          <w:kern w:val="0"/>
          <w:sz w:val="24"/>
          <w:shd w:val="clear" w:color="auto" w:fill="FFFFFF"/>
        </w:rPr>
        <w:t>5</w:t>
      </w:r>
      <w:r w:rsidRPr="008B0F5D">
        <w:rPr>
          <w:rFonts w:asciiTheme="minorEastAsia" w:eastAsiaTheme="minorEastAsia" w:hAnsiTheme="minorEastAsia"/>
          <w:kern w:val="0"/>
          <w:sz w:val="24"/>
          <w:shd w:val="clear" w:color="auto" w:fill="FFFFFF"/>
        </w:rPr>
        <w:t>.</w:t>
      </w:r>
      <w:r w:rsidRPr="008B0F5D">
        <w:rPr>
          <w:rFonts w:asciiTheme="minorEastAsia" w:eastAsiaTheme="minorEastAsia" w:hAnsiTheme="minorEastAsia" w:cs="方正仿宋_GBK" w:hint="eastAsia"/>
          <w:kern w:val="0"/>
          <w:sz w:val="24"/>
          <w:shd w:val="clear" w:color="auto" w:fill="FFFFFF"/>
        </w:rPr>
        <w:t>异议处理</w:t>
      </w:r>
    </w:p>
    <w:p w:rsidR="009D4080" w:rsidRPr="008B0F5D" w:rsidRDefault="008B0F5D">
      <w:pPr>
        <w:spacing w:line="560" w:lineRule="exact"/>
        <w:ind w:firstLine="560"/>
        <w:rPr>
          <w:rFonts w:asciiTheme="minorEastAsia" w:eastAsiaTheme="minorEastAsia" w:hAnsiTheme="minorEastAsia" w:cs="方正仿宋_GBK"/>
          <w:sz w:val="24"/>
        </w:rPr>
      </w:pPr>
      <w:r w:rsidRPr="008B0F5D">
        <w:rPr>
          <w:rFonts w:asciiTheme="minorEastAsia" w:eastAsiaTheme="minorEastAsia" w:hAnsiTheme="minorEastAsia" w:cs="方正仿宋_GBK" w:hint="eastAsia"/>
          <w:sz w:val="24"/>
        </w:rPr>
        <w:t>5.1</w:t>
      </w:r>
      <w:r w:rsidRPr="008B0F5D">
        <w:rPr>
          <w:rFonts w:asciiTheme="minorEastAsia" w:eastAsiaTheme="minorEastAsia" w:hAnsiTheme="minorEastAsia" w:cs="方正仿宋_GBK" w:hint="eastAsia"/>
          <w:sz w:val="24"/>
        </w:rPr>
        <w:t>核查不合格项目相关证据，能够以记录（纸质、电子或影像记录）或与不合格项目相关联的其它质量数据等证明原结论；</w:t>
      </w:r>
    </w:p>
    <w:p w:rsidR="009D4080" w:rsidRPr="008B0F5D" w:rsidRDefault="008B0F5D">
      <w:pPr>
        <w:spacing w:line="560" w:lineRule="exact"/>
        <w:ind w:firstLine="560"/>
        <w:rPr>
          <w:rFonts w:asciiTheme="minorEastAsia" w:eastAsiaTheme="minorEastAsia" w:hAnsiTheme="minorEastAsia" w:cs="方正仿宋_GBK"/>
          <w:sz w:val="24"/>
        </w:rPr>
      </w:pPr>
      <w:r w:rsidRPr="008B0F5D">
        <w:rPr>
          <w:rFonts w:asciiTheme="minorEastAsia" w:eastAsiaTheme="minorEastAsia" w:hAnsiTheme="minorEastAsia" w:cs="方正仿宋_GBK" w:hint="eastAsia"/>
          <w:sz w:val="24"/>
        </w:rPr>
        <w:t>5.2</w:t>
      </w:r>
      <w:r w:rsidRPr="008B0F5D">
        <w:rPr>
          <w:rFonts w:asciiTheme="minorEastAsia" w:eastAsiaTheme="minorEastAsia" w:hAnsiTheme="minorEastAsia" w:cs="方正仿宋_GBK" w:hint="eastAsia"/>
          <w:sz w:val="24"/>
        </w:rPr>
        <w:t>对复检并具备检验条件的，按照监督抽查方案对检验样品或者备份样品进行复检并出具报告；</w:t>
      </w:r>
    </w:p>
    <w:p w:rsidR="009D4080" w:rsidRPr="008B0F5D" w:rsidRDefault="008B0F5D">
      <w:pPr>
        <w:spacing w:line="560" w:lineRule="exact"/>
        <w:ind w:firstLine="560"/>
        <w:rPr>
          <w:rFonts w:asciiTheme="minorEastAsia" w:eastAsiaTheme="minorEastAsia" w:hAnsiTheme="minorEastAsia" w:cs="方正仿宋_GBK"/>
          <w:sz w:val="24"/>
        </w:rPr>
      </w:pPr>
      <w:r w:rsidRPr="008B0F5D">
        <w:rPr>
          <w:rFonts w:asciiTheme="minorEastAsia" w:eastAsiaTheme="minorEastAsia" w:hAnsiTheme="minorEastAsia" w:cs="方正仿宋_GBK" w:hint="eastAsia"/>
          <w:sz w:val="24"/>
        </w:rPr>
        <w:t>5.3</w:t>
      </w:r>
      <w:r w:rsidRPr="008B0F5D">
        <w:rPr>
          <w:rFonts w:asciiTheme="minorEastAsia" w:eastAsiaTheme="minorEastAsia" w:hAnsiTheme="minorEastAsia" w:cs="方正仿宋_GBK" w:hint="eastAsia"/>
          <w:sz w:val="24"/>
        </w:rPr>
        <w:t>对样品信息有异议的，核查样品确认情况和生产企业提交证明材料，提出处理建议。</w:t>
      </w:r>
    </w:p>
    <w:p w:rsidR="009D4080" w:rsidRPr="008B0F5D" w:rsidRDefault="009D4080">
      <w:pPr>
        <w:rPr>
          <w:sz w:val="24"/>
        </w:rPr>
      </w:pPr>
    </w:p>
    <w:sectPr w:rsidR="009D4080" w:rsidRPr="008B0F5D" w:rsidSect="009D40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1" w:usb1="080E0000" w:usb2="00000010" w:usb3="00000000" w:csb0="00040000" w:csb1="00000000"/>
  </w:font>
  <w:font w:name="方正仿宋_GBK">
    <w:altName w:val="微软雅黑"/>
    <w:charset w:val="86"/>
    <w:family w:val="auto"/>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章"/>
      <w:lvlJc w:val="left"/>
    </w:lvl>
    <w:lvl w:ilvl="1">
      <w:start w:val="1"/>
      <w:numFmt w:val="none"/>
      <w:suff w:val="nothing"/>
      <w:lvlText w:val=""/>
      <w:lvlJc w:val="left"/>
    </w:lvl>
    <w:lvl w:ilvl="2">
      <w:start w:val="1"/>
      <w:numFmt w:val="none"/>
      <w:suff w:val="nothing"/>
      <w:lvlText w:val=""/>
      <w:lvlJc w:val="left"/>
    </w:lvl>
    <w:lvl w:ilvl="3">
      <w:start w:val="1"/>
      <w:numFmt w:val="none"/>
      <w:pStyle w:val="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4F91"/>
    <w:rsid w:val="000A502C"/>
    <w:rsid w:val="000F5DC8"/>
    <w:rsid w:val="001845B3"/>
    <w:rsid w:val="00256878"/>
    <w:rsid w:val="002A1E67"/>
    <w:rsid w:val="002A37BA"/>
    <w:rsid w:val="003B62D6"/>
    <w:rsid w:val="005D75BF"/>
    <w:rsid w:val="00743832"/>
    <w:rsid w:val="00793664"/>
    <w:rsid w:val="007E4F6F"/>
    <w:rsid w:val="0080591C"/>
    <w:rsid w:val="008405B3"/>
    <w:rsid w:val="008B0F5D"/>
    <w:rsid w:val="008E0667"/>
    <w:rsid w:val="0091257B"/>
    <w:rsid w:val="00994F91"/>
    <w:rsid w:val="009D11F9"/>
    <w:rsid w:val="009D4080"/>
    <w:rsid w:val="00B6506D"/>
    <w:rsid w:val="00DA7853"/>
    <w:rsid w:val="00E06BEE"/>
    <w:rsid w:val="00FC3070"/>
    <w:rsid w:val="00FD6D15"/>
    <w:rsid w:val="00FE1327"/>
    <w:rsid w:val="086A0ED1"/>
    <w:rsid w:val="0BBA6C10"/>
    <w:rsid w:val="0C047A55"/>
    <w:rsid w:val="0C8927C4"/>
    <w:rsid w:val="0CCD4AF1"/>
    <w:rsid w:val="0CFA5644"/>
    <w:rsid w:val="0D1034E8"/>
    <w:rsid w:val="12CC2B2B"/>
    <w:rsid w:val="13BC2CE2"/>
    <w:rsid w:val="13D82A9E"/>
    <w:rsid w:val="17161F53"/>
    <w:rsid w:val="180B49C3"/>
    <w:rsid w:val="197334B2"/>
    <w:rsid w:val="1FE867C2"/>
    <w:rsid w:val="1FF9252F"/>
    <w:rsid w:val="2174052B"/>
    <w:rsid w:val="218B0955"/>
    <w:rsid w:val="22021F27"/>
    <w:rsid w:val="27BC390B"/>
    <w:rsid w:val="2B2B2994"/>
    <w:rsid w:val="2FAE5588"/>
    <w:rsid w:val="34C642C9"/>
    <w:rsid w:val="36154403"/>
    <w:rsid w:val="36E45E3F"/>
    <w:rsid w:val="373D5771"/>
    <w:rsid w:val="388C557E"/>
    <w:rsid w:val="39C37CE8"/>
    <w:rsid w:val="3BAE62EA"/>
    <w:rsid w:val="3F5450D9"/>
    <w:rsid w:val="426928A8"/>
    <w:rsid w:val="462139A3"/>
    <w:rsid w:val="464E36B1"/>
    <w:rsid w:val="468005CD"/>
    <w:rsid w:val="47BB4435"/>
    <w:rsid w:val="4BD11D1C"/>
    <w:rsid w:val="4F14621A"/>
    <w:rsid w:val="50340652"/>
    <w:rsid w:val="51844707"/>
    <w:rsid w:val="51DF61FD"/>
    <w:rsid w:val="5614023C"/>
    <w:rsid w:val="59927DE0"/>
    <w:rsid w:val="5A3A2635"/>
    <w:rsid w:val="5C4F6AC0"/>
    <w:rsid w:val="5C9B7B98"/>
    <w:rsid w:val="5CFF4622"/>
    <w:rsid w:val="5D981024"/>
    <w:rsid w:val="5EE413DA"/>
    <w:rsid w:val="5F211A33"/>
    <w:rsid w:val="5FAC3D76"/>
    <w:rsid w:val="62200A28"/>
    <w:rsid w:val="644B7A21"/>
    <w:rsid w:val="687853F1"/>
    <w:rsid w:val="69212420"/>
    <w:rsid w:val="6BB274B2"/>
    <w:rsid w:val="6CAA5C04"/>
    <w:rsid w:val="6D860AA6"/>
    <w:rsid w:val="6FC47CC7"/>
    <w:rsid w:val="78AA6785"/>
    <w:rsid w:val="79173B8D"/>
    <w:rsid w:val="7955163D"/>
    <w:rsid w:val="79E6492E"/>
    <w:rsid w:val="7CCC224B"/>
    <w:rsid w:val="7E862A1B"/>
    <w:rsid w:val="7F4C54A6"/>
    <w:rsid w:val="7FF246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9D4080"/>
    <w:pPr>
      <w:widowControl w:val="0"/>
      <w:jc w:val="both"/>
    </w:pPr>
    <w:rPr>
      <w:rFonts w:ascii="Times New Roman" w:eastAsia="宋体" w:hAnsi="Times New Roman" w:cs="Times New Roman"/>
      <w:kern w:val="2"/>
      <w:sz w:val="21"/>
      <w:szCs w:val="24"/>
    </w:rPr>
  </w:style>
  <w:style w:type="paragraph" w:styleId="4">
    <w:name w:val="heading 4"/>
    <w:basedOn w:val="a"/>
    <w:next w:val="a"/>
    <w:qFormat/>
    <w:rsid w:val="009D4080"/>
    <w:pPr>
      <w:keepNext/>
      <w:keepLines/>
      <w:numPr>
        <w:ilvl w:val="3"/>
        <w:numId w:val="1"/>
      </w:numPr>
      <w:spacing w:before="280" w:after="290" w:line="376" w:lineRule="auto"/>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D4080"/>
    <w:pPr>
      <w:ind w:firstLine="420"/>
    </w:pPr>
  </w:style>
  <w:style w:type="paragraph" w:styleId="a4">
    <w:name w:val="footer"/>
    <w:basedOn w:val="a"/>
    <w:link w:val="Char"/>
    <w:uiPriority w:val="99"/>
    <w:unhideWhenUsed/>
    <w:qFormat/>
    <w:rsid w:val="009D408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9D40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5"/>
    <w:uiPriority w:val="99"/>
    <w:qFormat/>
    <w:rsid w:val="009D4080"/>
    <w:rPr>
      <w:sz w:val="18"/>
      <w:szCs w:val="18"/>
    </w:rPr>
  </w:style>
  <w:style w:type="character" w:customStyle="1" w:styleId="Char">
    <w:name w:val="页脚 Char"/>
    <w:basedOn w:val="a0"/>
    <w:link w:val="a4"/>
    <w:uiPriority w:val="99"/>
    <w:qFormat/>
    <w:rsid w:val="009D408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1405</Characters>
  <Application>Microsoft Office Word</Application>
  <DocSecurity>0</DocSecurity>
  <Lines>11</Lines>
  <Paragraphs>3</Paragraphs>
  <ScaleCrop>false</ScaleCrop>
  <Company>Microsoft</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闫蕊</cp:lastModifiedBy>
  <cp:revision>12</cp:revision>
  <dcterms:created xsi:type="dcterms:W3CDTF">2020-01-19T07:05:00Z</dcterms:created>
  <dcterms:modified xsi:type="dcterms:W3CDTF">2021-10-18T04:38:00Z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61DAA1B700A344E485947F16EEF59DCA</vt:lpwstr>
  </property>
</Properties>
</file>