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eastAsia="仿宋_GB2312"/>
          <w:color w:val="000000"/>
          <w:sz w:val="32"/>
          <w:szCs w:val="32"/>
          <w:lang w:eastAsia="zh-CN"/>
        </w:rPr>
        <w:t>关于符合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2018年度市场主体转制补助企业名单的公示</w:t>
      </w:r>
    </w:p>
    <w:bookmarkEnd w:id="0"/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p>
      <w:pPr>
        <w:ind w:firstLine="42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经</w:t>
      </w:r>
      <w:r>
        <w:rPr>
          <w:rFonts w:eastAsia="仿宋_GB2312"/>
          <w:color w:val="000000"/>
          <w:sz w:val="32"/>
          <w:szCs w:val="32"/>
        </w:rPr>
        <w:t>发函</w:t>
      </w:r>
      <w:r>
        <w:rPr>
          <w:rFonts w:hint="eastAsia" w:eastAsia="仿宋_GB2312"/>
          <w:color w:val="000000"/>
          <w:sz w:val="32"/>
          <w:szCs w:val="32"/>
        </w:rPr>
        <w:t>环保、消防、人社、金融、税务、安监</w:t>
      </w:r>
      <w:r>
        <w:rPr>
          <w:rFonts w:eastAsia="仿宋_GB2312"/>
          <w:color w:val="000000"/>
          <w:sz w:val="32"/>
          <w:szCs w:val="32"/>
        </w:rPr>
        <w:t>等相关部门核实企业是否</w:t>
      </w:r>
      <w:r>
        <w:rPr>
          <w:rFonts w:hint="eastAsia" w:eastAsia="仿宋_GB2312"/>
          <w:color w:val="000000"/>
          <w:sz w:val="32"/>
          <w:szCs w:val="32"/>
        </w:rPr>
        <w:t>存在</w:t>
      </w:r>
      <w:r>
        <w:rPr>
          <w:rFonts w:hint="eastAsia" w:eastAsia="仿宋_GB2312"/>
          <w:sz w:val="32"/>
          <w:szCs w:val="32"/>
        </w:rPr>
        <w:t>生产废弃物超标排放、“三合一”整改不达标、恶意欠薪、恶意逃废债、被税务部门稽查补缴税款（滞纳金），或者构成重大危险源而未按要求评价登记等行为</w:t>
      </w:r>
      <w:r>
        <w:rPr>
          <w:rFonts w:hint="eastAsia" w:eastAsia="仿宋_GB2312"/>
          <w:sz w:val="32"/>
          <w:szCs w:val="32"/>
          <w:lang w:eastAsia="zh-CN"/>
        </w:rPr>
        <w:t>，现将符合条件的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2018年度市场主体转制企业名单公示如下（详见附件），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如有意见，请电话联系行政服务中心市场监管窗口。联系电话：059585659738。</w:t>
      </w:r>
    </w:p>
    <w:p>
      <w:pPr>
        <w:ind w:firstLine="42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附件：2018年转制企业名单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     晋江市市场监督管理局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2019年5月10日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47C20"/>
    <w:rsid w:val="6EF4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spk12315</dc:creator>
  <cp:lastModifiedBy>林雅燕</cp:lastModifiedBy>
  <dcterms:modified xsi:type="dcterms:W3CDTF">2019-05-10T05:58:20Z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