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2579" w:leftChars="209" w:hanging="2140" w:hangingChars="500"/>
        <w:jc w:val="both"/>
        <w:textAlignment w:val="auto"/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晋江市农业农村局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省级海洋产业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发展示范县（第二批）</w:t>
      </w:r>
      <w:r>
        <w:rPr>
          <w:rFonts w:hint="eastAsia" w:ascii="方正小标宋简体" w:eastAsia="方正小标宋简体"/>
          <w:sz w:val="44"/>
          <w:szCs w:val="44"/>
        </w:rPr>
        <w:t>拟补助对象的公示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根据《福建省财政厅 福建省海洋与渔业局关于印发&lt;福建省海洋经济发展专项资金管理办法&gt;的通知》（闽财农〔2020〕5 号）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《晋江市农业农村局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晋江市财政局关于印发&lt;晋江市创建省级海洋产业发展示范县项目和资金管理措施&gt;的通知》（晋农〔2021〕149号）文件精神，我局组织开展省级海洋产业发展示范县项目</w:t>
      </w:r>
      <w:r>
        <w:rPr>
          <w:rFonts w:hint="eastAsia" w:ascii="仿宋_GB2312" w:eastAsia="仿宋_GB2312"/>
          <w:sz w:val="32"/>
          <w:szCs w:val="32"/>
          <w:lang w:eastAsia="zh-CN"/>
        </w:rPr>
        <w:t>创建</w:t>
      </w:r>
      <w:r>
        <w:rPr>
          <w:rFonts w:hint="eastAsia" w:ascii="仿宋_GB2312" w:eastAsia="仿宋_GB2312"/>
          <w:sz w:val="32"/>
          <w:szCs w:val="32"/>
        </w:rPr>
        <w:t>工作。经组织申报、</w:t>
      </w:r>
      <w:r>
        <w:rPr>
          <w:rFonts w:hint="eastAsia" w:ascii="仿宋_GB2312" w:eastAsia="仿宋_GB2312"/>
          <w:sz w:val="32"/>
          <w:szCs w:val="32"/>
          <w:lang w:eastAsia="zh-CN"/>
        </w:rPr>
        <w:t>现场走访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专家评审和验收</w:t>
      </w:r>
      <w:r>
        <w:rPr>
          <w:rFonts w:hint="eastAsia" w:ascii="仿宋_GB2312" w:eastAsia="仿宋_GB2312"/>
          <w:sz w:val="32"/>
          <w:szCs w:val="32"/>
        </w:rPr>
        <w:t>等环节，</w:t>
      </w:r>
      <w:r>
        <w:rPr>
          <w:rFonts w:hint="eastAsia" w:asci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有海苔系列营养代餐食品设计制造关键技术及产业化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晋江力绿食品有限公司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、海苔生产线设计制造关键技术及海苔产业化</w:t>
      </w:r>
      <w:r>
        <w:rPr>
          <w:rFonts w:hint="eastAsia" w:ascii="仿宋_GB2312" w:eastAsia="仿宋_GB2312"/>
          <w:sz w:val="32"/>
          <w:szCs w:val="32"/>
          <w:lang w:eastAsia="zh-CN"/>
        </w:rPr>
        <w:t>（苏迪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sz w:val="32"/>
          <w:szCs w:val="32"/>
          <w:lang w:eastAsia="zh-CN"/>
        </w:rPr>
        <w:t>福建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sz w:val="32"/>
          <w:szCs w:val="32"/>
          <w:lang w:eastAsia="zh-CN"/>
        </w:rPr>
        <w:t>生物科技有限公司）、欧洲海洋大马戏项目（福建水心湾文化传播有限公司）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3个项目</w:t>
      </w:r>
      <w:r>
        <w:rPr>
          <w:rFonts w:hint="eastAsia" w:ascii="仿宋_GB2312" w:eastAsia="仿宋_GB2312"/>
          <w:sz w:val="32"/>
          <w:szCs w:val="32"/>
        </w:rPr>
        <w:t>符合补助条件，现将省级海洋产业发展示范县（第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批）拟补助对象及补助资金给予公示，公示时间从202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日起至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日止，欢迎广大群众对拟补助对象及补助资金进行监督，若有异议请致电或以其他形式向市农业农村局反映。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联系电话：85622163 856</w:t>
      </w:r>
      <w:r>
        <w:rPr>
          <w:rFonts w:ascii="仿宋_GB2312" w:eastAsia="仿宋_GB2312"/>
          <w:sz w:val="32"/>
          <w:szCs w:val="32"/>
        </w:rPr>
        <w:t>76848</w:t>
      </w:r>
      <w:r>
        <w:rPr>
          <w:rFonts w:hint="eastAsia" w:ascii="仿宋_GB2312" w:eastAsia="仿宋_GB2312"/>
          <w:sz w:val="32"/>
          <w:szCs w:val="32"/>
        </w:rPr>
        <w:t xml:space="preserve">  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时间：上午8:00—12:00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   下午14:30—17:30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1598" w:leftChars="304" w:hanging="960" w:hangingChars="3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附件：省级海洋产业发展示范县（第二批）拟补助对象情况汇总表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晋江市农业农村局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firstLine="640" w:firstLineChars="200"/>
        <w:textAlignment w:val="auto"/>
        <w:rPr>
          <w:rFonts w:hint="eastAsia" w:ascii="仿宋_GB2312" w:eastAsia="仿宋_GB2312"/>
          <w:color w:val="3E3E3E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3E3E3E"/>
          <w:sz w:val="32"/>
          <w:szCs w:val="32"/>
        </w:rPr>
        <w:t> </w:t>
      </w:r>
      <w:r>
        <w:rPr>
          <w:rFonts w:ascii="仿宋_GB2312" w:eastAsia="仿宋_GB2312"/>
          <w:color w:val="3E3E3E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color w:val="3E3E3E"/>
          <w:sz w:val="32"/>
          <w:szCs w:val="32"/>
        </w:rPr>
        <w:t>2022年</w:t>
      </w:r>
      <w:r>
        <w:rPr>
          <w:rFonts w:hint="eastAsia" w:ascii="仿宋_GB2312" w:eastAsia="仿宋_GB2312"/>
          <w:color w:val="3E3E3E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3E3E3E"/>
          <w:sz w:val="32"/>
          <w:szCs w:val="32"/>
        </w:rPr>
        <w:t>月</w:t>
      </w:r>
      <w:r>
        <w:rPr>
          <w:rFonts w:hint="eastAsia" w:ascii="仿宋_GB2312" w:eastAsia="仿宋_GB2312"/>
          <w:color w:val="3E3E3E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3E3E3E"/>
          <w:sz w:val="32"/>
          <w:szCs w:val="32"/>
        </w:rPr>
        <w:t>日</w:t>
      </w:r>
    </w:p>
    <w:p>
      <w:pPr>
        <w:pStyle w:val="2"/>
        <w:spacing w:before="0" w:beforeAutospacing="0" w:after="0" w:afterAutospacing="0" w:line="560" w:lineRule="exact"/>
        <w:rPr>
          <w:rFonts w:hint="eastAsia" w:ascii="仿宋_GB2312" w:eastAsia="仿宋_GB2312"/>
          <w:color w:val="3E3E3E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E3E3E"/>
          <w:sz w:val="32"/>
          <w:szCs w:val="32"/>
          <w:lang w:eastAsia="zh-CN"/>
        </w:rPr>
        <w:t>附件</w:t>
      </w:r>
    </w:p>
    <w:p>
      <w:pPr>
        <w:spacing w:line="240" w:lineRule="auto"/>
        <w:jc w:val="center"/>
        <w:rPr>
          <w:rFonts w:hint="eastAsia"/>
        </w:rPr>
      </w:pPr>
      <w:r>
        <w:drawing>
          <wp:inline distT="0" distB="0" distL="114300" distR="114300">
            <wp:extent cx="8858885" cy="4700905"/>
            <wp:effectExtent l="0" t="0" r="18415" b="444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71905B5"/>
    <w:rsid w:val="13DF7521"/>
    <w:rsid w:val="1E5D3D0E"/>
    <w:rsid w:val="41E61FCD"/>
    <w:rsid w:val="4FBA3A44"/>
    <w:rsid w:val="51DC3F62"/>
    <w:rsid w:val="71E06B0F"/>
    <w:rsid w:val="74F41114"/>
    <w:rsid w:val="785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567</Characters>
  <Paragraphs>12</Paragraphs>
  <TotalTime>54</TotalTime>
  <ScaleCrop>false</ScaleCrop>
  <LinksUpToDate>false</LinksUpToDate>
  <CharactersWithSpaces>603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2022-10-25T13:59:00Z</dcterms:created>
  <dc:creator>happy 100</dc:creator>
  <cp:lastModifiedBy>Administrator</cp:lastModifiedBy>
  <cp:lastPrinted>2022-11-08T03:10:00Z</cp:lastPrinted>
  <dcterms:modified xsi:type="dcterms:W3CDTF">2022-12-21T12:17:49Z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3804692C7E7E4CE0B842D980D92310FE</vt:lpwstr>
  </property>
</Properties>
</file>