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44"/>
          <w:szCs w:val="44"/>
        </w:rPr>
      </w:pPr>
      <w:r>
        <w:rPr>
          <w:rFonts w:hint="eastAsia" w:ascii="宋体" w:hAnsi="宋体"/>
          <w:sz w:val="44"/>
          <w:szCs w:val="44"/>
        </w:rPr>
        <w:t>关于拟申报2022年泉州市级海洋经济高质量发展专项</w:t>
      </w:r>
    </w:p>
    <w:p>
      <w:pPr>
        <w:jc w:val="center"/>
        <w:rPr>
          <w:rFonts w:ascii="仿宋_GB2312" w:hAnsi="宋体" w:eastAsia="仿宋_GB2312"/>
          <w:sz w:val="32"/>
          <w:szCs w:val="32"/>
        </w:rPr>
      </w:pPr>
      <w:r>
        <w:rPr>
          <w:rFonts w:hint="eastAsia" w:ascii="宋体" w:hAnsi="宋体"/>
          <w:sz w:val="44"/>
          <w:szCs w:val="44"/>
        </w:rPr>
        <w:t>资金项目</w:t>
      </w:r>
      <w:r>
        <w:rPr>
          <w:rFonts w:hint="eastAsia" w:ascii="宋体" w:hAnsi="宋体"/>
          <w:sz w:val="44"/>
          <w:szCs w:val="44"/>
          <w:lang w:val="en-US" w:eastAsia="zh-CN"/>
        </w:rPr>
        <w:t>(第二批）</w:t>
      </w:r>
      <w:r>
        <w:rPr>
          <w:rFonts w:hint="eastAsia" w:ascii="宋体" w:hAnsi="宋体"/>
          <w:sz w:val="44"/>
          <w:szCs w:val="44"/>
        </w:rPr>
        <w:t>的公示</w:t>
      </w:r>
    </w:p>
    <w:p>
      <w:pPr>
        <w:ind w:firstLine="640" w:firstLineChars="200"/>
        <w:jc w:val="left"/>
        <w:rPr>
          <w:rFonts w:ascii="仿宋_GB2312" w:eastAsia="仿宋_GB2312"/>
          <w:sz w:val="32"/>
          <w:szCs w:val="32"/>
        </w:rPr>
      </w:pPr>
      <w:r>
        <w:rPr>
          <w:rFonts w:hint="eastAsia" w:ascii="仿宋_GB2312" w:hAnsi="宋体" w:eastAsia="仿宋_GB2312"/>
          <w:sz w:val="32"/>
          <w:szCs w:val="32"/>
        </w:rPr>
        <w:t>根据《</w:t>
      </w:r>
      <w:r>
        <w:rPr>
          <w:rFonts w:hint="eastAsia" w:ascii="仿宋_GB2312" w:hAnsi="宋体" w:eastAsia="仿宋_GB2312"/>
          <w:sz w:val="32"/>
          <w:szCs w:val="32"/>
          <w:lang w:eastAsia="zh-CN"/>
        </w:rPr>
        <w:t>泉州市财政局</w:t>
      </w:r>
      <w:r>
        <w:rPr>
          <w:rFonts w:hint="eastAsia" w:ascii="仿宋_GB2312" w:hAnsi="宋体" w:eastAsia="仿宋_GB2312"/>
          <w:sz w:val="32"/>
          <w:szCs w:val="32"/>
          <w:lang w:val="en-US" w:eastAsia="zh-CN"/>
        </w:rPr>
        <w:t xml:space="preserve"> 泉州市海洋与渔业局关于印发泉州市级海洋经济高质量发展专项资金管理暂行规定的通知</w:t>
      </w:r>
      <w:r>
        <w:rPr>
          <w:rFonts w:hint="eastAsia" w:ascii="仿宋_GB2312" w:hAnsi="宋体" w:eastAsia="仿宋_GB2312"/>
          <w:sz w:val="32"/>
          <w:szCs w:val="32"/>
        </w:rPr>
        <w:t>》（泉</w:t>
      </w:r>
      <w:r>
        <w:rPr>
          <w:rFonts w:hint="eastAsia" w:ascii="仿宋_GB2312" w:hAnsi="宋体" w:eastAsia="仿宋_GB2312"/>
          <w:sz w:val="32"/>
          <w:szCs w:val="32"/>
          <w:lang w:eastAsia="zh-CN"/>
        </w:rPr>
        <w:t>财农</w:t>
      </w:r>
      <w:r>
        <w:rPr>
          <w:rFonts w:hint="eastAsia" w:ascii="仿宋_GB2312" w:hAnsi="宋体" w:eastAsia="仿宋_GB2312"/>
          <w:sz w:val="32"/>
          <w:szCs w:val="32"/>
        </w:rPr>
        <w:t>〔</w:t>
      </w:r>
      <w:r>
        <w:rPr>
          <w:rFonts w:ascii="仿宋_GB2312" w:hAnsi="宋体" w:eastAsia="仿宋_GB2312"/>
          <w:sz w:val="32"/>
          <w:szCs w:val="32"/>
        </w:rPr>
        <w:t>2021</w:t>
      </w:r>
      <w:r>
        <w:rPr>
          <w:rFonts w:hint="eastAsia" w:ascii="仿宋_GB2312" w:hAnsi="宋体" w:eastAsia="仿宋_GB2312"/>
          <w:sz w:val="32"/>
          <w:szCs w:val="32"/>
        </w:rPr>
        <w:t>〕</w:t>
      </w:r>
      <w:r>
        <w:rPr>
          <w:rFonts w:hint="eastAsia" w:ascii="仿宋_GB2312" w:hAnsi="宋体" w:eastAsia="仿宋_GB2312"/>
          <w:sz w:val="32"/>
          <w:szCs w:val="32"/>
          <w:lang w:val="en-US" w:eastAsia="zh-CN"/>
        </w:rPr>
        <w:t>262</w:t>
      </w:r>
      <w:r>
        <w:rPr>
          <w:rFonts w:hint="eastAsia" w:ascii="仿宋_GB2312" w:hAnsi="宋体" w:eastAsia="仿宋_GB2312"/>
          <w:sz w:val="32"/>
          <w:szCs w:val="32"/>
        </w:rPr>
        <w:t>号）</w:t>
      </w:r>
      <w:r>
        <w:rPr>
          <w:rFonts w:hint="eastAsia" w:ascii="仿宋_GB2312" w:hAnsi="宋体" w:eastAsia="仿宋_GB2312"/>
          <w:sz w:val="32"/>
          <w:szCs w:val="32"/>
          <w:lang w:eastAsia="zh-CN"/>
        </w:rPr>
        <w:t>及《泉州市海洋与渔业局关于做好</w:t>
      </w:r>
      <w:r>
        <w:rPr>
          <w:rFonts w:hint="eastAsia" w:ascii="仿宋_GB2312" w:hAnsi="宋体" w:eastAsia="仿宋_GB2312"/>
          <w:sz w:val="32"/>
          <w:szCs w:val="32"/>
          <w:lang w:val="en-US" w:eastAsia="zh-CN"/>
        </w:rPr>
        <w:t>2022年市级海洋经济高质量发展专项资金项目库和平台申报管理的通知</w:t>
      </w:r>
      <w:r>
        <w:rPr>
          <w:rFonts w:hint="eastAsia" w:ascii="仿宋_GB2312" w:hAnsi="宋体" w:eastAsia="仿宋_GB2312"/>
          <w:sz w:val="32"/>
          <w:szCs w:val="32"/>
          <w:lang w:eastAsia="zh-CN"/>
        </w:rPr>
        <w:t>》</w:t>
      </w:r>
      <w:r>
        <w:rPr>
          <w:rFonts w:hint="eastAsia" w:ascii="仿宋_GB2312" w:hAnsi="宋体" w:eastAsia="仿宋_GB2312"/>
          <w:sz w:val="32"/>
          <w:szCs w:val="32"/>
        </w:rPr>
        <w:t>文件要求，晋江市农业农村局发出通知，组织</w:t>
      </w:r>
      <w:r>
        <w:rPr>
          <w:rFonts w:hint="eastAsia" w:ascii="仿宋_GB2312" w:eastAsia="仿宋_GB2312"/>
          <w:sz w:val="32"/>
          <w:szCs w:val="32"/>
        </w:rPr>
        <w:t>符合扶持目标、扶持对象、扶持范围的相关企业申报。经对企业提交的申报材料</w:t>
      </w:r>
      <w:r>
        <w:rPr>
          <w:rFonts w:hint="eastAsia" w:ascii="仿宋_GB2312" w:eastAsia="仿宋_GB2312"/>
          <w:sz w:val="32"/>
          <w:szCs w:val="32"/>
          <w:lang w:eastAsia="zh-CN"/>
        </w:rPr>
        <w:t>审核，组织专家实地验收后</w:t>
      </w:r>
      <w:r>
        <w:rPr>
          <w:rFonts w:hint="eastAsia" w:ascii="仿宋_GB2312" w:eastAsia="仿宋_GB2312"/>
          <w:sz w:val="32"/>
          <w:szCs w:val="32"/>
        </w:rPr>
        <w:t>，拟推荐</w:t>
      </w:r>
      <w:r>
        <w:rPr>
          <w:rFonts w:hint="eastAsia" w:ascii="仿宋_GB2312" w:eastAsia="仿宋_GB2312"/>
          <w:sz w:val="32"/>
          <w:szCs w:val="32"/>
          <w:lang w:eastAsia="zh-CN"/>
        </w:rPr>
        <w:t>晋江市闽南水产开发有限公司</w:t>
      </w:r>
      <w:r>
        <w:rPr>
          <w:rFonts w:hint="eastAsia" w:ascii="仿宋_GB2312" w:eastAsia="仿宋_GB2312"/>
          <w:sz w:val="32"/>
          <w:szCs w:val="32"/>
        </w:rPr>
        <w:t>申请2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年泉州市</w:t>
      </w:r>
      <w:r>
        <w:rPr>
          <w:rFonts w:hint="eastAsia" w:ascii="仿宋_GB2312" w:eastAsia="仿宋_GB2312"/>
          <w:sz w:val="32"/>
          <w:szCs w:val="32"/>
          <w:lang w:eastAsia="zh-CN"/>
        </w:rPr>
        <w:t>级海洋经济高质量发展专项资金</w:t>
      </w:r>
      <w:r>
        <w:rPr>
          <w:rFonts w:hint="eastAsia" w:ascii="仿宋_GB2312" w:eastAsia="仿宋_GB2312"/>
          <w:sz w:val="32"/>
          <w:szCs w:val="32"/>
        </w:rPr>
        <w:t>项目</w:t>
      </w:r>
      <w:r>
        <w:rPr>
          <w:rFonts w:hint="eastAsia" w:ascii="仿宋_GB2312" w:eastAsia="仿宋_GB2312"/>
          <w:sz w:val="32"/>
          <w:szCs w:val="32"/>
          <w:lang w:eastAsia="zh-CN"/>
        </w:rPr>
        <w:t>（第二批）</w:t>
      </w:r>
      <w:r>
        <w:rPr>
          <w:rFonts w:hint="eastAsia" w:ascii="仿宋_GB2312" w:eastAsia="仿宋_GB2312"/>
          <w:sz w:val="32"/>
          <w:szCs w:val="32"/>
        </w:rPr>
        <w:t>，现对申报企业相关情况进行公示，接受社会监督，公示时间为期5个工作日（2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日起至2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日），如有异议，请致电或以其他形式向我局乡村产业发展科反映。</w:t>
      </w:r>
    </w:p>
    <w:p>
      <w:pPr>
        <w:jc w:val="left"/>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lang w:val="en-US" w:eastAsia="zh-CN"/>
        </w:rPr>
        <w:t>85676848</w:t>
      </w:r>
      <w:r>
        <w:rPr>
          <w:rFonts w:hint="eastAsia" w:ascii="仿宋_GB2312" w:eastAsia="仿宋_GB2312"/>
          <w:sz w:val="32"/>
          <w:szCs w:val="32"/>
        </w:rPr>
        <w:t>（</w:t>
      </w:r>
      <w:r>
        <w:rPr>
          <w:rFonts w:hint="eastAsia" w:ascii="仿宋_GB2312" w:eastAsia="仿宋_GB2312"/>
          <w:sz w:val="32"/>
          <w:szCs w:val="32"/>
          <w:lang w:eastAsia="zh-CN"/>
        </w:rPr>
        <w:t>市农业农村局</w:t>
      </w:r>
      <w:r>
        <w:rPr>
          <w:rFonts w:hint="eastAsia" w:ascii="仿宋_GB2312" w:eastAsia="仿宋_GB2312"/>
          <w:sz w:val="32"/>
          <w:szCs w:val="32"/>
        </w:rPr>
        <w:t>乡村产业发展科）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传    真：85626269</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电子邮箱：</w:t>
      </w:r>
      <w:r>
        <w:fldChar w:fldCharType="begin"/>
      </w:r>
      <w:r>
        <w:instrText xml:space="preserve"> HYPERLINK "mailto:ry848@126.com" </w:instrText>
      </w:r>
      <w:r>
        <w:fldChar w:fldCharType="separate"/>
      </w:r>
      <w:r>
        <w:rPr>
          <w:rStyle w:val="6"/>
          <w:rFonts w:hint="eastAsia" w:ascii="仿宋_GB2312" w:eastAsia="仿宋_GB2312"/>
          <w:sz w:val="32"/>
          <w:szCs w:val="32"/>
        </w:rPr>
        <w:t>ry848@126.com</w:t>
      </w:r>
      <w:r>
        <w:rPr>
          <w:rStyle w:val="6"/>
          <w:rFonts w:hint="eastAsia" w:ascii="仿宋_GB2312" w:eastAsia="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时    间：上午8:00-12:00    下午</w:t>
      </w:r>
      <w:r>
        <w:rPr>
          <w:rFonts w:hint="eastAsia" w:ascii="仿宋_GB2312" w:eastAsia="仿宋_GB2312"/>
          <w:sz w:val="32"/>
          <w:szCs w:val="32"/>
          <w:lang w:val="en-US" w:eastAsia="zh-CN"/>
        </w:rPr>
        <w:t>3:00</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附件：</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年泉州市</w:t>
      </w:r>
      <w:r>
        <w:rPr>
          <w:rFonts w:hint="eastAsia" w:ascii="仿宋_GB2312" w:eastAsia="仿宋_GB2312"/>
          <w:sz w:val="32"/>
          <w:szCs w:val="32"/>
          <w:lang w:eastAsia="zh-CN"/>
        </w:rPr>
        <w:t>级海洋经济高质量发展专项资金</w:t>
      </w:r>
      <w:r>
        <w:rPr>
          <w:rFonts w:hint="eastAsia" w:ascii="仿宋_GB2312" w:eastAsia="仿宋_GB2312"/>
          <w:sz w:val="32"/>
          <w:szCs w:val="32"/>
        </w:rPr>
        <w:t>项目</w:t>
      </w:r>
      <w:r>
        <w:rPr>
          <w:rFonts w:hint="eastAsia" w:ascii="仿宋_GB2312" w:eastAsia="仿宋_GB2312"/>
          <w:sz w:val="32"/>
          <w:szCs w:val="32"/>
          <w:lang w:val="en-US" w:eastAsia="zh-CN"/>
        </w:rPr>
        <w:t>(第二批）</w:t>
      </w:r>
      <w:r>
        <w:rPr>
          <w:rFonts w:hint="eastAsia" w:ascii="仿宋_GB2312" w:eastAsia="仿宋_GB2312"/>
          <w:sz w:val="32"/>
          <w:szCs w:val="32"/>
          <w:lang w:eastAsia="zh-CN"/>
        </w:rPr>
        <w:t>汇总表</w:t>
      </w:r>
    </w:p>
    <w:p>
      <w:pPr>
        <w:rPr>
          <w:rFonts w:ascii="仿宋_GB2312" w:eastAsia="仿宋_GB2312"/>
          <w:sz w:val="32"/>
          <w:szCs w:val="32"/>
        </w:rPr>
      </w:pPr>
    </w:p>
    <w:p>
      <w:pPr>
        <w:ind w:firstLine="9920" w:firstLineChars="3100"/>
        <w:rPr>
          <w:rFonts w:ascii="仿宋_GB2312" w:eastAsia="仿宋_GB2312"/>
          <w:sz w:val="32"/>
          <w:szCs w:val="32"/>
        </w:rPr>
      </w:pPr>
      <w:r>
        <w:rPr>
          <w:rFonts w:hint="eastAsia" w:ascii="仿宋_GB2312" w:eastAsia="仿宋_GB2312"/>
          <w:sz w:val="32"/>
          <w:szCs w:val="32"/>
        </w:rPr>
        <w:t>晋江市农业农村局</w:t>
      </w:r>
    </w:p>
    <w:p>
      <w:pPr>
        <w:ind w:firstLine="10240" w:firstLineChars="3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lang w:eastAsia="zh-CN"/>
        </w:rPr>
      </w:pPr>
      <w:r>
        <w:rPr>
          <w:rFonts w:hint="eastAsia" w:ascii="仿宋_GB2312" w:eastAsia="仿宋_GB2312"/>
          <w:sz w:val="32"/>
          <w:szCs w:val="32"/>
          <w:lang w:eastAsia="zh-CN"/>
        </w:rPr>
        <w:t>附件</w:t>
      </w:r>
    </w:p>
    <w:p>
      <w:pPr>
        <w:jc w:val="center"/>
        <w:rPr>
          <w:rFonts w:hint="eastAsia" w:ascii="黑体" w:hAnsi="黑体" w:eastAsia="黑体" w:cs="黑体"/>
          <w:sz w:val="44"/>
          <w:szCs w:val="44"/>
          <w:lang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2</w:t>
      </w:r>
      <w:r>
        <w:rPr>
          <w:rFonts w:hint="eastAsia" w:ascii="黑体" w:hAnsi="黑体" w:eastAsia="黑体" w:cs="黑体"/>
          <w:sz w:val="44"/>
          <w:szCs w:val="44"/>
        </w:rPr>
        <w:t>年泉州市</w:t>
      </w:r>
      <w:r>
        <w:rPr>
          <w:rFonts w:hint="eastAsia" w:ascii="黑体" w:hAnsi="黑体" w:eastAsia="黑体" w:cs="黑体"/>
          <w:sz w:val="44"/>
          <w:szCs w:val="44"/>
          <w:lang w:eastAsia="zh-CN"/>
        </w:rPr>
        <w:t>级海洋经济高质量发</w:t>
      </w:r>
      <w:bookmarkStart w:id="0" w:name="_GoBack"/>
      <w:bookmarkEnd w:id="0"/>
      <w:r>
        <w:rPr>
          <w:rFonts w:hint="eastAsia" w:ascii="黑体" w:hAnsi="黑体" w:eastAsia="黑体" w:cs="黑体"/>
          <w:sz w:val="44"/>
          <w:szCs w:val="44"/>
          <w:lang w:eastAsia="zh-CN"/>
        </w:rPr>
        <w:t>展专项资金</w:t>
      </w:r>
      <w:r>
        <w:rPr>
          <w:rFonts w:hint="eastAsia" w:ascii="黑体" w:hAnsi="黑体" w:eastAsia="黑体" w:cs="黑体"/>
          <w:sz w:val="44"/>
          <w:szCs w:val="44"/>
        </w:rPr>
        <w:t>项目</w:t>
      </w:r>
      <w:r>
        <w:rPr>
          <w:rFonts w:hint="eastAsia" w:ascii="黑体" w:hAnsi="黑体" w:eastAsia="黑体" w:cs="黑体"/>
          <w:sz w:val="44"/>
          <w:szCs w:val="44"/>
          <w:lang w:eastAsia="zh-CN"/>
        </w:rPr>
        <w:t>汇总表</w:t>
      </w:r>
    </w:p>
    <w:p>
      <w:pPr>
        <w:jc w:val="center"/>
        <w:rPr>
          <w:rFonts w:hint="eastAsia" w:ascii="黑体" w:hAnsi="黑体" w:eastAsia="黑体" w:cs="黑体"/>
          <w:sz w:val="44"/>
          <w:szCs w:val="44"/>
          <w:lang w:eastAsia="zh-CN"/>
        </w:rPr>
      </w:pPr>
    </w:p>
    <w:tbl>
      <w:tblPr>
        <w:tblStyle w:val="4"/>
        <w:tblW w:w="124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48"/>
        <w:gridCol w:w="3801"/>
        <w:gridCol w:w="2550"/>
        <w:gridCol w:w="1440"/>
        <w:gridCol w:w="1860"/>
        <w:gridCol w:w="18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7" w:hRule="atLeast"/>
          <w:jc w:val="center"/>
        </w:trPr>
        <w:tc>
          <w:tcPr>
            <w:tcW w:w="948" w:type="dxa"/>
            <w:noWrap w:val="0"/>
            <w:vAlign w:val="center"/>
          </w:tcPr>
          <w:p>
            <w:pPr>
              <w:spacing w:before="0"/>
              <w:ind w:firstLine="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序号</w:t>
            </w:r>
          </w:p>
        </w:tc>
        <w:tc>
          <w:tcPr>
            <w:tcW w:w="3801" w:type="dxa"/>
            <w:noWrap w:val="0"/>
            <w:vAlign w:val="center"/>
          </w:tcPr>
          <w:p>
            <w:pPr>
              <w:spacing w:before="0"/>
              <w:ind w:firstLine="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申报单位</w:t>
            </w:r>
          </w:p>
        </w:tc>
        <w:tc>
          <w:tcPr>
            <w:tcW w:w="2550" w:type="dxa"/>
            <w:noWrap w:val="0"/>
            <w:vAlign w:val="center"/>
          </w:tcPr>
          <w:p>
            <w:pPr>
              <w:spacing w:before="0"/>
              <w:ind w:firstLine="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申报项目</w:t>
            </w:r>
          </w:p>
        </w:tc>
        <w:tc>
          <w:tcPr>
            <w:tcW w:w="1440" w:type="dxa"/>
            <w:noWrap w:val="0"/>
            <w:vAlign w:val="center"/>
          </w:tcPr>
          <w:p>
            <w:pPr>
              <w:spacing w:before="0"/>
              <w:ind w:firstLine="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总投资</w:t>
            </w:r>
          </w:p>
          <w:p>
            <w:pPr>
              <w:spacing w:before="0"/>
              <w:ind w:firstLine="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（万元）</w:t>
            </w:r>
          </w:p>
        </w:tc>
        <w:tc>
          <w:tcPr>
            <w:tcW w:w="1860" w:type="dxa"/>
            <w:noWrap w:val="0"/>
            <w:vAlign w:val="center"/>
          </w:tcPr>
          <w:p>
            <w:pPr>
              <w:spacing w:before="0"/>
              <w:ind w:firstLine="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冷库储藏容积（立方米）</w:t>
            </w:r>
          </w:p>
        </w:tc>
        <w:tc>
          <w:tcPr>
            <w:tcW w:w="1860" w:type="dxa"/>
            <w:noWrap w:val="0"/>
            <w:vAlign w:val="center"/>
          </w:tcPr>
          <w:p>
            <w:pPr>
              <w:spacing w:before="0"/>
              <w:ind w:firstLine="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拟补助金额</w:t>
            </w:r>
          </w:p>
          <w:p>
            <w:pPr>
              <w:spacing w:before="0"/>
              <w:ind w:firstLine="0" w:firstLineChars="0"/>
              <w:jc w:val="center"/>
              <w:rPr>
                <w:rFonts w:hint="default"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（万元，抹零取整）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7" w:hRule="atLeast"/>
          <w:jc w:val="center"/>
        </w:trPr>
        <w:tc>
          <w:tcPr>
            <w:tcW w:w="948" w:type="dxa"/>
            <w:noWrap w:val="0"/>
            <w:vAlign w:val="center"/>
          </w:tcPr>
          <w:p>
            <w:pPr>
              <w:spacing w:before="0"/>
              <w:ind w:firstLine="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801" w:type="dxa"/>
            <w:noWrap w:val="0"/>
            <w:vAlign w:val="center"/>
          </w:tcPr>
          <w:p>
            <w:pPr>
              <w:spacing w:before="0"/>
              <w:ind w:firstLine="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晋江市闽南水产开发有限公司</w:t>
            </w:r>
          </w:p>
        </w:tc>
        <w:tc>
          <w:tcPr>
            <w:tcW w:w="2550" w:type="dxa"/>
            <w:noWrap w:val="0"/>
            <w:vAlign w:val="center"/>
          </w:tcPr>
          <w:p>
            <w:pPr>
              <w:spacing w:before="0"/>
              <w:ind w:firstLine="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冷链物流</w:t>
            </w:r>
          </w:p>
        </w:tc>
        <w:tc>
          <w:tcPr>
            <w:tcW w:w="1440"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2246</w:t>
            </w:r>
          </w:p>
        </w:tc>
        <w:tc>
          <w:tcPr>
            <w:tcW w:w="1860" w:type="dxa"/>
            <w:noWrap w:val="0"/>
            <w:vAlign w:val="center"/>
          </w:tcPr>
          <w:p>
            <w:pPr>
              <w:spacing w:before="0"/>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78459.21</w:t>
            </w:r>
          </w:p>
        </w:tc>
        <w:tc>
          <w:tcPr>
            <w:tcW w:w="1860" w:type="dxa"/>
            <w:noWrap w:val="0"/>
            <w:vAlign w:val="center"/>
          </w:tcPr>
          <w:p>
            <w:pPr>
              <w:spacing w:before="0"/>
              <w:ind w:firstLine="0" w:firstLineChars="0"/>
              <w:jc w:val="center"/>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sz w:val="21"/>
                <w:szCs w:val="21"/>
                <w:lang w:val="en-US" w:eastAsia="zh-CN"/>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7" w:hRule="atLeast"/>
          <w:jc w:val="center"/>
        </w:trPr>
        <w:tc>
          <w:tcPr>
            <w:tcW w:w="948" w:type="dxa"/>
            <w:noWrap w:val="0"/>
            <w:vAlign w:val="center"/>
          </w:tcPr>
          <w:p>
            <w:pPr>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 w:val="21"/>
                <w:szCs w:val="21"/>
                <w:lang w:eastAsia="zh-CN"/>
              </w:rPr>
              <w:t>合计</w:t>
            </w:r>
          </w:p>
        </w:tc>
        <w:tc>
          <w:tcPr>
            <w:tcW w:w="3801" w:type="dxa"/>
            <w:noWrap w:val="0"/>
            <w:vAlign w:val="center"/>
          </w:tcPr>
          <w:p>
            <w:pPr>
              <w:spacing w:before="0"/>
              <w:ind w:firstLine="0" w:firstLineChars="0"/>
              <w:jc w:val="center"/>
              <w:rPr>
                <w:rFonts w:hint="default" w:ascii="Times New Roman" w:hAnsi="Times New Roman" w:eastAsia="宋体" w:cs="Times New Roman"/>
                <w:snapToGrid w:val="0"/>
                <w:sz w:val="21"/>
                <w:szCs w:val="21"/>
                <w:lang w:val="en-US" w:eastAsia="zh-CN" w:bidi="ar-SA"/>
              </w:rPr>
            </w:pPr>
          </w:p>
        </w:tc>
        <w:tc>
          <w:tcPr>
            <w:tcW w:w="2550" w:type="dxa"/>
            <w:noWrap w:val="0"/>
            <w:vAlign w:val="center"/>
          </w:tcPr>
          <w:p>
            <w:pPr>
              <w:spacing w:before="0"/>
              <w:ind w:firstLine="0" w:firstLineChars="0"/>
              <w:jc w:val="center"/>
              <w:rPr>
                <w:rFonts w:hint="default" w:ascii="Times New Roman" w:hAnsi="Times New Roman" w:eastAsia="宋体" w:cs="Times New Roman"/>
                <w:snapToGrid w:val="0"/>
                <w:sz w:val="21"/>
                <w:szCs w:val="21"/>
                <w:lang w:val="en-US" w:eastAsia="zh-CN" w:bidi="ar-SA"/>
              </w:rPr>
            </w:pPr>
          </w:p>
        </w:tc>
        <w:tc>
          <w:tcPr>
            <w:tcW w:w="1440" w:type="dxa"/>
            <w:noWrap w:val="0"/>
            <w:vAlign w:val="center"/>
          </w:tcPr>
          <w:p>
            <w:pPr>
              <w:jc w:val="center"/>
              <w:rPr>
                <w:rFonts w:hint="default" w:ascii="Times New Roman" w:hAnsi="Times New Roman" w:eastAsia="宋体" w:cs="Times New Roman"/>
                <w:snapToGrid w:val="0"/>
                <w:sz w:val="21"/>
                <w:szCs w:val="21"/>
                <w:lang w:val="en-US" w:eastAsia="zh-CN" w:bidi="ar-SA"/>
              </w:rPr>
            </w:pPr>
          </w:p>
        </w:tc>
        <w:tc>
          <w:tcPr>
            <w:tcW w:w="1860" w:type="dxa"/>
            <w:noWrap w:val="0"/>
            <w:vAlign w:val="center"/>
          </w:tcPr>
          <w:p>
            <w:pPr>
              <w:jc w:val="center"/>
              <w:rPr>
                <w:rFonts w:hint="default" w:ascii="Times New Roman" w:hAnsi="Times New Roman" w:eastAsia="宋体" w:cs="Times New Roman"/>
                <w:snapToGrid w:val="0"/>
                <w:kern w:val="2"/>
                <w:sz w:val="21"/>
                <w:szCs w:val="21"/>
                <w:lang w:val="en-US" w:eastAsia="zh-CN" w:bidi="ar-SA"/>
              </w:rPr>
            </w:pPr>
          </w:p>
        </w:tc>
        <w:tc>
          <w:tcPr>
            <w:tcW w:w="1860" w:type="dxa"/>
            <w:noWrap w:val="0"/>
            <w:vAlign w:val="center"/>
          </w:tcPr>
          <w:p>
            <w:pPr>
              <w:jc w:val="center"/>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snapToGrid w:val="0"/>
                <w:kern w:val="2"/>
                <w:sz w:val="21"/>
                <w:szCs w:val="21"/>
                <w:lang w:val="en-US" w:eastAsia="zh-CN" w:bidi="ar-SA"/>
              </w:rPr>
              <w:t>100</w:t>
            </w:r>
          </w:p>
        </w:tc>
      </w:tr>
    </w:tbl>
    <w:p>
      <w:pPr>
        <w:jc w:val="center"/>
        <w:rPr>
          <w:rFonts w:hint="eastAsia" w:ascii="黑体" w:hAnsi="黑体" w:eastAsia="黑体" w:cs="黑体"/>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9E"/>
    <w:rsid w:val="001B1A9E"/>
    <w:rsid w:val="00425304"/>
    <w:rsid w:val="006C6CDD"/>
    <w:rsid w:val="00C02923"/>
    <w:rsid w:val="258556CA"/>
    <w:rsid w:val="2C661BC4"/>
    <w:rsid w:val="3DE10E74"/>
    <w:rsid w:val="46433589"/>
    <w:rsid w:val="59BE6C73"/>
    <w:rsid w:val="6446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394</Characters>
  <Lines>3</Lines>
  <Paragraphs>1</Paragraphs>
  <TotalTime>0</TotalTime>
  <ScaleCrop>false</ScaleCrop>
  <LinksUpToDate>false</LinksUpToDate>
  <CharactersWithSpaces>461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2021-05-19T03:01:00Z</dcterms:created>
  <dc:creator>Administrator</dc:creator>
  <cp:lastModifiedBy>Administrator</cp:lastModifiedBy>
  <dcterms:modified xsi:type="dcterms:W3CDTF">2022-06-22T08:55:47Z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B43980C6614743118E82E6976FDE61B7</vt:lpwstr>
  </property>
</Properties>
</file>