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宋体" w:hAnsi="宋体" w:hint="eastAsia"/>
          <w:sz w:val="44"/>
          <w:szCs w:val="44"/>
        </w:rPr>
      </w:pPr>
      <w:r>
        <w:rPr>
          <w:rFonts w:ascii="宋体" w:hAnsi="宋体" w:hint="eastAsia"/>
          <w:sz w:val="44"/>
          <w:szCs w:val="44"/>
        </w:rPr>
        <w:t>关于拟</w:t>
      </w:r>
      <w:r>
        <w:rPr>
          <w:rFonts w:ascii="宋体" w:hAnsi="宋体" w:hint="eastAsia"/>
          <w:sz w:val="44"/>
          <w:szCs w:val="44"/>
          <w:lang w:eastAsia="zh-CN"/>
        </w:rPr>
        <w:t>推荐上报</w:t>
      </w:r>
      <w:r>
        <w:rPr>
          <w:rFonts w:ascii="宋体" w:hAnsi="宋体" w:hint="eastAsia"/>
          <w:sz w:val="44"/>
          <w:szCs w:val="44"/>
        </w:rPr>
        <w:t>2022年泉州</w:t>
      </w:r>
      <w:r>
        <w:rPr>
          <w:rFonts w:ascii="宋体" w:hAnsi="宋体" w:hint="eastAsia"/>
          <w:sz w:val="44"/>
          <w:szCs w:val="44"/>
          <w:lang w:eastAsia="zh-CN"/>
        </w:rPr>
        <w:t>市</w:t>
      </w:r>
      <w:r>
        <w:rPr>
          <w:rFonts w:ascii="宋体" w:hAnsi="宋体" w:hint="eastAsia"/>
          <w:sz w:val="44"/>
          <w:szCs w:val="44"/>
        </w:rPr>
        <w:t>市级海洋经济</w:t>
      </w:r>
    </w:p>
    <w:p>
      <w:pPr>
        <w:pStyle w:val="style0"/>
        <w:jc w:val="center"/>
        <w:rPr>
          <w:rFonts w:ascii="宋体" w:hAnsi="宋体" w:hint="eastAsia"/>
          <w:sz w:val="44"/>
          <w:szCs w:val="44"/>
        </w:rPr>
      </w:pPr>
      <w:r>
        <w:rPr>
          <w:rFonts w:ascii="宋体" w:hAnsi="宋体" w:hint="eastAsia"/>
          <w:sz w:val="44"/>
          <w:szCs w:val="44"/>
        </w:rPr>
        <w:t>高质量发展专项资金项目</w:t>
      </w:r>
    </w:p>
    <w:p>
      <w:pPr>
        <w:pStyle w:val="style0"/>
        <w:jc w:val="center"/>
        <w:rPr>
          <w:rFonts w:ascii="仿宋_GB2312" w:eastAsia="仿宋_GB2312" w:hAnsi="宋体"/>
          <w:sz w:val="32"/>
          <w:szCs w:val="32"/>
        </w:rPr>
      </w:pPr>
      <w:r>
        <w:rPr>
          <w:rFonts w:ascii="宋体" w:hAnsi="宋体" w:hint="eastAsia"/>
          <w:sz w:val="44"/>
          <w:szCs w:val="44"/>
        </w:rPr>
        <w:t>的公示</w:t>
      </w:r>
    </w:p>
    <w:p>
      <w:pPr>
        <w:pStyle w:val="style0"/>
        <w:ind w:firstLine="640" w:firstLineChars="200"/>
        <w:jc w:val="left"/>
        <w:rPr>
          <w:rFonts w:ascii="仿宋_GB2312" w:eastAsia="仿宋_GB2312"/>
          <w:sz w:val="32"/>
          <w:szCs w:val="32"/>
        </w:rPr>
      </w:pPr>
      <w:r>
        <w:rPr>
          <w:rFonts w:ascii="仿宋_GB2312" w:eastAsia="仿宋_GB2312" w:hAnsi="宋体" w:hint="eastAsia"/>
          <w:sz w:val="32"/>
          <w:szCs w:val="32"/>
        </w:rPr>
        <w:t>根据《</w:t>
      </w:r>
      <w:r>
        <w:rPr>
          <w:rFonts w:ascii="仿宋_GB2312" w:eastAsia="仿宋_GB2312" w:hAnsi="宋体" w:hint="eastAsia"/>
          <w:sz w:val="32"/>
          <w:szCs w:val="32"/>
          <w:lang w:eastAsia="zh-CN"/>
        </w:rPr>
        <w:t>泉州市财政局</w:t>
      </w:r>
      <w:r>
        <w:rPr>
          <w:rFonts w:ascii="仿宋_GB2312" w:eastAsia="仿宋_GB2312" w:hAnsi="宋体" w:hint="eastAsia"/>
          <w:sz w:val="32"/>
          <w:szCs w:val="32"/>
          <w:lang w:val="en-US" w:eastAsia="zh-CN"/>
        </w:rPr>
        <w:t xml:space="preserve"> 泉州市市海洋与渔业局关于印发泉州市级海洋经济高质量发展专项资金管理暂行规定的通知</w:t>
      </w:r>
      <w:r>
        <w:rPr>
          <w:rFonts w:ascii="仿宋_GB2312" w:eastAsia="仿宋_GB2312" w:hAnsi="宋体" w:hint="eastAsia"/>
          <w:sz w:val="32"/>
          <w:szCs w:val="32"/>
        </w:rPr>
        <w:t>》（泉</w:t>
      </w:r>
      <w:r>
        <w:rPr>
          <w:rFonts w:ascii="仿宋_GB2312" w:eastAsia="仿宋_GB2312" w:hAnsi="宋体" w:hint="eastAsia"/>
          <w:sz w:val="32"/>
          <w:szCs w:val="32"/>
          <w:lang w:eastAsia="zh-CN"/>
        </w:rPr>
        <w:t>财农</w:t>
      </w:r>
      <w:r>
        <w:rPr>
          <w:rFonts w:ascii="仿宋_GB2312" w:eastAsia="仿宋_GB2312" w:hAnsi="宋体" w:hint="eastAsia"/>
          <w:sz w:val="32"/>
          <w:szCs w:val="32"/>
        </w:rPr>
        <w:t>〔</w:t>
      </w:r>
      <w:r>
        <w:rPr>
          <w:rFonts w:ascii="仿宋_GB2312" w:eastAsia="仿宋_GB2312" w:hAnsi="宋体"/>
          <w:sz w:val="32"/>
          <w:szCs w:val="32"/>
        </w:rPr>
        <w:t>2021</w:t>
      </w:r>
      <w:r>
        <w:rPr>
          <w:rFonts w:ascii="仿宋_GB2312" w:eastAsia="仿宋_GB2312" w:hAnsi="宋体" w:hint="eastAsia"/>
          <w:sz w:val="32"/>
          <w:szCs w:val="32"/>
        </w:rPr>
        <w:t>〕</w:t>
      </w:r>
      <w:r>
        <w:rPr>
          <w:rFonts w:ascii="仿宋_GB2312" w:eastAsia="仿宋_GB2312" w:hAnsi="宋体" w:hint="eastAsia"/>
          <w:sz w:val="32"/>
          <w:szCs w:val="32"/>
          <w:lang w:val="en-US" w:eastAsia="zh-CN"/>
        </w:rPr>
        <w:t>262</w:t>
      </w:r>
      <w:r>
        <w:rPr>
          <w:rFonts w:ascii="仿宋_GB2312" w:eastAsia="仿宋_GB2312" w:hAnsi="宋体" w:hint="eastAsia"/>
          <w:sz w:val="32"/>
          <w:szCs w:val="32"/>
        </w:rPr>
        <w:t>号）</w:t>
      </w:r>
      <w:r>
        <w:rPr>
          <w:rFonts w:ascii="仿宋_GB2312" w:eastAsia="仿宋_GB2312" w:hAnsi="宋体" w:hint="eastAsia"/>
          <w:sz w:val="32"/>
          <w:szCs w:val="32"/>
          <w:lang w:eastAsia="zh-CN"/>
        </w:rPr>
        <w:t>及《泉州市海洋与渔业局关于做好</w:t>
      </w:r>
      <w:r>
        <w:rPr>
          <w:rFonts w:ascii="仿宋_GB2312" w:eastAsia="仿宋_GB2312" w:hAnsi="宋体" w:hint="eastAsia"/>
          <w:sz w:val="32"/>
          <w:szCs w:val="32"/>
          <w:lang w:val="en-US" w:eastAsia="zh-CN"/>
        </w:rPr>
        <w:t>2022年市级海洋经济高质量发展专项资金项目库和平台申报管理的通知</w:t>
      </w:r>
      <w:r>
        <w:rPr>
          <w:rFonts w:ascii="仿宋_GB2312" w:eastAsia="仿宋_GB2312" w:hAnsi="宋体" w:hint="eastAsia"/>
          <w:sz w:val="32"/>
          <w:szCs w:val="32"/>
          <w:lang w:eastAsia="zh-CN"/>
        </w:rPr>
        <w:t>》</w:t>
      </w:r>
      <w:r>
        <w:rPr>
          <w:rFonts w:ascii="仿宋_GB2312" w:eastAsia="仿宋_GB2312" w:hAnsi="宋体" w:hint="eastAsia"/>
          <w:sz w:val="32"/>
          <w:szCs w:val="32"/>
        </w:rPr>
        <w:t>文件要求，晋江市农业农村局发出通知，组织</w:t>
      </w:r>
      <w:r>
        <w:rPr>
          <w:rFonts w:ascii="仿宋_GB2312" w:eastAsia="仿宋_GB2312" w:hint="eastAsia"/>
          <w:sz w:val="32"/>
          <w:szCs w:val="32"/>
        </w:rPr>
        <w:t>符合扶持目标、扶持对象、扶持范围的相关企业申报。经对企业提交的申报材料</w:t>
      </w:r>
      <w:r>
        <w:rPr>
          <w:rFonts w:ascii="仿宋_GB2312" w:eastAsia="仿宋_GB2312" w:hint="eastAsia"/>
          <w:sz w:val="32"/>
          <w:szCs w:val="32"/>
          <w:lang w:eastAsia="zh-CN"/>
        </w:rPr>
        <w:t>审核，组织专家实地验收后</w:t>
      </w:r>
      <w:r>
        <w:rPr>
          <w:rFonts w:ascii="仿宋_GB2312" w:eastAsia="仿宋_GB2312" w:hint="eastAsia"/>
          <w:sz w:val="32"/>
          <w:szCs w:val="32"/>
        </w:rPr>
        <w:t>，拟</w:t>
      </w:r>
      <w:r>
        <w:rPr>
          <w:rFonts w:ascii="仿宋_GB2312" w:eastAsia="仿宋_GB2312" w:hint="eastAsia"/>
          <w:sz w:val="32"/>
          <w:szCs w:val="32"/>
          <w:lang w:eastAsia="zh-CN"/>
        </w:rPr>
        <w:t>推荐上报晋鑫远洋渔业有限公司</w:t>
      </w:r>
      <w:r>
        <w:rPr>
          <w:rFonts w:ascii="仿宋_GB2312" w:eastAsia="仿宋_GB2312" w:hint="eastAsia"/>
          <w:sz w:val="32"/>
          <w:szCs w:val="32"/>
        </w:rPr>
        <w:t>等</w:t>
      </w:r>
      <w:r>
        <w:rPr>
          <w:rFonts w:ascii="仿宋_GB2312" w:eastAsia="仿宋_GB2312" w:hint="eastAsia"/>
          <w:sz w:val="32"/>
          <w:szCs w:val="32"/>
          <w:lang w:val="en-US" w:eastAsia="zh-CN"/>
        </w:rPr>
        <w:t>7家</w:t>
      </w:r>
      <w:r>
        <w:rPr>
          <w:rFonts w:ascii="仿宋_GB2312" w:eastAsia="仿宋_GB2312" w:hint="eastAsia"/>
          <w:sz w:val="32"/>
          <w:szCs w:val="32"/>
        </w:rPr>
        <w:t>企业申请2</w:t>
      </w:r>
      <w:r>
        <w:rPr>
          <w:rFonts w:ascii="仿宋_GB2312" w:eastAsia="仿宋_GB2312"/>
          <w:sz w:val="32"/>
          <w:szCs w:val="32"/>
        </w:rPr>
        <w:t>02</w:t>
      </w:r>
      <w:r>
        <w:rPr>
          <w:rFonts w:ascii="仿宋_GB2312" w:eastAsia="仿宋_GB2312" w:hint="eastAsia"/>
          <w:sz w:val="32"/>
          <w:szCs w:val="32"/>
          <w:lang w:val="en-US" w:eastAsia="zh-CN"/>
        </w:rPr>
        <w:t>2</w:t>
      </w:r>
      <w:r>
        <w:rPr>
          <w:rFonts w:ascii="仿宋_GB2312" w:eastAsia="仿宋_GB2312" w:hint="eastAsia"/>
          <w:sz w:val="32"/>
          <w:szCs w:val="32"/>
        </w:rPr>
        <w:t>年泉州市</w:t>
      </w:r>
      <w:r>
        <w:rPr>
          <w:rFonts w:ascii="仿宋_GB2312" w:eastAsia="仿宋_GB2312" w:hint="eastAsia"/>
          <w:sz w:val="32"/>
          <w:szCs w:val="32"/>
          <w:lang w:eastAsia="zh-CN"/>
        </w:rPr>
        <w:t>级海洋经济高质量发展专项资金</w:t>
      </w:r>
      <w:r>
        <w:rPr>
          <w:rFonts w:ascii="仿宋_GB2312" w:eastAsia="仿宋_GB2312" w:hint="eastAsia"/>
          <w:sz w:val="32"/>
          <w:szCs w:val="32"/>
        </w:rPr>
        <w:t>项目，现对申报企业相关情况进行公示，接受社会监督，公示时间为期5个工作日（2</w:t>
      </w:r>
      <w:r>
        <w:rPr>
          <w:rFonts w:ascii="仿宋_GB2312" w:eastAsia="仿宋_GB2312"/>
          <w:sz w:val="32"/>
          <w:szCs w:val="32"/>
        </w:rPr>
        <w:t>02</w:t>
      </w:r>
      <w:r>
        <w:rPr>
          <w:rFonts w:ascii="仿宋_GB2312" w:eastAsia="仿宋_GB2312" w:hint="eastAsia"/>
          <w:sz w:val="32"/>
          <w:szCs w:val="32"/>
          <w:lang w:val="en-US" w:eastAsia="zh-CN"/>
        </w:rPr>
        <w:t>2</w:t>
      </w:r>
      <w:r>
        <w:rPr>
          <w:rFonts w:ascii="仿宋_GB2312" w:eastAsia="仿宋_GB2312" w:hint="eastAsia"/>
          <w:sz w:val="32"/>
          <w:szCs w:val="32"/>
        </w:rPr>
        <w:t>年5月</w:t>
      </w:r>
      <w:r>
        <w:rPr>
          <w:rFonts w:ascii="仿宋_GB2312" w:eastAsia="仿宋_GB2312" w:hint="eastAsia"/>
          <w:sz w:val="32"/>
          <w:szCs w:val="32"/>
          <w:lang w:val="en-US" w:eastAsia="zh-CN"/>
        </w:rPr>
        <w:t>5</w:t>
      </w:r>
      <w:r>
        <w:rPr>
          <w:rFonts w:ascii="仿宋_GB2312" w:eastAsia="仿宋_GB2312" w:hint="eastAsia"/>
          <w:sz w:val="32"/>
          <w:szCs w:val="32"/>
        </w:rPr>
        <w:t>日起至2</w:t>
      </w:r>
      <w:r>
        <w:rPr>
          <w:rFonts w:ascii="仿宋_GB2312" w:eastAsia="仿宋_GB2312"/>
          <w:sz w:val="32"/>
          <w:szCs w:val="32"/>
        </w:rPr>
        <w:t>02</w:t>
      </w:r>
      <w:r>
        <w:rPr>
          <w:rFonts w:ascii="仿宋_GB2312" w:eastAsia="仿宋_GB2312" w:hint="eastAsia"/>
          <w:sz w:val="32"/>
          <w:szCs w:val="32"/>
          <w:lang w:val="en-US" w:eastAsia="zh-CN"/>
        </w:rPr>
        <w:t>2</w:t>
      </w:r>
      <w:r>
        <w:rPr>
          <w:rFonts w:ascii="仿宋_GB2312" w:eastAsia="仿宋_GB2312" w:hint="eastAsia"/>
          <w:sz w:val="32"/>
          <w:szCs w:val="32"/>
        </w:rPr>
        <w:t>年5月</w:t>
      </w:r>
      <w:r>
        <w:rPr>
          <w:rFonts w:ascii="仿宋_GB2312" w:eastAsia="仿宋_GB2312" w:hint="eastAsia"/>
          <w:sz w:val="32"/>
          <w:szCs w:val="32"/>
          <w:lang w:val="en-US" w:eastAsia="zh-CN"/>
        </w:rPr>
        <w:t>10</w:t>
      </w:r>
      <w:r>
        <w:rPr>
          <w:rFonts w:ascii="仿宋_GB2312" w:eastAsia="仿宋_GB2312" w:hint="eastAsia"/>
          <w:sz w:val="32"/>
          <w:szCs w:val="32"/>
        </w:rPr>
        <w:t>日），如有异议，请致电或以其他形式向我局乡村产业发展科反映。</w:t>
      </w:r>
    </w:p>
    <w:p>
      <w:pPr>
        <w:pStyle w:val="style0"/>
        <w:jc w:val="left"/>
        <w:rPr>
          <w:rFonts w:ascii="仿宋_GB2312" w:eastAsia="仿宋_GB2312" w:hAnsi="宋体"/>
          <w:sz w:val="32"/>
          <w:szCs w:val="32"/>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20"/>
        <w:ind w:firstLine="640" w:firstLineChars="200"/>
        <w:textAlignment w:val="auto"/>
        <w:rPr>
          <w:rFonts w:ascii="仿宋_GB2312" w:eastAsia="仿宋_GB2312"/>
          <w:sz w:val="32"/>
          <w:szCs w:val="32"/>
        </w:rPr>
      </w:pPr>
      <w:r>
        <w:rPr>
          <w:rFonts w:ascii="仿宋_GB2312" w:eastAsia="仿宋_GB2312" w:hint="eastAsia"/>
          <w:sz w:val="32"/>
          <w:szCs w:val="32"/>
        </w:rPr>
        <w:t>联系电话：</w:t>
      </w:r>
      <w:r>
        <w:rPr>
          <w:rFonts w:ascii="仿宋_GB2312" w:eastAsia="仿宋_GB2312" w:hint="eastAsia"/>
          <w:sz w:val="32"/>
          <w:szCs w:val="32"/>
          <w:lang w:val="en-US" w:eastAsia="zh-CN"/>
        </w:rPr>
        <w:t>85676848</w:t>
      </w:r>
      <w:r>
        <w:rPr>
          <w:rFonts w:ascii="仿宋_GB2312" w:eastAsia="仿宋_GB2312" w:hint="eastAsia"/>
          <w:sz w:val="32"/>
          <w:szCs w:val="32"/>
        </w:rPr>
        <w:t>（</w:t>
      </w:r>
      <w:r>
        <w:rPr>
          <w:rFonts w:ascii="仿宋_GB2312" w:eastAsia="仿宋_GB2312" w:hint="eastAsia"/>
          <w:sz w:val="32"/>
          <w:szCs w:val="32"/>
          <w:lang w:eastAsia="zh-CN"/>
        </w:rPr>
        <w:t>市农业农村局</w:t>
      </w:r>
      <w:r>
        <w:rPr>
          <w:rFonts w:ascii="仿宋_GB2312" w:eastAsia="仿宋_GB2312" w:hint="eastAsia"/>
          <w:sz w:val="32"/>
          <w:szCs w:val="32"/>
        </w:rPr>
        <w:t>乡村产业发展科）</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20"/>
        <w:ind w:firstLine="640" w:firstLineChars="200"/>
        <w:textAlignment w:val="auto"/>
        <w:rPr>
          <w:rFonts w:ascii="仿宋_GB2312" w:eastAsia="仿宋_GB2312"/>
          <w:sz w:val="32"/>
          <w:szCs w:val="32"/>
        </w:rPr>
      </w:pPr>
      <w:r>
        <w:rPr>
          <w:rFonts w:ascii="仿宋_GB2312" w:eastAsia="仿宋_GB2312" w:hint="eastAsia"/>
          <w:sz w:val="32"/>
          <w:szCs w:val="32"/>
        </w:rPr>
        <w:t>电子邮箱：</w:t>
      </w:r>
      <w:r>
        <w:rPr/>
        <w:fldChar w:fldCharType="begin"/>
      </w:r>
      <w:r>
        <w:instrText xml:space="preserve"> HYPERLINK "mailto:ry848@126.com" </w:instrText>
      </w:r>
      <w:r>
        <w:rPr/>
        <w:fldChar w:fldCharType="separate"/>
      </w:r>
      <w:r>
        <w:rPr>
          <w:rStyle w:val="style85"/>
          <w:rFonts w:ascii="仿宋_GB2312" w:eastAsia="仿宋_GB2312" w:hint="eastAsia"/>
          <w:sz w:val="32"/>
          <w:szCs w:val="32"/>
        </w:rPr>
        <w:t>ry848@126.com</w:t>
      </w:r>
      <w:r>
        <w:rPr>
          <w:rStyle w:val="style85"/>
          <w:rFonts w:ascii="仿宋_GB2312" w:eastAsia="仿宋_GB2312" w:hint="eastAsia"/>
          <w:sz w:val="32"/>
          <w:szCs w:val="32"/>
        </w:rPr>
        <w:fldChar w:fldCharType="end"/>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20"/>
        <w:ind w:firstLine="640" w:firstLineChars="200"/>
        <w:textAlignment w:val="auto"/>
        <w:rPr>
          <w:rFonts w:ascii="仿宋_GB2312" w:eastAsia="仿宋_GB2312"/>
          <w:sz w:val="32"/>
          <w:szCs w:val="32"/>
        </w:rPr>
      </w:pPr>
      <w:r>
        <w:rPr>
          <w:rFonts w:ascii="仿宋_GB2312" w:eastAsia="仿宋_GB2312" w:hint="eastAsia"/>
          <w:sz w:val="32"/>
          <w:szCs w:val="32"/>
        </w:rPr>
        <w:t>时    间：上午8:00-12:00    下午2:30-5:30</w:t>
      </w:r>
    </w:p>
    <w:p>
      <w:pPr>
        <w:pStyle w:val="style0"/>
        <w:keepNext w:val="false"/>
        <w:keepLines w:val="false"/>
        <w:pageBreakBefore w:val="false"/>
        <w:widowControl w:val="false"/>
        <w:kinsoku/>
        <w:wordWrap/>
        <w:overflowPunct/>
        <w:topLinePunct w:val="false"/>
        <w:autoSpaceDE/>
        <w:autoSpaceDN/>
        <w:bidi w:val="false"/>
        <w:adjustRightInd/>
        <w:snapToGrid/>
        <w:ind w:firstLine="640" w:firstLineChars="200"/>
        <w:textAlignment w:val="auto"/>
        <w:rPr>
          <w:rFonts w:ascii="仿宋_GB2312" w:eastAsia="仿宋_GB2312" w:hint="eastAsia"/>
          <w:sz w:val="32"/>
          <w:szCs w:val="32"/>
          <w:lang w:eastAsia="zh-CN"/>
        </w:rPr>
      </w:pPr>
    </w:p>
    <w:p>
      <w:pPr>
        <w:pStyle w:val="style0"/>
        <w:keepNext w:val="false"/>
        <w:keepLines w:val="false"/>
        <w:pageBreakBefore w:val="false"/>
        <w:widowControl w:val="false"/>
        <w:kinsoku/>
        <w:wordWrap/>
        <w:overflowPunct/>
        <w:topLinePunct w:val="false"/>
        <w:autoSpaceDE/>
        <w:autoSpaceDN/>
        <w:bidi w:val="false"/>
        <w:adjustRightInd/>
        <w:snapToGrid/>
        <w:ind w:firstLine="640" w:firstLineChars="200"/>
        <w:textAlignment w:val="auto"/>
        <w:rPr>
          <w:rFonts w:ascii="仿宋_GB2312" w:eastAsia="仿宋_GB2312" w:hint="eastAsia"/>
          <w:sz w:val="32"/>
          <w:szCs w:val="32"/>
          <w:lang w:eastAsia="zh-CN"/>
        </w:rPr>
      </w:pPr>
      <w:r>
        <w:rPr>
          <w:rFonts w:ascii="仿宋_GB2312" w:eastAsia="仿宋_GB2312" w:hint="eastAsia"/>
          <w:sz w:val="32"/>
          <w:szCs w:val="32"/>
          <w:lang w:eastAsia="zh-CN"/>
        </w:rPr>
        <w:t>附件：拟推荐上报</w:t>
      </w:r>
      <w:r>
        <w:rPr>
          <w:rFonts w:ascii="仿宋_GB2312" w:eastAsia="仿宋_GB2312" w:hint="eastAsia"/>
          <w:sz w:val="32"/>
          <w:szCs w:val="32"/>
        </w:rPr>
        <w:t>2</w:t>
      </w:r>
      <w:r>
        <w:rPr>
          <w:rFonts w:ascii="仿宋_GB2312" w:eastAsia="仿宋_GB2312"/>
          <w:sz w:val="32"/>
          <w:szCs w:val="32"/>
        </w:rPr>
        <w:t>02</w:t>
      </w:r>
      <w:r>
        <w:rPr>
          <w:rFonts w:ascii="仿宋_GB2312" w:eastAsia="仿宋_GB2312" w:hint="eastAsia"/>
          <w:sz w:val="32"/>
          <w:szCs w:val="32"/>
          <w:lang w:val="en-US" w:eastAsia="zh-CN"/>
        </w:rPr>
        <w:t>2</w:t>
      </w:r>
      <w:r>
        <w:rPr>
          <w:rFonts w:ascii="仿宋_GB2312" w:eastAsia="仿宋_GB2312" w:hint="eastAsia"/>
          <w:sz w:val="32"/>
          <w:szCs w:val="32"/>
        </w:rPr>
        <w:t>年泉州</w:t>
      </w:r>
      <w:r>
        <w:rPr>
          <w:rFonts w:ascii="仿宋_GB2312" w:eastAsia="仿宋_GB2312" w:hint="eastAsia"/>
          <w:sz w:val="32"/>
          <w:szCs w:val="32"/>
          <w:lang w:eastAsia="zh-CN"/>
        </w:rPr>
        <w:t>市</w:t>
      </w:r>
      <w:r>
        <w:rPr>
          <w:rFonts w:ascii="仿宋_GB2312" w:eastAsia="仿宋_GB2312" w:hint="eastAsia"/>
          <w:sz w:val="32"/>
          <w:szCs w:val="32"/>
        </w:rPr>
        <w:t>市</w:t>
      </w:r>
      <w:r>
        <w:rPr>
          <w:rFonts w:ascii="仿宋_GB2312" w:eastAsia="仿宋_GB2312" w:hint="eastAsia"/>
          <w:sz w:val="32"/>
          <w:szCs w:val="32"/>
          <w:lang w:eastAsia="zh-CN"/>
        </w:rPr>
        <w:t>级海洋经济高质量发展专项资金</w:t>
      </w:r>
      <w:r>
        <w:rPr>
          <w:rFonts w:ascii="仿宋_GB2312" w:eastAsia="仿宋_GB2312" w:hint="eastAsia"/>
          <w:sz w:val="32"/>
          <w:szCs w:val="32"/>
        </w:rPr>
        <w:t>项目</w:t>
      </w:r>
      <w:r>
        <w:rPr>
          <w:rFonts w:ascii="仿宋_GB2312" w:eastAsia="仿宋_GB2312" w:hint="eastAsia"/>
          <w:sz w:val="32"/>
          <w:szCs w:val="32"/>
          <w:lang w:eastAsia="zh-CN"/>
        </w:rPr>
        <w:t>汇总表</w:t>
      </w:r>
    </w:p>
    <w:p>
      <w:pPr>
        <w:pStyle w:val="style0"/>
        <w:rPr>
          <w:rFonts w:ascii="仿宋_GB2312" w:eastAsia="仿宋_GB2312"/>
          <w:sz w:val="32"/>
          <w:szCs w:val="32"/>
        </w:rPr>
      </w:pPr>
    </w:p>
    <w:p>
      <w:pPr>
        <w:pStyle w:val="style0"/>
        <w:ind w:firstLine="9920" w:firstLineChars="3100"/>
        <w:rPr>
          <w:rFonts w:ascii="仿宋_GB2312" w:eastAsia="仿宋_GB2312"/>
          <w:sz w:val="32"/>
          <w:szCs w:val="32"/>
        </w:rPr>
      </w:pPr>
      <w:r>
        <w:rPr>
          <w:rFonts w:ascii="仿宋_GB2312" w:eastAsia="仿宋_GB2312" w:hint="eastAsia"/>
          <w:sz w:val="32"/>
          <w:szCs w:val="32"/>
        </w:rPr>
        <w:t>晋江市农业农村局</w:t>
      </w:r>
    </w:p>
    <w:p>
      <w:pPr>
        <w:pStyle w:val="style0"/>
        <w:ind w:firstLine="10240" w:firstLineChars="3200"/>
        <w:rPr>
          <w:rFonts w:ascii="仿宋_GB2312" w:eastAsia="仿宋_GB2312" w:hint="eastAsia"/>
          <w:sz w:val="32"/>
          <w:szCs w:val="32"/>
        </w:rPr>
      </w:pPr>
      <w:r>
        <w:rPr>
          <w:rFonts w:ascii="仿宋_GB2312" w:eastAsia="仿宋_GB2312" w:hint="eastAsia"/>
          <w:sz w:val="32"/>
          <w:szCs w:val="32"/>
        </w:rPr>
        <w:t>2</w:t>
      </w:r>
      <w:r>
        <w:rPr>
          <w:rFonts w:ascii="仿宋_GB2312" w:eastAsia="仿宋_GB2312"/>
          <w:sz w:val="32"/>
          <w:szCs w:val="32"/>
        </w:rPr>
        <w:t>02</w:t>
      </w:r>
      <w:r>
        <w:rPr>
          <w:rFonts w:ascii="仿宋_GB2312" w:eastAsia="仿宋_GB2312" w:hint="eastAsia"/>
          <w:sz w:val="32"/>
          <w:szCs w:val="32"/>
          <w:lang w:val="en-US" w:eastAsia="zh-CN"/>
        </w:rPr>
        <w:t>2</w:t>
      </w:r>
      <w:r>
        <w:rPr>
          <w:rFonts w:ascii="仿宋_GB2312" w:eastAsia="仿宋_GB2312" w:hint="eastAsia"/>
          <w:sz w:val="32"/>
          <w:szCs w:val="32"/>
        </w:rPr>
        <w:t>年5月</w:t>
      </w:r>
      <w:r>
        <w:rPr>
          <w:rFonts w:ascii="仿宋_GB2312" w:eastAsia="仿宋_GB2312" w:hint="eastAsia"/>
          <w:sz w:val="32"/>
          <w:szCs w:val="32"/>
          <w:lang w:val="en-US" w:eastAsia="zh-CN"/>
        </w:rPr>
        <w:t>5</w:t>
      </w:r>
      <w:r>
        <w:rPr>
          <w:rFonts w:ascii="仿宋_GB2312" w:eastAsia="仿宋_GB2312" w:hint="eastAsia"/>
          <w:sz w:val="32"/>
          <w:szCs w:val="32"/>
        </w:rPr>
        <w:t>日</w:t>
      </w:r>
    </w:p>
    <w:p>
      <w:pPr>
        <w:pStyle w:val="style0"/>
        <w:rPr>
          <w:rFonts w:ascii="仿宋_GB2312" w:eastAsia="仿宋_GB2312" w:hint="eastAsia"/>
          <w:sz w:val="32"/>
          <w:szCs w:val="32"/>
        </w:rPr>
      </w:pPr>
    </w:p>
    <w:p>
      <w:pPr>
        <w:pStyle w:val="style0"/>
        <w:rPr>
          <w:rFonts w:ascii="仿宋_GB2312" w:eastAsia="仿宋_GB2312" w:hint="eastAsia"/>
          <w:sz w:val="32"/>
          <w:szCs w:val="32"/>
        </w:rPr>
      </w:pPr>
    </w:p>
    <w:p>
      <w:pPr>
        <w:pStyle w:val="style0"/>
        <w:rPr>
          <w:rFonts w:ascii="仿宋_GB2312" w:eastAsia="仿宋_GB2312" w:hint="eastAsia"/>
          <w:sz w:val="32"/>
          <w:szCs w:val="32"/>
        </w:rPr>
      </w:pPr>
    </w:p>
    <w:p>
      <w:pPr>
        <w:pStyle w:val="style0"/>
        <w:rPr>
          <w:rFonts w:ascii="仿宋_GB2312" w:eastAsia="仿宋_GB2312" w:hint="eastAsia"/>
          <w:sz w:val="32"/>
          <w:szCs w:val="32"/>
        </w:rPr>
      </w:pPr>
    </w:p>
    <w:p>
      <w:pPr>
        <w:pStyle w:val="style0"/>
        <w:rPr>
          <w:rFonts w:ascii="仿宋_GB2312" w:eastAsia="仿宋_GB2312" w:hint="eastAsia"/>
          <w:sz w:val="32"/>
          <w:szCs w:val="32"/>
        </w:rPr>
      </w:pPr>
    </w:p>
    <w:p>
      <w:pPr>
        <w:pStyle w:val="style0"/>
        <w:rPr>
          <w:rFonts w:ascii="仿宋_GB2312" w:eastAsia="仿宋_GB2312" w:hint="eastAsia"/>
          <w:sz w:val="32"/>
          <w:szCs w:val="32"/>
        </w:rPr>
      </w:pPr>
    </w:p>
    <w:p>
      <w:pPr>
        <w:pStyle w:val="style0"/>
        <w:rPr>
          <w:rFonts w:ascii="仿宋_GB2312" w:eastAsia="仿宋_GB2312" w:hint="eastAsia"/>
          <w:sz w:val="32"/>
          <w:szCs w:val="32"/>
          <w:lang w:eastAsia="zh-CN"/>
        </w:rPr>
      </w:pPr>
      <w:r>
        <w:rPr>
          <w:rFonts w:ascii="仿宋_GB2312" w:eastAsia="仿宋_GB2312" w:hint="eastAsia"/>
          <w:sz w:val="32"/>
          <w:szCs w:val="32"/>
          <w:lang w:eastAsia="zh-CN"/>
        </w:rPr>
        <w:t>附件</w:t>
      </w:r>
    </w:p>
    <w:p>
      <w:pPr>
        <w:pStyle w:val="style0"/>
        <w:jc w:val="center"/>
        <w:rPr>
          <w:rFonts w:ascii="黑体" w:cs="黑体" w:eastAsia="黑体" w:hAnsi="黑体" w:hint="eastAsia"/>
          <w:sz w:val="44"/>
          <w:szCs w:val="44"/>
          <w:lang w:eastAsia="zh-CN"/>
        </w:rPr>
      </w:pPr>
      <w:r>
        <w:rPr>
          <w:rFonts w:ascii="黑体" w:cs="黑体" w:eastAsia="黑体" w:hAnsi="黑体" w:hint="eastAsia"/>
          <w:sz w:val="44"/>
          <w:szCs w:val="44"/>
          <w:lang w:eastAsia="zh-CN"/>
        </w:rPr>
        <w:t>拟推荐上报</w:t>
      </w:r>
      <w:r>
        <w:rPr>
          <w:rFonts w:ascii="黑体" w:cs="黑体" w:eastAsia="黑体" w:hAnsi="黑体" w:hint="eastAsia"/>
          <w:sz w:val="44"/>
          <w:szCs w:val="44"/>
        </w:rPr>
        <w:t>202</w:t>
      </w:r>
      <w:r>
        <w:rPr>
          <w:rFonts w:ascii="黑体" w:cs="黑体" w:eastAsia="黑体" w:hAnsi="黑体" w:hint="eastAsia"/>
          <w:sz w:val="44"/>
          <w:szCs w:val="44"/>
          <w:lang w:val="en-US" w:eastAsia="zh-CN"/>
        </w:rPr>
        <w:t>2</w:t>
      </w:r>
      <w:r>
        <w:rPr>
          <w:rFonts w:ascii="黑体" w:cs="黑体" w:eastAsia="黑体" w:hAnsi="黑体" w:hint="eastAsia"/>
          <w:sz w:val="44"/>
          <w:szCs w:val="44"/>
        </w:rPr>
        <w:t>年泉州市</w:t>
      </w:r>
      <w:r>
        <w:rPr>
          <w:rFonts w:ascii="黑体" w:cs="黑体" w:eastAsia="黑体" w:hAnsi="黑体" w:hint="eastAsia"/>
          <w:sz w:val="44"/>
          <w:szCs w:val="44"/>
          <w:lang w:eastAsia="zh-CN"/>
        </w:rPr>
        <w:t>市级海洋经济高质量发展</w:t>
      </w:r>
    </w:p>
    <w:p>
      <w:pPr>
        <w:pStyle w:val="style0"/>
        <w:jc w:val="center"/>
        <w:rPr>
          <w:rFonts w:ascii="黑体" w:cs="黑体" w:eastAsia="黑体" w:hAnsi="黑体" w:hint="eastAsia"/>
          <w:sz w:val="44"/>
          <w:szCs w:val="44"/>
          <w:lang w:eastAsia="zh-CN"/>
        </w:rPr>
      </w:pPr>
      <w:r>
        <w:rPr>
          <w:rFonts w:ascii="黑体" w:cs="黑体" w:eastAsia="黑体" w:hAnsi="黑体" w:hint="eastAsia"/>
          <w:sz w:val="44"/>
          <w:szCs w:val="44"/>
          <w:lang w:eastAsia="zh-CN"/>
        </w:rPr>
        <w:t>专项资金</w:t>
      </w:r>
      <w:r>
        <w:rPr>
          <w:rFonts w:ascii="黑体" w:cs="黑体" w:eastAsia="黑体" w:hAnsi="黑体" w:hint="eastAsia"/>
          <w:sz w:val="44"/>
          <w:szCs w:val="44"/>
        </w:rPr>
        <w:t>项目</w:t>
      </w:r>
      <w:r>
        <w:rPr>
          <w:rFonts w:ascii="黑体" w:cs="黑体" w:eastAsia="黑体" w:hAnsi="黑体" w:hint="eastAsia"/>
          <w:sz w:val="44"/>
          <w:szCs w:val="44"/>
          <w:lang w:eastAsia="zh-CN"/>
        </w:rPr>
        <w:t>汇总表</w:t>
      </w:r>
    </w:p>
    <w:p>
      <w:pPr>
        <w:pStyle w:val="style0"/>
        <w:jc w:val="center"/>
        <w:rPr>
          <w:rFonts w:ascii="黑体" w:cs="黑体" w:eastAsia="黑体" w:hAnsi="黑体" w:hint="eastAsia"/>
          <w:sz w:val="44"/>
          <w:szCs w:val="44"/>
          <w:lang w:eastAsia="zh-CN"/>
        </w:rPr>
      </w:pPr>
    </w:p>
    <w:tbl>
      <w:tblPr>
        <w:tblStyle w:val="style105"/>
        <w:tblW w:w="10045"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0" w:type="dxa"/>
          <w:left w:w="10" w:type="dxa"/>
          <w:bottom w:w="0" w:type="dxa"/>
          <w:right w:w="10" w:type="dxa"/>
        </w:tblCellMar>
      </w:tblPr>
      <w:tblGrid>
        <w:gridCol w:w="948"/>
        <w:gridCol w:w="3558"/>
        <w:gridCol w:w="2595"/>
        <w:gridCol w:w="1038"/>
        <w:gridCol w:w="1906"/>
      </w:tblGrid>
      <w:tr>
        <w:trPr>
          <w:trHeight w:val="567" w:hRule="atLeast"/>
          <w:jc w:val="center"/>
        </w:trPr>
        <w:tc>
          <w:tcPr>
            <w:tcW w:w="948" w:type="dxa"/>
            <w:tcBorders/>
            <w:vAlign w:val="center"/>
          </w:tcPr>
          <w:p>
            <w:pPr>
              <w:pStyle w:val="style0"/>
              <w:spacing w:before="0"/>
              <w:ind w:firstLine="0"/>
              <w:jc w:val="center"/>
              <w:rPr>
                <w:rFonts w:ascii="宋体" w:cs="宋体" w:eastAsia="宋体" w:hAnsi="宋体" w:hint="eastAsia"/>
              </w:rPr>
            </w:pPr>
            <w:r>
              <w:rPr>
                <w:rFonts w:ascii="宋体" w:cs="宋体" w:hAnsi="宋体" w:hint="eastAsia"/>
                <w:sz w:val="21"/>
                <w:lang w:eastAsia="zh-CN"/>
              </w:rPr>
              <w:t>序号</w:t>
            </w:r>
          </w:p>
        </w:tc>
        <w:tc>
          <w:tcPr>
            <w:tcW w:w="3558" w:type="dxa"/>
            <w:tcBorders/>
            <w:vAlign w:val="center"/>
          </w:tcPr>
          <w:p>
            <w:pPr>
              <w:pStyle w:val="style0"/>
              <w:spacing w:before="0"/>
              <w:ind w:firstLine="0"/>
              <w:jc w:val="center"/>
              <w:rPr>
                <w:rFonts w:ascii="宋体" w:cs="宋体" w:eastAsia="宋体" w:hAnsi="宋体" w:hint="eastAsia"/>
              </w:rPr>
            </w:pPr>
            <w:r>
              <w:rPr>
                <w:rFonts w:ascii="宋体" w:cs="宋体" w:eastAsia="宋体" w:hAnsi="宋体" w:hint="eastAsia"/>
                <w:sz w:val="21"/>
              </w:rPr>
              <w:t>申报单位</w:t>
            </w:r>
          </w:p>
        </w:tc>
        <w:tc>
          <w:tcPr>
            <w:tcW w:w="2595" w:type="dxa"/>
            <w:tcBorders/>
            <w:vAlign w:val="center"/>
          </w:tcPr>
          <w:p>
            <w:pPr>
              <w:pStyle w:val="style0"/>
              <w:spacing w:before="0"/>
              <w:ind w:firstLine="0"/>
              <w:jc w:val="center"/>
              <w:rPr>
                <w:rFonts w:ascii="宋体" w:cs="宋体" w:eastAsia="宋体" w:hAnsi="宋体" w:hint="eastAsia"/>
              </w:rPr>
            </w:pPr>
            <w:r>
              <w:rPr>
                <w:rFonts w:ascii="宋体" w:cs="宋体" w:eastAsia="宋体" w:hAnsi="宋体" w:hint="eastAsia"/>
                <w:sz w:val="21"/>
              </w:rPr>
              <w:t>申报项目</w:t>
            </w:r>
          </w:p>
        </w:tc>
        <w:tc>
          <w:tcPr>
            <w:tcW w:w="1038" w:type="dxa"/>
            <w:tcBorders/>
            <w:vAlign w:val="center"/>
          </w:tcPr>
          <w:p>
            <w:pPr>
              <w:pStyle w:val="style0"/>
              <w:spacing w:before="0"/>
              <w:ind w:firstLine="0"/>
              <w:jc w:val="center"/>
              <w:rPr>
                <w:rFonts w:ascii="宋体" w:cs="宋体" w:hAnsi="宋体" w:hint="eastAsia"/>
                <w:lang w:eastAsia="zh-CN"/>
              </w:rPr>
            </w:pPr>
            <w:r>
              <w:rPr>
                <w:rFonts w:ascii="宋体" w:cs="宋体" w:hAnsi="宋体" w:hint="eastAsia"/>
                <w:lang w:eastAsia="zh-CN"/>
              </w:rPr>
              <w:t>总投资</w:t>
            </w:r>
          </w:p>
          <w:p>
            <w:pPr>
              <w:pStyle w:val="style0"/>
              <w:spacing w:before="0"/>
              <w:ind w:firstLine="0"/>
              <w:jc w:val="center"/>
              <w:rPr>
                <w:rFonts w:ascii="宋体" w:cs="宋体" w:eastAsia="宋体" w:hAnsi="宋体" w:hint="eastAsia"/>
                <w:lang w:eastAsia="zh-CN"/>
              </w:rPr>
            </w:pPr>
            <w:r>
              <w:rPr>
                <w:rFonts w:ascii="宋体" w:cs="宋体" w:hAnsi="宋体" w:hint="eastAsia"/>
                <w:lang w:eastAsia="zh-CN"/>
              </w:rPr>
              <w:t>（万元）</w:t>
            </w:r>
          </w:p>
        </w:tc>
        <w:tc>
          <w:tcPr>
            <w:tcW w:w="1906" w:type="dxa"/>
            <w:tcBorders/>
            <w:vAlign w:val="center"/>
          </w:tcPr>
          <w:p>
            <w:pPr>
              <w:pStyle w:val="style0"/>
              <w:spacing w:before="0"/>
              <w:ind w:firstLine="0"/>
              <w:jc w:val="center"/>
              <w:rPr>
                <w:rFonts w:ascii="宋体" w:cs="宋体" w:eastAsia="宋体" w:hAnsi="宋体" w:hint="eastAsia"/>
                <w:sz w:val="21"/>
              </w:rPr>
            </w:pPr>
            <w:r>
              <w:rPr>
                <w:rFonts w:ascii="宋体" w:cs="宋体" w:eastAsia="宋体" w:hAnsi="宋体" w:hint="eastAsia"/>
                <w:sz w:val="21"/>
              </w:rPr>
              <w:t>拟补助金额</w:t>
            </w:r>
          </w:p>
          <w:p>
            <w:pPr>
              <w:pStyle w:val="style0"/>
              <w:spacing w:before="0"/>
              <w:ind w:firstLine="0"/>
              <w:jc w:val="center"/>
              <w:rPr>
                <w:rFonts w:ascii="宋体" w:cs="宋体" w:eastAsia="宋体" w:hAnsi="宋体" w:hint="eastAsia"/>
                <w:kern w:val="2"/>
                <w:sz w:val="21"/>
                <w:szCs w:val="24"/>
                <w:lang w:val="en-US" w:bidi="ar-SA" w:eastAsia="zh-CN"/>
              </w:rPr>
            </w:pPr>
            <w:r>
              <w:rPr>
                <w:rFonts w:ascii="宋体" w:cs="宋体" w:eastAsia="宋体" w:hAnsi="宋体" w:hint="eastAsia"/>
                <w:sz w:val="21"/>
              </w:rPr>
              <w:t>（万元，抹零取整）</w:t>
            </w:r>
          </w:p>
        </w:tc>
      </w:tr>
      <w:tr>
        <w:tblPrEx/>
        <w:trPr>
          <w:trHeight w:val="567" w:hRule="atLeast"/>
          <w:jc w:val="center"/>
        </w:trPr>
        <w:tc>
          <w:tcPr>
            <w:tcW w:w="948" w:type="dxa"/>
            <w:tcBorders/>
            <w:vAlign w:val="center"/>
          </w:tcPr>
          <w:p>
            <w:pPr>
              <w:pStyle w:val="style0"/>
              <w:spacing w:before="0"/>
              <w:ind w:firstLine="0"/>
              <w:jc w:val="center"/>
              <w:rPr>
                <w:rFonts w:ascii="宋体" w:cs="宋体" w:eastAsia="宋体" w:hAnsi="宋体" w:hint="eastAsia"/>
              </w:rPr>
            </w:pPr>
            <w:r>
              <w:rPr>
                <w:rFonts w:ascii="宋体" w:cs="宋体" w:eastAsia="宋体" w:hAnsi="宋体" w:hint="eastAsia"/>
                <w:sz w:val="21"/>
              </w:rPr>
              <w:t>1</w:t>
            </w:r>
          </w:p>
        </w:tc>
        <w:tc>
          <w:tcPr>
            <w:tcW w:w="3558" w:type="dxa"/>
            <w:tcBorders/>
            <w:vAlign w:val="center"/>
          </w:tcPr>
          <w:p>
            <w:pPr>
              <w:pStyle w:val="style0"/>
              <w:spacing w:before="0"/>
              <w:ind w:firstLine="0"/>
              <w:jc w:val="center"/>
              <w:rPr>
                <w:rFonts w:ascii="宋体" w:cs="宋体" w:eastAsia="宋体" w:hAnsi="宋体" w:hint="eastAsia"/>
              </w:rPr>
            </w:pPr>
            <w:r>
              <w:rPr>
                <w:rFonts w:ascii="宋体" w:cs="宋体" w:eastAsia="宋体" w:hAnsi="宋体" w:hint="eastAsia"/>
                <w:sz w:val="21"/>
              </w:rPr>
              <w:t>福建省力诚食品有限公司</w:t>
            </w:r>
          </w:p>
        </w:tc>
        <w:tc>
          <w:tcPr>
            <w:tcW w:w="2595" w:type="dxa"/>
            <w:tcBorders/>
            <w:vAlign w:val="center"/>
          </w:tcPr>
          <w:p>
            <w:pPr>
              <w:pStyle w:val="style0"/>
              <w:spacing w:before="0"/>
              <w:ind w:firstLine="0"/>
              <w:jc w:val="center"/>
              <w:rPr>
                <w:rFonts w:ascii="宋体" w:cs="宋体" w:eastAsia="宋体" w:hAnsi="宋体" w:hint="eastAsia"/>
              </w:rPr>
            </w:pPr>
            <w:r>
              <w:rPr>
                <w:rFonts w:ascii="宋体" w:cs="宋体" w:eastAsia="宋体" w:hAnsi="宋体" w:hint="eastAsia"/>
                <w:sz w:val="21"/>
              </w:rPr>
              <w:t>海洋产品生产线</w:t>
            </w:r>
          </w:p>
        </w:tc>
        <w:tc>
          <w:tcPr>
            <w:tcW w:w="1038" w:type="dxa"/>
            <w:tcBorders/>
            <w:vAlign w:val="center"/>
          </w:tcPr>
          <w:p>
            <w:pPr>
              <w:pStyle w:val="style0"/>
              <w:jc w:val="center"/>
              <w:rPr>
                <w:rFonts w:ascii="宋体" w:cs="宋体" w:eastAsia="宋体" w:hAnsi="宋体" w:hint="default"/>
                <w:lang w:val="en-US" w:eastAsia="zh-CN"/>
              </w:rPr>
            </w:pPr>
            <w:r>
              <w:rPr>
                <w:rFonts w:ascii="宋体" w:cs="宋体" w:hAnsi="宋体" w:hint="eastAsia"/>
                <w:lang w:val="en-US" w:eastAsia="zh-CN"/>
              </w:rPr>
              <w:t>465</w:t>
            </w:r>
          </w:p>
        </w:tc>
        <w:tc>
          <w:tcPr>
            <w:tcW w:w="1906" w:type="dxa"/>
            <w:tcBorders/>
            <w:vAlign w:val="center"/>
          </w:tcPr>
          <w:p>
            <w:pPr>
              <w:pStyle w:val="style0"/>
              <w:spacing w:before="0"/>
              <w:ind w:firstLine="0" w:firstLineChars="0"/>
              <w:jc w:val="center"/>
              <w:rPr>
                <w:rFonts w:ascii="宋体" w:cs="宋体" w:eastAsia="宋体" w:hAnsi="宋体" w:hint="eastAsia"/>
                <w:kern w:val="2"/>
                <w:sz w:val="21"/>
                <w:szCs w:val="24"/>
                <w:lang w:val="en-US" w:bidi="ar-SA" w:eastAsia="zh-CN"/>
              </w:rPr>
            </w:pPr>
            <w:r>
              <w:rPr>
                <w:rFonts w:ascii="宋体" w:cs="宋体" w:eastAsia="宋体" w:hAnsi="宋体" w:hint="eastAsia"/>
                <w:sz w:val="21"/>
              </w:rPr>
              <w:t>56</w:t>
            </w:r>
          </w:p>
        </w:tc>
      </w:tr>
      <w:tr>
        <w:tblPrEx/>
        <w:trPr>
          <w:trHeight w:val="567" w:hRule="atLeast"/>
          <w:jc w:val="center"/>
        </w:trPr>
        <w:tc>
          <w:tcPr>
            <w:tcW w:w="948" w:type="dxa"/>
            <w:tcBorders/>
            <w:vAlign w:val="center"/>
          </w:tcPr>
          <w:p>
            <w:pPr>
              <w:pStyle w:val="style0"/>
              <w:spacing w:before="0"/>
              <w:ind w:firstLine="0"/>
              <w:jc w:val="center"/>
              <w:rPr>
                <w:rFonts w:ascii="宋体" w:cs="宋体" w:eastAsia="宋体" w:hAnsi="宋体" w:hint="eastAsia"/>
              </w:rPr>
            </w:pPr>
            <w:r>
              <w:rPr>
                <w:rFonts w:ascii="宋体" w:cs="宋体" w:eastAsia="宋体" w:hAnsi="宋体" w:hint="eastAsia"/>
                <w:sz w:val="21"/>
              </w:rPr>
              <w:t>2</w:t>
            </w:r>
          </w:p>
        </w:tc>
        <w:tc>
          <w:tcPr>
            <w:tcW w:w="3558" w:type="dxa"/>
            <w:tcBorders/>
            <w:vAlign w:val="center"/>
          </w:tcPr>
          <w:p>
            <w:pPr>
              <w:pStyle w:val="style0"/>
              <w:spacing w:before="0"/>
              <w:ind w:firstLine="0"/>
              <w:jc w:val="center"/>
              <w:rPr>
                <w:rFonts w:ascii="宋体" w:cs="宋体" w:eastAsia="宋体" w:hAnsi="宋体" w:hint="eastAsia"/>
              </w:rPr>
            </w:pPr>
            <w:r>
              <w:rPr>
                <w:rFonts w:ascii="宋体" w:cs="宋体" w:eastAsia="宋体" w:hAnsi="宋体" w:hint="eastAsia"/>
                <w:sz w:val="21"/>
              </w:rPr>
              <w:t>晋江市美味强食品有限公司</w:t>
            </w:r>
          </w:p>
        </w:tc>
        <w:tc>
          <w:tcPr>
            <w:tcW w:w="2595" w:type="dxa"/>
            <w:tcBorders/>
            <w:vAlign w:val="center"/>
          </w:tcPr>
          <w:p>
            <w:pPr>
              <w:pStyle w:val="style0"/>
              <w:spacing w:before="0"/>
              <w:ind w:firstLine="0"/>
              <w:jc w:val="center"/>
              <w:rPr>
                <w:rFonts w:ascii="宋体" w:cs="宋体" w:eastAsia="宋体" w:hAnsi="宋体" w:hint="eastAsia"/>
              </w:rPr>
            </w:pPr>
            <w:r>
              <w:rPr>
                <w:rFonts w:ascii="宋体" w:cs="宋体" w:eastAsia="宋体" w:hAnsi="宋体" w:hint="eastAsia"/>
                <w:sz w:val="21"/>
              </w:rPr>
              <w:t>海洋产品生产线</w:t>
            </w:r>
          </w:p>
        </w:tc>
        <w:tc>
          <w:tcPr>
            <w:tcW w:w="1038" w:type="dxa"/>
            <w:tcBorders/>
            <w:vAlign w:val="center"/>
          </w:tcPr>
          <w:p>
            <w:pPr>
              <w:pStyle w:val="style0"/>
              <w:jc w:val="center"/>
              <w:rPr>
                <w:rFonts w:ascii="宋体" w:cs="宋体" w:eastAsia="宋体" w:hAnsi="宋体" w:hint="default"/>
                <w:lang w:val="en-US" w:eastAsia="zh-CN"/>
              </w:rPr>
            </w:pPr>
            <w:r>
              <w:rPr>
                <w:rFonts w:ascii="宋体" w:cs="宋体" w:hAnsi="宋体" w:hint="eastAsia"/>
                <w:lang w:val="en-US" w:eastAsia="zh-CN"/>
              </w:rPr>
              <w:t>84.6</w:t>
            </w:r>
          </w:p>
        </w:tc>
        <w:tc>
          <w:tcPr>
            <w:tcW w:w="1906" w:type="dxa"/>
            <w:tcBorders/>
            <w:vAlign w:val="center"/>
          </w:tcPr>
          <w:p>
            <w:pPr>
              <w:pStyle w:val="style0"/>
              <w:spacing w:before="0"/>
              <w:ind w:firstLine="0" w:firstLineChars="0"/>
              <w:jc w:val="center"/>
              <w:rPr>
                <w:rFonts w:ascii="宋体" w:cs="宋体" w:eastAsia="宋体" w:hAnsi="宋体" w:hint="eastAsia"/>
                <w:kern w:val="2"/>
                <w:sz w:val="21"/>
                <w:szCs w:val="24"/>
                <w:lang w:val="en-US" w:bidi="ar-SA" w:eastAsia="zh-CN"/>
              </w:rPr>
            </w:pPr>
            <w:r>
              <w:rPr>
                <w:rFonts w:ascii="宋体" w:cs="宋体" w:eastAsia="宋体" w:hAnsi="宋体" w:hint="eastAsia"/>
                <w:sz w:val="21"/>
              </w:rPr>
              <w:t>12</w:t>
            </w:r>
          </w:p>
        </w:tc>
      </w:tr>
      <w:tr>
        <w:tblPrEx/>
        <w:trPr>
          <w:trHeight w:val="567" w:hRule="atLeast"/>
          <w:jc w:val="center"/>
        </w:trPr>
        <w:tc>
          <w:tcPr>
            <w:tcW w:w="948" w:type="dxa"/>
            <w:tcBorders/>
            <w:vAlign w:val="center"/>
          </w:tcPr>
          <w:p>
            <w:pPr>
              <w:pStyle w:val="style0"/>
              <w:spacing w:before="0"/>
              <w:ind w:firstLine="0"/>
              <w:jc w:val="center"/>
              <w:rPr>
                <w:rFonts w:ascii="宋体" w:cs="宋体" w:eastAsia="宋体" w:hAnsi="宋体" w:hint="eastAsia"/>
              </w:rPr>
            </w:pPr>
            <w:r>
              <w:rPr>
                <w:rFonts w:ascii="宋体" w:cs="宋体" w:eastAsia="宋体" w:hAnsi="宋体" w:hint="eastAsia"/>
                <w:sz w:val="21"/>
              </w:rPr>
              <w:t>3</w:t>
            </w:r>
          </w:p>
        </w:tc>
        <w:tc>
          <w:tcPr>
            <w:tcW w:w="3558" w:type="dxa"/>
            <w:tcBorders/>
            <w:vAlign w:val="center"/>
          </w:tcPr>
          <w:p>
            <w:pPr>
              <w:pStyle w:val="style0"/>
              <w:spacing w:before="0"/>
              <w:ind w:firstLine="0"/>
              <w:jc w:val="center"/>
              <w:rPr>
                <w:rFonts w:ascii="宋体" w:cs="宋体" w:eastAsia="宋体" w:hAnsi="宋体" w:hint="eastAsia"/>
              </w:rPr>
            </w:pPr>
            <w:r>
              <w:rPr>
                <w:rFonts w:ascii="宋体" w:cs="宋体" w:eastAsia="宋体" w:hAnsi="宋体" w:hint="eastAsia"/>
                <w:sz w:val="21"/>
              </w:rPr>
              <w:t>福建省龙港食品开发有限公司</w:t>
            </w:r>
          </w:p>
        </w:tc>
        <w:tc>
          <w:tcPr>
            <w:tcW w:w="2595" w:type="dxa"/>
            <w:tcBorders/>
            <w:vAlign w:val="center"/>
          </w:tcPr>
          <w:p>
            <w:pPr>
              <w:pStyle w:val="style0"/>
              <w:spacing w:before="0"/>
              <w:ind w:firstLine="0"/>
              <w:jc w:val="center"/>
              <w:rPr>
                <w:rFonts w:ascii="宋体" w:cs="宋体" w:eastAsia="宋体" w:hAnsi="宋体" w:hint="eastAsia"/>
              </w:rPr>
            </w:pPr>
            <w:r>
              <w:rPr>
                <w:rFonts w:ascii="宋体" w:cs="宋体" w:eastAsia="宋体" w:hAnsi="宋体" w:hint="eastAsia"/>
                <w:sz w:val="21"/>
              </w:rPr>
              <w:t>海洋产品生产线</w:t>
            </w:r>
          </w:p>
        </w:tc>
        <w:tc>
          <w:tcPr>
            <w:tcW w:w="1038" w:type="dxa"/>
            <w:tcBorders/>
            <w:vAlign w:val="center"/>
          </w:tcPr>
          <w:p>
            <w:pPr>
              <w:pStyle w:val="style0"/>
              <w:jc w:val="center"/>
              <w:rPr>
                <w:rFonts w:ascii="宋体" w:cs="宋体" w:eastAsia="宋体" w:hAnsi="宋体" w:hint="default"/>
                <w:lang w:val="en-US" w:eastAsia="zh-CN"/>
              </w:rPr>
            </w:pPr>
            <w:r>
              <w:rPr>
                <w:rFonts w:ascii="宋体" w:cs="宋体" w:hAnsi="宋体" w:hint="eastAsia"/>
                <w:lang w:val="en-US" w:eastAsia="zh-CN"/>
              </w:rPr>
              <w:t>689</w:t>
            </w:r>
          </w:p>
        </w:tc>
        <w:tc>
          <w:tcPr>
            <w:tcW w:w="1906" w:type="dxa"/>
            <w:tcBorders/>
            <w:vAlign w:val="center"/>
          </w:tcPr>
          <w:p>
            <w:pPr>
              <w:pStyle w:val="style0"/>
              <w:spacing w:before="0"/>
              <w:ind w:firstLine="0" w:firstLineChars="0"/>
              <w:jc w:val="center"/>
              <w:rPr>
                <w:rFonts w:ascii="宋体" w:cs="宋体" w:eastAsia="宋体" w:hAnsi="宋体" w:hint="eastAsia"/>
                <w:kern w:val="2"/>
                <w:sz w:val="21"/>
                <w:szCs w:val="24"/>
                <w:lang w:val="en-US" w:bidi="ar-SA" w:eastAsia="zh-CN"/>
              </w:rPr>
            </w:pPr>
            <w:r>
              <w:rPr>
                <w:rFonts w:ascii="宋体" w:cs="宋体" w:eastAsia="宋体" w:hAnsi="宋体" w:hint="eastAsia"/>
                <w:sz w:val="21"/>
              </w:rPr>
              <w:t>59</w:t>
            </w:r>
          </w:p>
        </w:tc>
      </w:tr>
      <w:tr>
        <w:tblPrEx/>
        <w:trPr>
          <w:trHeight w:val="567" w:hRule="atLeast"/>
          <w:jc w:val="center"/>
        </w:trPr>
        <w:tc>
          <w:tcPr>
            <w:tcW w:w="948" w:type="dxa"/>
            <w:tcBorders/>
            <w:vAlign w:val="center"/>
          </w:tcPr>
          <w:p>
            <w:pPr>
              <w:pStyle w:val="style0"/>
              <w:spacing w:before="0"/>
              <w:ind w:firstLine="0"/>
              <w:jc w:val="center"/>
              <w:rPr>
                <w:rFonts w:ascii="宋体" w:cs="宋体" w:eastAsia="宋体" w:hAnsi="宋体" w:hint="eastAsia"/>
              </w:rPr>
            </w:pPr>
            <w:r>
              <w:rPr>
                <w:rFonts w:ascii="宋体" w:cs="宋体" w:eastAsia="宋体" w:hAnsi="宋体" w:hint="eastAsia"/>
                <w:sz w:val="21"/>
              </w:rPr>
              <w:t>4</w:t>
            </w:r>
          </w:p>
        </w:tc>
        <w:tc>
          <w:tcPr>
            <w:tcW w:w="3558" w:type="dxa"/>
            <w:tcBorders/>
            <w:vAlign w:val="center"/>
          </w:tcPr>
          <w:p>
            <w:pPr>
              <w:pStyle w:val="style0"/>
              <w:spacing w:before="0"/>
              <w:ind w:firstLine="0"/>
              <w:jc w:val="center"/>
              <w:rPr>
                <w:rFonts w:ascii="宋体" w:cs="宋体" w:eastAsia="宋体" w:hAnsi="宋体" w:hint="eastAsia"/>
              </w:rPr>
            </w:pPr>
            <w:r>
              <w:rPr>
                <w:rFonts w:ascii="宋体" w:cs="宋体" w:eastAsia="宋体" w:hAnsi="宋体" w:hint="eastAsia"/>
                <w:sz w:val="21"/>
              </w:rPr>
              <w:t>福建省晋江市富鸿水产有限公司</w:t>
            </w:r>
          </w:p>
        </w:tc>
        <w:tc>
          <w:tcPr>
            <w:tcW w:w="2595" w:type="dxa"/>
            <w:tcBorders/>
            <w:vAlign w:val="center"/>
          </w:tcPr>
          <w:p>
            <w:pPr>
              <w:pStyle w:val="style0"/>
              <w:spacing w:before="0"/>
              <w:ind w:firstLine="0"/>
              <w:jc w:val="center"/>
              <w:rPr>
                <w:rFonts w:ascii="宋体" w:cs="宋体" w:eastAsia="宋体" w:hAnsi="宋体" w:hint="eastAsia"/>
                <w:sz w:val="21"/>
              </w:rPr>
            </w:pPr>
            <w:r>
              <w:rPr>
                <w:rFonts w:ascii="宋体" w:cs="宋体" w:hAnsi="宋体" w:hint="eastAsia"/>
                <w:sz w:val="21"/>
                <w:lang w:eastAsia="zh-CN"/>
              </w:rPr>
              <w:t>海洋经济高质量发展</w:t>
            </w:r>
            <w:r>
              <w:rPr>
                <w:rFonts w:ascii="宋体" w:cs="宋体" w:eastAsia="宋体" w:hAnsi="宋体" w:hint="eastAsia"/>
                <w:sz w:val="21"/>
              </w:rPr>
              <w:t>贷款</w:t>
            </w:r>
          </w:p>
          <w:p>
            <w:pPr>
              <w:pStyle w:val="style0"/>
              <w:spacing w:before="0"/>
              <w:ind w:firstLine="0"/>
              <w:jc w:val="center"/>
              <w:rPr>
                <w:rFonts w:ascii="宋体" w:cs="宋体" w:eastAsia="宋体" w:hAnsi="宋体" w:hint="eastAsia"/>
              </w:rPr>
            </w:pPr>
            <w:r>
              <w:rPr>
                <w:rFonts w:ascii="宋体" w:cs="宋体" w:eastAsia="宋体" w:hAnsi="宋体" w:hint="eastAsia"/>
                <w:sz w:val="21"/>
              </w:rPr>
              <w:t>贴息</w:t>
            </w:r>
          </w:p>
        </w:tc>
        <w:tc>
          <w:tcPr>
            <w:tcW w:w="1038" w:type="dxa"/>
            <w:tcBorders/>
            <w:vAlign w:val="center"/>
          </w:tcPr>
          <w:p>
            <w:pPr>
              <w:pStyle w:val="style0"/>
              <w:jc w:val="center"/>
              <w:rPr>
                <w:rFonts w:ascii="宋体" w:cs="宋体" w:eastAsia="宋体" w:hAnsi="宋体" w:hint="default"/>
                <w:lang w:val="en-US" w:eastAsia="zh-CN"/>
              </w:rPr>
            </w:pPr>
            <w:r>
              <w:rPr>
                <w:rFonts w:ascii="宋体" w:cs="宋体" w:hAnsi="宋体" w:hint="eastAsia"/>
                <w:lang w:val="en-US" w:eastAsia="zh-CN"/>
              </w:rPr>
              <w:t>787</w:t>
            </w:r>
          </w:p>
        </w:tc>
        <w:tc>
          <w:tcPr>
            <w:tcW w:w="1906" w:type="dxa"/>
            <w:tcBorders/>
            <w:vAlign w:val="center"/>
          </w:tcPr>
          <w:p>
            <w:pPr>
              <w:pStyle w:val="style0"/>
              <w:spacing w:before="0"/>
              <w:ind w:firstLine="0" w:firstLineChars="0"/>
              <w:jc w:val="center"/>
              <w:rPr>
                <w:rFonts w:ascii="宋体" w:cs="宋体" w:eastAsia="宋体" w:hAnsi="宋体" w:hint="eastAsia"/>
                <w:kern w:val="2"/>
                <w:sz w:val="21"/>
                <w:szCs w:val="24"/>
                <w:lang w:val="en-US" w:bidi="ar-SA" w:eastAsia="zh-CN"/>
              </w:rPr>
            </w:pPr>
            <w:r>
              <w:rPr>
                <w:rFonts w:ascii="宋体" w:cs="宋体" w:eastAsia="宋体" w:hAnsi="宋体" w:hint="eastAsia"/>
                <w:sz w:val="21"/>
              </w:rPr>
              <w:t>24</w:t>
            </w:r>
          </w:p>
        </w:tc>
      </w:tr>
      <w:tr>
        <w:tblPrEx/>
        <w:trPr>
          <w:trHeight w:val="567" w:hRule="atLeast"/>
          <w:jc w:val="center"/>
        </w:trPr>
        <w:tc>
          <w:tcPr>
            <w:tcW w:w="948" w:type="dxa"/>
            <w:tcBorders/>
            <w:vAlign w:val="center"/>
          </w:tcPr>
          <w:p>
            <w:pPr>
              <w:pStyle w:val="style0"/>
              <w:spacing w:before="0"/>
              <w:ind w:firstLine="0"/>
              <w:jc w:val="center"/>
              <w:rPr>
                <w:rFonts w:ascii="宋体" w:cs="宋体" w:eastAsia="宋体" w:hAnsi="宋体" w:hint="eastAsia"/>
              </w:rPr>
            </w:pPr>
            <w:r>
              <w:rPr>
                <w:rFonts w:ascii="宋体" w:cs="宋体" w:eastAsia="宋体" w:hAnsi="宋体" w:hint="eastAsia"/>
                <w:sz w:val="21"/>
              </w:rPr>
              <w:t>5</w:t>
            </w:r>
          </w:p>
        </w:tc>
        <w:tc>
          <w:tcPr>
            <w:tcW w:w="3558" w:type="dxa"/>
            <w:tcBorders/>
            <w:vAlign w:val="center"/>
          </w:tcPr>
          <w:p>
            <w:pPr>
              <w:pStyle w:val="style0"/>
              <w:spacing w:before="0"/>
              <w:ind w:firstLine="0"/>
              <w:jc w:val="center"/>
              <w:rPr>
                <w:rFonts w:ascii="宋体" w:cs="宋体" w:eastAsia="宋体" w:hAnsi="宋体" w:hint="eastAsia"/>
              </w:rPr>
            </w:pPr>
            <w:r>
              <w:rPr>
                <w:rFonts w:ascii="宋体" w:cs="宋体" w:eastAsia="宋体" w:hAnsi="宋体" w:hint="eastAsia"/>
                <w:sz w:val="21"/>
              </w:rPr>
              <w:t>晋江力绿食品有限公司</w:t>
            </w:r>
          </w:p>
        </w:tc>
        <w:tc>
          <w:tcPr>
            <w:tcW w:w="2595" w:type="dxa"/>
            <w:tcBorders/>
            <w:vAlign w:val="center"/>
          </w:tcPr>
          <w:p>
            <w:pPr>
              <w:pStyle w:val="style0"/>
              <w:spacing w:before="0"/>
              <w:ind w:firstLine="0"/>
              <w:jc w:val="center"/>
              <w:rPr>
                <w:rFonts w:ascii="宋体" w:cs="宋体" w:eastAsia="宋体" w:hAnsi="宋体" w:hint="eastAsia"/>
                <w:sz w:val="21"/>
              </w:rPr>
            </w:pPr>
            <w:r>
              <w:rPr>
                <w:rFonts w:ascii="宋体" w:cs="宋体" w:hAnsi="宋体" w:hint="eastAsia"/>
                <w:sz w:val="21"/>
                <w:lang w:eastAsia="zh-CN"/>
              </w:rPr>
              <w:t>海洋经济高质量发展</w:t>
            </w:r>
            <w:r>
              <w:rPr>
                <w:rFonts w:ascii="宋体" w:cs="宋体" w:eastAsia="宋体" w:hAnsi="宋体" w:hint="eastAsia"/>
                <w:sz w:val="21"/>
              </w:rPr>
              <w:t>贷款</w:t>
            </w:r>
          </w:p>
          <w:p>
            <w:pPr>
              <w:pStyle w:val="style0"/>
              <w:spacing w:before="0"/>
              <w:ind w:firstLine="0"/>
              <w:jc w:val="center"/>
              <w:rPr>
                <w:rFonts w:ascii="宋体" w:cs="宋体" w:eastAsia="宋体" w:hAnsi="宋体" w:hint="eastAsia"/>
              </w:rPr>
            </w:pPr>
            <w:r>
              <w:rPr>
                <w:rFonts w:ascii="宋体" w:cs="宋体" w:eastAsia="宋体" w:hAnsi="宋体" w:hint="eastAsia"/>
                <w:sz w:val="21"/>
              </w:rPr>
              <w:t>贴息</w:t>
            </w:r>
          </w:p>
        </w:tc>
        <w:tc>
          <w:tcPr>
            <w:tcW w:w="1038" w:type="dxa"/>
            <w:tcBorders/>
            <w:vAlign w:val="center"/>
          </w:tcPr>
          <w:p>
            <w:pPr>
              <w:pStyle w:val="style0"/>
              <w:jc w:val="center"/>
              <w:rPr>
                <w:rFonts w:ascii="宋体" w:cs="宋体" w:eastAsia="宋体" w:hAnsi="宋体" w:hint="default"/>
                <w:lang w:val="en-US" w:eastAsia="zh-CN"/>
              </w:rPr>
            </w:pPr>
            <w:r>
              <w:rPr>
                <w:rFonts w:ascii="宋体" w:cs="宋体" w:hAnsi="宋体" w:hint="eastAsia"/>
                <w:lang w:val="en-US" w:eastAsia="zh-CN"/>
              </w:rPr>
              <w:t>470</w:t>
            </w:r>
          </w:p>
        </w:tc>
        <w:tc>
          <w:tcPr>
            <w:tcW w:w="1906" w:type="dxa"/>
            <w:tcBorders/>
            <w:vAlign w:val="center"/>
          </w:tcPr>
          <w:p>
            <w:pPr>
              <w:pStyle w:val="style0"/>
              <w:spacing w:before="0"/>
              <w:ind w:firstLine="0" w:firstLineChars="0"/>
              <w:jc w:val="center"/>
              <w:rPr>
                <w:rFonts w:ascii="宋体" w:cs="宋体" w:eastAsia="宋体" w:hAnsi="宋体" w:hint="eastAsia"/>
                <w:kern w:val="2"/>
                <w:sz w:val="21"/>
                <w:szCs w:val="24"/>
                <w:lang w:val="en-US" w:bidi="ar-SA" w:eastAsia="zh-CN"/>
              </w:rPr>
            </w:pPr>
            <w:r>
              <w:rPr>
                <w:rFonts w:ascii="宋体" w:cs="宋体" w:eastAsia="宋体" w:hAnsi="宋体" w:hint="eastAsia"/>
                <w:sz w:val="21"/>
              </w:rPr>
              <w:t>9</w:t>
            </w:r>
          </w:p>
        </w:tc>
      </w:tr>
      <w:tr>
        <w:tblPrEx/>
        <w:trPr>
          <w:trHeight w:val="567" w:hRule="atLeast"/>
          <w:jc w:val="center"/>
        </w:trPr>
        <w:tc>
          <w:tcPr>
            <w:tcW w:w="948" w:type="dxa"/>
            <w:tcBorders/>
            <w:vAlign w:val="center"/>
          </w:tcPr>
          <w:p>
            <w:pPr>
              <w:pStyle w:val="style0"/>
              <w:spacing w:before="0"/>
              <w:ind w:firstLine="0"/>
              <w:jc w:val="center"/>
              <w:rPr>
                <w:rFonts w:ascii="宋体" w:cs="宋体" w:eastAsia="宋体" w:hAnsi="宋体" w:hint="eastAsia"/>
              </w:rPr>
            </w:pPr>
            <w:r>
              <w:rPr>
                <w:rFonts w:ascii="宋体" w:cs="宋体" w:eastAsia="宋体" w:hAnsi="宋体" w:hint="eastAsia"/>
                <w:sz w:val="21"/>
              </w:rPr>
              <w:t>6</w:t>
            </w:r>
          </w:p>
        </w:tc>
        <w:tc>
          <w:tcPr>
            <w:tcW w:w="3558" w:type="dxa"/>
            <w:tcBorders/>
            <w:vAlign w:val="center"/>
          </w:tcPr>
          <w:p>
            <w:pPr>
              <w:pStyle w:val="style0"/>
              <w:spacing w:before="0"/>
              <w:ind w:firstLine="0"/>
              <w:jc w:val="center"/>
              <w:rPr>
                <w:rFonts w:ascii="宋体" w:cs="宋体" w:eastAsia="宋体" w:hAnsi="宋体" w:hint="eastAsia"/>
              </w:rPr>
            </w:pPr>
            <w:r>
              <w:rPr>
                <w:rFonts w:ascii="宋体" w:cs="宋体" w:eastAsia="宋体" w:hAnsi="宋体" w:hint="eastAsia"/>
                <w:sz w:val="21"/>
              </w:rPr>
              <w:t>晋鑫远洋渔业有限公司</w:t>
            </w:r>
          </w:p>
        </w:tc>
        <w:tc>
          <w:tcPr>
            <w:tcW w:w="2595" w:type="dxa"/>
            <w:tcBorders/>
            <w:vAlign w:val="center"/>
          </w:tcPr>
          <w:p>
            <w:pPr>
              <w:pStyle w:val="style0"/>
              <w:spacing w:before="0"/>
              <w:ind w:firstLine="0"/>
              <w:jc w:val="center"/>
              <w:rPr>
                <w:rFonts w:ascii="宋体" w:cs="宋体" w:hAnsi="宋体" w:hint="eastAsia"/>
                <w:lang w:eastAsia="zh-CN"/>
              </w:rPr>
            </w:pPr>
            <w:r>
              <w:rPr>
                <w:rFonts w:ascii="宋体" w:cs="宋体" w:hAnsi="宋体" w:hint="eastAsia"/>
                <w:lang w:eastAsia="zh-CN"/>
              </w:rPr>
              <w:t>远洋渔业企业运回自捕</w:t>
            </w:r>
          </w:p>
          <w:p>
            <w:pPr>
              <w:pStyle w:val="style0"/>
              <w:spacing w:before="0"/>
              <w:ind w:firstLine="0"/>
              <w:jc w:val="center"/>
              <w:rPr>
                <w:rFonts w:ascii="宋体" w:cs="宋体" w:eastAsia="宋体" w:hAnsi="宋体" w:hint="eastAsia"/>
                <w:lang w:eastAsia="zh-CN"/>
              </w:rPr>
            </w:pPr>
            <w:r>
              <w:rPr>
                <w:rFonts w:ascii="宋体" w:cs="宋体" w:hAnsi="宋体" w:hint="eastAsia"/>
                <w:lang w:eastAsia="zh-CN"/>
              </w:rPr>
              <w:t>水产品奖补</w:t>
            </w:r>
          </w:p>
        </w:tc>
        <w:tc>
          <w:tcPr>
            <w:tcW w:w="1038" w:type="dxa"/>
            <w:tcBorders/>
            <w:vAlign w:val="center"/>
          </w:tcPr>
          <w:p>
            <w:pPr>
              <w:pStyle w:val="style0"/>
              <w:jc w:val="center"/>
              <w:rPr>
                <w:rFonts w:ascii="宋体" w:cs="宋体" w:eastAsia="宋体" w:hAnsi="宋体" w:hint="eastAsia"/>
              </w:rPr>
            </w:pPr>
            <w:r>
              <w:rPr>
                <w:rFonts w:ascii="宋体" w:cs="宋体" w:eastAsia="宋体" w:hAnsi="宋体" w:hint="default"/>
                <w:lang w:val="en-US"/>
              </w:rPr>
              <w:t>/</w:t>
            </w:r>
          </w:p>
        </w:tc>
        <w:tc>
          <w:tcPr>
            <w:tcW w:w="1906" w:type="dxa"/>
            <w:tcBorders/>
            <w:vAlign w:val="center"/>
          </w:tcPr>
          <w:p>
            <w:pPr>
              <w:pStyle w:val="style0"/>
              <w:spacing w:before="0"/>
              <w:ind w:firstLine="0" w:firstLineChars="0"/>
              <w:jc w:val="center"/>
              <w:rPr>
                <w:rFonts w:ascii="宋体" w:cs="宋体" w:eastAsia="宋体" w:hAnsi="宋体" w:hint="eastAsia"/>
                <w:kern w:val="2"/>
                <w:sz w:val="21"/>
                <w:szCs w:val="24"/>
                <w:lang w:val="en-US" w:bidi="ar-SA" w:eastAsia="zh-CN"/>
              </w:rPr>
            </w:pPr>
            <w:r>
              <w:rPr>
                <w:rFonts w:ascii="宋体" w:cs="宋体" w:eastAsia="宋体" w:hAnsi="宋体" w:hint="eastAsia"/>
                <w:sz w:val="21"/>
              </w:rPr>
              <w:t>69</w:t>
            </w:r>
          </w:p>
        </w:tc>
      </w:tr>
      <w:tr>
        <w:tblPrEx/>
        <w:trPr>
          <w:trHeight w:val="567" w:hRule="atLeast"/>
          <w:jc w:val="center"/>
        </w:trPr>
        <w:tc>
          <w:tcPr>
            <w:tcW w:w="948" w:type="dxa"/>
            <w:tcBorders/>
            <w:vAlign w:val="center"/>
          </w:tcPr>
          <w:p>
            <w:pPr>
              <w:pStyle w:val="style0"/>
              <w:spacing w:before="0"/>
              <w:ind w:firstLine="0"/>
              <w:jc w:val="center"/>
              <w:rPr>
                <w:rFonts w:ascii="宋体" w:cs="宋体" w:eastAsia="宋体" w:hAnsi="宋体" w:hint="eastAsia"/>
              </w:rPr>
            </w:pPr>
            <w:r>
              <w:rPr>
                <w:rFonts w:ascii="宋体" w:cs="宋体" w:eastAsia="宋体" w:hAnsi="宋体" w:hint="eastAsia"/>
                <w:sz w:val="21"/>
              </w:rPr>
              <w:t>7</w:t>
            </w:r>
          </w:p>
        </w:tc>
        <w:tc>
          <w:tcPr>
            <w:tcW w:w="3558" w:type="dxa"/>
            <w:tcBorders/>
            <w:vAlign w:val="center"/>
          </w:tcPr>
          <w:p>
            <w:pPr>
              <w:pStyle w:val="style0"/>
              <w:spacing w:before="0"/>
              <w:ind w:firstLine="0"/>
              <w:jc w:val="center"/>
              <w:rPr>
                <w:rFonts w:ascii="宋体" w:cs="宋体" w:eastAsia="宋体" w:hAnsi="宋体" w:hint="eastAsia"/>
              </w:rPr>
            </w:pPr>
            <w:r>
              <w:rPr>
                <w:rFonts w:ascii="宋体" w:cs="宋体" w:eastAsia="宋体" w:hAnsi="宋体" w:hint="eastAsia"/>
                <w:sz w:val="21"/>
              </w:rPr>
              <w:t>福建永丰渔业有限公司</w:t>
            </w:r>
          </w:p>
        </w:tc>
        <w:tc>
          <w:tcPr>
            <w:tcW w:w="2595" w:type="dxa"/>
            <w:tcBorders/>
            <w:vAlign w:val="center"/>
          </w:tcPr>
          <w:p>
            <w:pPr>
              <w:pStyle w:val="style0"/>
              <w:spacing w:before="0"/>
              <w:ind w:firstLine="0"/>
              <w:jc w:val="center"/>
              <w:rPr>
                <w:rFonts w:ascii="宋体" w:cs="宋体" w:hAnsi="宋体" w:hint="eastAsia"/>
                <w:lang w:eastAsia="zh-CN"/>
              </w:rPr>
            </w:pPr>
            <w:r>
              <w:rPr>
                <w:rFonts w:ascii="宋体" w:cs="宋体" w:hAnsi="宋体" w:hint="eastAsia"/>
                <w:lang w:eastAsia="zh-CN"/>
              </w:rPr>
              <w:t>远洋渔业企业运回自捕</w:t>
            </w:r>
          </w:p>
          <w:p>
            <w:pPr>
              <w:pStyle w:val="style0"/>
              <w:spacing w:before="0"/>
              <w:ind w:firstLine="0"/>
              <w:jc w:val="center"/>
              <w:rPr>
                <w:rFonts w:ascii="宋体" w:cs="宋体" w:eastAsia="宋体" w:hAnsi="宋体" w:hint="eastAsia"/>
              </w:rPr>
            </w:pPr>
            <w:r>
              <w:rPr>
                <w:rFonts w:ascii="宋体" w:cs="宋体" w:hAnsi="宋体" w:hint="eastAsia"/>
                <w:lang w:eastAsia="zh-CN"/>
              </w:rPr>
              <w:t>水产品奖补</w:t>
            </w:r>
          </w:p>
        </w:tc>
        <w:tc>
          <w:tcPr>
            <w:tcW w:w="1038" w:type="dxa"/>
            <w:tcBorders/>
            <w:vAlign w:val="center"/>
          </w:tcPr>
          <w:p>
            <w:pPr>
              <w:pStyle w:val="style0"/>
              <w:jc w:val="center"/>
              <w:rPr>
                <w:rFonts w:ascii="宋体" w:cs="宋体" w:eastAsia="宋体" w:hAnsi="宋体" w:hint="eastAsia"/>
              </w:rPr>
            </w:pPr>
            <w:r>
              <w:rPr>
                <w:rFonts w:ascii="宋体" w:cs="宋体" w:eastAsia="宋体" w:hAnsi="宋体" w:hint="default"/>
                <w:lang w:val="en-US"/>
              </w:rPr>
              <w:t>/</w:t>
            </w:r>
          </w:p>
        </w:tc>
        <w:tc>
          <w:tcPr>
            <w:tcW w:w="1906" w:type="dxa"/>
            <w:tcBorders/>
            <w:vAlign w:val="center"/>
          </w:tcPr>
          <w:p>
            <w:pPr>
              <w:pStyle w:val="style0"/>
              <w:spacing w:before="0"/>
              <w:ind w:firstLine="0" w:firstLineChars="0"/>
              <w:jc w:val="center"/>
              <w:rPr>
                <w:rFonts w:ascii="宋体" w:cs="宋体" w:eastAsia="宋体" w:hAnsi="宋体" w:hint="eastAsia"/>
                <w:kern w:val="2"/>
                <w:sz w:val="21"/>
                <w:szCs w:val="24"/>
                <w:lang w:val="en-US" w:bidi="ar-SA" w:eastAsia="zh-CN"/>
              </w:rPr>
            </w:pPr>
            <w:r>
              <w:rPr>
                <w:rFonts w:ascii="宋体" w:cs="宋体" w:eastAsia="宋体" w:hAnsi="宋体" w:hint="eastAsia"/>
                <w:sz w:val="21"/>
              </w:rPr>
              <w:t>102</w:t>
            </w:r>
          </w:p>
        </w:tc>
      </w:tr>
      <w:tr>
        <w:tblPrEx/>
        <w:trPr>
          <w:trHeight w:val="567" w:hRule="atLeast"/>
          <w:jc w:val="center"/>
        </w:trPr>
        <w:tc>
          <w:tcPr>
            <w:tcW w:w="948" w:type="dxa"/>
            <w:tcBorders/>
            <w:vAlign w:val="center"/>
          </w:tcPr>
          <w:p>
            <w:pPr>
              <w:pStyle w:val="style0"/>
              <w:jc w:val="center"/>
              <w:rPr>
                <w:rFonts w:ascii="宋体" w:cs="宋体" w:eastAsia="宋体" w:hAnsi="宋体" w:hint="eastAsia"/>
                <w:lang w:eastAsia="zh-CN"/>
              </w:rPr>
            </w:pPr>
            <w:r>
              <w:rPr>
                <w:rFonts w:ascii="宋体" w:cs="宋体" w:hAnsi="宋体" w:hint="eastAsia"/>
                <w:lang w:eastAsia="zh-CN"/>
              </w:rPr>
              <w:t>合计</w:t>
            </w:r>
          </w:p>
        </w:tc>
        <w:tc>
          <w:tcPr>
            <w:tcW w:w="3558" w:type="dxa"/>
            <w:tcBorders/>
            <w:vAlign w:val="center"/>
          </w:tcPr>
          <w:p>
            <w:pPr>
              <w:pStyle w:val="style0"/>
              <w:spacing w:before="0"/>
              <w:ind w:firstLine="0"/>
              <w:jc w:val="center"/>
              <w:rPr>
                <w:rFonts w:ascii="宋体" w:cs="宋体" w:eastAsia="宋体" w:hAnsi="宋体" w:hint="eastAsia"/>
              </w:rPr>
            </w:pPr>
          </w:p>
        </w:tc>
        <w:tc>
          <w:tcPr>
            <w:tcW w:w="2595" w:type="dxa"/>
            <w:tcBorders/>
            <w:vAlign w:val="center"/>
          </w:tcPr>
          <w:p>
            <w:pPr>
              <w:pStyle w:val="style0"/>
              <w:spacing w:before="0"/>
              <w:ind w:firstLine="0"/>
              <w:jc w:val="center"/>
              <w:rPr>
                <w:rFonts w:ascii="宋体" w:cs="宋体" w:eastAsia="宋体" w:hAnsi="宋体" w:hint="eastAsia"/>
              </w:rPr>
            </w:pPr>
          </w:p>
        </w:tc>
        <w:tc>
          <w:tcPr>
            <w:tcW w:w="1038" w:type="dxa"/>
            <w:tcBorders/>
            <w:vAlign w:val="center"/>
          </w:tcPr>
          <w:p>
            <w:pPr>
              <w:pStyle w:val="style0"/>
              <w:jc w:val="center"/>
              <w:rPr>
                <w:rFonts w:ascii="宋体" w:cs="宋体" w:eastAsia="宋体" w:hAnsi="宋体" w:hint="eastAsia"/>
              </w:rPr>
            </w:pPr>
          </w:p>
        </w:tc>
        <w:tc>
          <w:tcPr>
            <w:tcW w:w="1906" w:type="dxa"/>
            <w:tcBorders/>
            <w:vAlign w:val="center"/>
          </w:tcPr>
          <w:p>
            <w:pPr>
              <w:pStyle w:val="style0"/>
              <w:jc w:val="center"/>
              <w:rPr>
                <w:rFonts w:ascii="宋体" w:cs="宋体" w:eastAsia="宋体" w:hAnsi="宋体" w:hint="eastAsia"/>
                <w:kern w:val="2"/>
                <w:sz w:val="21"/>
                <w:szCs w:val="24"/>
                <w:lang w:val="en-US" w:bidi="ar-SA" w:eastAsia="zh-CN"/>
              </w:rPr>
            </w:pPr>
            <w:r>
              <w:rPr>
                <w:rFonts w:ascii="宋体" w:cs="宋体" w:hAnsi="宋体" w:hint="eastAsia"/>
                <w:lang w:val="en-US" w:eastAsia="zh-CN"/>
              </w:rPr>
              <w:t>331</w:t>
            </w:r>
            <w:bookmarkStart w:id="0" w:name="_GoBack"/>
            <w:bookmarkEnd w:id="0"/>
          </w:p>
        </w:tc>
      </w:tr>
    </w:tbl>
    <w:p>
      <w:pPr>
        <w:pStyle w:val="style0"/>
        <w:jc w:val="center"/>
        <w:rPr>
          <w:rFonts w:ascii="黑体" w:cs="黑体" w:eastAsia="黑体" w:hAnsi="黑体" w:hint="eastAsia"/>
          <w:sz w:val="44"/>
          <w:szCs w:val="44"/>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AFF" w:usb1="C0007843"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A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00002FF" w:usb1="4000ACFF" w:usb2="00000001" w:usb3="00000000" w:csb0="2000019F" w:csb1="00000000"/>
  </w:font>
  <w:font w:name="等线">
    <w:altName w:val="微软雅黑"/>
    <w:panose1 w:val="02010600030000010101"/>
    <w:charset w:val="86"/>
    <w:family w:val="auto"/>
    <w:pitch w:val="default"/>
    <w:sig w:usb0="00000000" w:usb1="00000000" w:usb2="00000016" w:usb3="00000000" w:csb0="0004000F" w:csb1="00000000"/>
  </w:font>
  <w:font w:name="微软雅黑">
    <w:altName w:val="微软雅黑"/>
    <w:panose1 w:val="020b0503020000020204"/>
    <w:charset w:val="86"/>
    <w:family w:val="auto"/>
    <w:pitch w:val="default"/>
    <w:sig w:usb0="80000287" w:usb1="280F3C52" w:usb2="00000016" w:usb3="00000000" w:csb0="0004001F" w:csb1="00000000"/>
  </w:font>
  <w:font w:name="仿宋_GB2312">
    <w:altName w:val="仿宋_GB2312"/>
    <w:panose1 w:val="02010609030000010101"/>
    <w:charset w:val="86"/>
    <w:family w:val="modern"/>
    <w:pitch w:val="default"/>
    <w:sig w:usb0="00000001" w:usb1="080E0000" w:usb2="00000000" w:usb3="00000000" w:csb0="00040000" w:csb1="00000000"/>
  </w:font>
  <w:font w:name="DengXian Regular">
    <w:altName w:val="Segoe Print"/>
    <w:panose1 w:val="00000000000000000000"/>
    <w:charset w:val="00"/>
    <w:family w:val="auto"/>
    <w:pitch w:val="default"/>
    <w:sig w:usb0="00000000" w:usb1="00000000" w:usb2="00000000" w:usb3="00000000" w:csb0="00000000" w:csb1="00000000"/>
  </w:font>
  <w:font w:name="Segoe Print">
    <w:altName w:val="Segoe Print"/>
    <w:panose1 w:val="02000600000000000000"/>
    <w:charset w:val="00"/>
    <w:family w:val="auto"/>
    <w:pitch w:val="default"/>
    <w:sig w:usb0="0000028F" w:usb1="00000000" w:usb2="00000000" w:usb3="00000000" w:csb0="2000009F" w:csb1="47010000"/>
  </w:font>
  <w:font w:name="方正小标宋简体">
    <w:altName w:val="方正小标宋简体"/>
    <w:panose1 w:val="03000509000000000000"/>
    <w:charset w:val="86"/>
    <w:family w:val="auto"/>
    <w:pitch w:val="default"/>
    <w:sig w:usb0="00000001" w:usb1="080E0000" w:usb2="00000000" w:usb3="00000000" w:csb0="00040000" w:csb1="00000000"/>
  </w:font>
  <w:font w:name="楷体">
    <w:altName w:val="楷体"/>
    <w:panose1 w:val="02010609060000010101"/>
    <w:charset w:val="86"/>
    <w:family w:val="auto"/>
    <w:pitch w:val="default"/>
    <w:sig w:usb0="800002BF" w:usb1="38CF7CFA" w:usb2="00000016" w:usb3="00000000" w:csb0="00040001" w:csb1="00000000"/>
  </w:font>
  <w:font w:name="仿宋">
    <w:altName w:val="仿宋"/>
    <w:panose1 w:val="02010609060000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等线" w:cs="宋体" w:eastAsia="等线" w:hAnsi="等线"/>
      </w:rPr>
    </w:rPrDefault>
    <w:pPrDefault>
      <w:pPr/>
    </w:pPrDefault>
  </w:docDefaults>
  <w:style w:type="paragraph" w:default="1" w:styleId="style0">
    <w:name w:val="Normal"/>
    <w:next w:val="style0"/>
    <w:qFormat/>
    <w:uiPriority w:val="0"/>
    <w:pPr>
      <w:widowControl w:val="false"/>
      <w:jc w:val="both"/>
    </w:pPr>
    <w:rPr>
      <w:rFonts w:ascii="Times New Roman" w:cs="Times New Roman" w:eastAsia="宋体" w:hAnsi="Times New Roman"/>
      <w:kern w:val="2"/>
      <w:sz w:val="21"/>
      <w:szCs w:val="24"/>
      <w:lang w:val="en-US" w:bidi="ar-SA" w:eastAsia="zh-CN"/>
    </w:rPr>
  </w:style>
  <w:style w:type="character" w:default="1" w:styleId="style65">
    <w:name w:val="Default Paragraph Font"/>
    <w:next w:val="style65"/>
    <w:uiPriority w:val="1"/>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paragraph" w:styleId="style32">
    <w:name w:val="footer"/>
    <w:basedOn w:val="style0"/>
    <w:next w:val="style32"/>
    <w:link w:val="style4098"/>
    <w:uiPriority w:val="99"/>
    <w:pPr>
      <w:tabs>
        <w:tab w:val="center" w:leader="none" w:pos="4153"/>
        <w:tab w:val="right" w:leader="none" w:pos="8306"/>
      </w:tabs>
      <w:snapToGrid w:val="false"/>
      <w:jc w:val="left"/>
    </w:pPr>
    <w:rPr>
      <w:rFonts w:ascii="等线" w:cs="宋体" w:eastAsia="等线" w:hAnsi="等线"/>
      <w:sz w:val="18"/>
      <w:szCs w:val="18"/>
    </w:rPr>
  </w:style>
  <w:style w:type="paragraph" w:styleId="style31">
    <w:name w:val="header"/>
    <w:basedOn w:val="style0"/>
    <w:next w:val="style31"/>
    <w:link w:val="style4097"/>
    <w:uiPriority w:val="99"/>
    <w:pPr>
      <w:pBdr>
        <w:bottom w:val="single" w:sz="6" w:space="1" w:color="auto"/>
      </w:pBdr>
      <w:tabs>
        <w:tab w:val="center" w:leader="none" w:pos="4153"/>
        <w:tab w:val="right" w:leader="none" w:pos="8306"/>
      </w:tabs>
      <w:snapToGrid w:val="false"/>
      <w:jc w:val="center"/>
    </w:pPr>
    <w:rPr>
      <w:rFonts w:ascii="等线" w:cs="宋体" w:eastAsia="等线" w:hAnsi="等线"/>
      <w:sz w:val="18"/>
      <w:szCs w:val="18"/>
    </w:rPr>
  </w:style>
  <w:style w:type="character" w:styleId="style85">
    <w:name w:val="Hyperlink"/>
    <w:basedOn w:val="style65"/>
    <w:next w:val="style85"/>
    <w:uiPriority w:val="99"/>
    <w:rPr>
      <w:color w:val="0000ff"/>
      <w:u w:val="single"/>
    </w:rPr>
  </w:style>
  <w:style w:type="character" w:customStyle="1" w:styleId="style4097">
    <w:name w:val="页眉 字符"/>
    <w:basedOn w:val="style65"/>
    <w:next w:val="style4097"/>
    <w:link w:val="style31"/>
    <w:uiPriority w:val="99"/>
    <w:rPr>
      <w:sz w:val="18"/>
      <w:szCs w:val="18"/>
    </w:rPr>
  </w:style>
  <w:style w:type="character" w:customStyle="1" w:styleId="style4098">
    <w:name w:val="页脚 字符"/>
    <w:basedOn w:val="style65"/>
    <w:next w:val="style4098"/>
    <w:link w:val="style32"/>
    <w:uiPriority w:val="99"/>
    <w:rPr>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Words>654</Words>
  <Pages>1</Pages>
  <Characters>740</Characters>
  <Application>WPS Office</Application>
  <DocSecurity>0</DocSecurity>
  <Paragraphs>84</Paragraphs>
  <ScaleCrop>false</ScaleCrop>
  <LinksUpToDate>false</LinksUpToDate>
  <CharactersWithSpaces>749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2021-05-19T03:01:00Z</dcterms:created>
  <dc:creator>Administrator</dc:creator>
  <lastModifiedBy>M2011K2C</lastModifiedBy>
  <dcterms:modified xsi:type="dcterms:W3CDTF">2022-05-05T10:06:18Z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B43980C6614743118E82E6976FDE61B7</vt:lpwstr>
  </property>
</Properties>
</file>