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2025年晋江市部分公办学校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专项公开招聘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编制内新任资格复审登记表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10"/>
        <w:gridCol w:w="264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  <w:lang w:eastAsia="zh-CN"/>
              </w:rPr>
              <w:t>晋江市教育局下属教学单位</w:t>
            </w:r>
          </w:p>
        </w:tc>
        <w:tc>
          <w:tcPr>
            <w:tcW w:w="2361" w:type="dxa"/>
            <w:gridSpan w:val="11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8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4080" w:firstLineChars="17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（手写盖手印）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E8A0338"/>
    <w:rsid w:val="34847AED"/>
    <w:rsid w:val="5CD3024C"/>
    <w:rsid w:val="696273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62</Words>
  <Characters>355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Administrator</cp:lastModifiedBy>
  <cp:lastPrinted>2024-04-15T09:08:00Z</cp:lastPrinted>
  <dcterms:modified xsi:type="dcterms:W3CDTF">2024-12-11T01:16:09Z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BB72C8ABFA8444C7BA8EBB2970E1A466</vt:lpwstr>
  </property>
</Properties>
</file>