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96C22">
      <w:pPr>
        <w:pStyle w:val="6"/>
        <w:rPr>
          <w:rFonts w:hint="eastAsia" w:asciiTheme="minorEastAsia" w:hAnsiTheme="minorEastAsia" w:eastAsiaTheme="minorEastAsia" w:cstheme="minorEastAsia"/>
          <w:highlight w:val="none"/>
          <w:lang w:val="en-US" w:eastAsia="zh-Hans"/>
        </w:rPr>
      </w:pPr>
      <w:r>
        <w:rPr>
          <w:rFonts w:hint="eastAsia" w:asciiTheme="minorEastAsia" w:hAnsiTheme="minorEastAsia" w:eastAsiaTheme="minorEastAsia" w:cstheme="minorEastAsia"/>
          <w:highlight w:val="none"/>
        </w:rPr>
        <w:br w:type="textWrapping"/>
      </w:r>
    </w:p>
    <w:p w14:paraId="0088D8FE">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w:t>
      </w:r>
    </w:p>
    <w:p w14:paraId="2B641761">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货物和服务项目</w:t>
      </w:r>
    </w:p>
    <w:p w14:paraId="00716AA3">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公开招标文件</w:t>
      </w:r>
    </w:p>
    <w:p w14:paraId="68D23E01">
      <w:pPr>
        <w:pStyle w:val="6"/>
        <w:jc w:val="center"/>
        <w:outlineLvl w:val="2"/>
        <w:rPr>
          <w:rFonts w:hint="eastAsia" w:asciiTheme="minorEastAsia" w:hAnsiTheme="minorEastAsia" w:eastAsiaTheme="minorEastAsia" w:cstheme="minorEastAsia"/>
          <w:b/>
          <w:sz w:val="28"/>
          <w:highlight w:val="none"/>
        </w:rPr>
      </w:pPr>
    </w:p>
    <w:p w14:paraId="7C255814">
      <w:pPr>
        <w:pStyle w:val="6"/>
        <w:jc w:val="center"/>
        <w:outlineLvl w:val="2"/>
        <w:rPr>
          <w:rFonts w:hint="eastAsia" w:asciiTheme="minorEastAsia" w:hAnsiTheme="minorEastAsia" w:eastAsiaTheme="minorEastAsia" w:cstheme="minorEastAsia"/>
          <w:b/>
          <w:sz w:val="28"/>
          <w:highlight w:val="none"/>
        </w:rPr>
      </w:pPr>
    </w:p>
    <w:p w14:paraId="777FBD1B">
      <w:pPr>
        <w:pStyle w:val="6"/>
        <w:jc w:val="center"/>
        <w:outlineLvl w:val="2"/>
        <w:rPr>
          <w:rFonts w:hint="eastAsia" w:asciiTheme="minorEastAsia" w:hAnsiTheme="minorEastAsia" w:eastAsiaTheme="minorEastAsia" w:cstheme="minorEastAsia"/>
          <w:b/>
          <w:sz w:val="28"/>
          <w:highlight w:val="none"/>
        </w:rPr>
      </w:pPr>
    </w:p>
    <w:p w14:paraId="311317E2">
      <w:pPr>
        <w:pStyle w:val="6"/>
        <w:jc w:val="center"/>
        <w:outlineLvl w:val="2"/>
        <w:rPr>
          <w:rFonts w:hint="eastAsia" w:asciiTheme="minorEastAsia" w:hAnsiTheme="minorEastAsia" w:eastAsiaTheme="minorEastAsia" w:cstheme="minorEastAsia"/>
          <w:b/>
          <w:sz w:val="28"/>
          <w:highlight w:val="none"/>
        </w:rPr>
      </w:pPr>
    </w:p>
    <w:p w14:paraId="38FC028C">
      <w:pPr>
        <w:pStyle w:val="6"/>
        <w:jc w:val="center"/>
        <w:outlineLvl w:val="2"/>
        <w:rPr>
          <w:rFonts w:hint="eastAsia" w:asciiTheme="minorEastAsia" w:hAnsiTheme="minorEastAsia" w:eastAsiaTheme="minorEastAsia" w:cstheme="minorEastAsia"/>
          <w:b/>
          <w:sz w:val="28"/>
          <w:highlight w:val="none"/>
        </w:rPr>
      </w:pPr>
    </w:p>
    <w:p w14:paraId="0E3498FD">
      <w:pPr>
        <w:pStyle w:val="6"/>
        <w:jc w:val="center"/>
        <w:outlineLvl w:val="2"/>
        <w:rPr>
          <w:rFonts w:hint="eastAsia" w:asciiTheme="minorEastAsia" w:hAnsiTheme="minorEastAsia" w:eastAsiaTheme="minorEastAsia" w:cstheme="minorEastAsia"/>
          <w:b/>
          <w:sz w:val="28"/>
          <w:highlight w:val="none"/>
        </w:rPr>
      </w:pPr>
    </w:p>
    <w:p w14:paraId="5520B87A">
      <w:pPr>
        <w:pStyle w:val="6"/>
        <w:jc w:val="center"/>
        <w:outlineLvl w:val="2"/>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sz w:val="28"/>
          <w:highlight w:val="none"/>
        </w:rPr>
        <w:t>项目名称：</w:t>
      </w:r>
      <w:r>
        <w:rPr>
          <w:rFonts w:hint="eastAsia" w:asciiTheme="minorEastAsia" w:hAnsiTheme="minorEastAsia" w:eastAsiaTheme="minorEastAsia" w:cstheme="minorEastAsia"/>
          <w:b/>
          <w:sz w:val="28"/>
          <w:highlight w:val="none"/>
          <w:lang w:eastAsia="zh-CN"/>
        </w:rPr>
        <w:t>晋江市医院(上海市第六人民医院福建医院)布草租洗服务采购</w:t>
      </w:r>
    </w:p>
    <w:p w14:paraId="59F02359">
      <w:pPr>
        <w:pStyle w:val="6"/>
        <w:jc w:val="center"/>
        <w:outlineLvl w:val="2"/>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t>备案编号：CGXM-2025-350582-00779[2025]00623</w:t>
      </w:r>
    </w:p>
    <w:p w14:paraId="4C9539C1">
      <w:pPr>
        <w:pStyle w:val="6"/>
        <w:jc w:val="center"/>
        <w:outlineLvl w:val="2"/>
        <w:rPr>
          <w:rFonts w:hint="eastAsia" w:asciiTheme="minorEastAsia" w:hAnsiTheme="minorEastAsia" w:eastAsiaTheme="minorEastAsia" w:cstheme="minorEastAsia"/>
          <w:highlight w:val="none"/>
        </w:rPr>
      </w:pPr>
    </w:p>
    <w:p w14:paraId="79125A83">
      <w:pPr>
        <w:pStyle w:val="6"/>
        <w:jc w:val="center"/>
        <w:outlineLvl w:val="2"/>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sz w:val="28"/>
          <w:highlight w:val="none"/>
        </w:rPr>
        <w:t>项目编号：</w:t>
      </w:r>
      <w:r>
        <w:rPr>
          <w:rFonts w:hint="eastAsia" w:asciiTheme="minorEastAsia" w:hAnsiTheme="minorEastAsia" w:eastAsiaTheme="minorEastAsia" w:cstheme="minorEastAsia"/>
          <w:b/>
          <w:sz w:val="28"/>
          <w:highlight w:val="none"/>
          <w:lang w:eastAsia="zh-CN"/>
        </w:rPr>
        <w:t>[350582]FJXC[GK]2025009</w:t>
      </w:r>
    </w:p>
    <w:p w14:paraId="738858CF">
      <w:pPr>
        <w:pStyle w:val="6"/>
        <w:jc w:val="center"/>
        <w:outlineLvl w:val="2"/>
        <w:rPr>
          <w:rFonts w:hint="eastAsia" w:asciiTheme="minorEastAsia" w:hAnsiTheme="minorEastAsia" w:eastAsiaTheme="minorEastAsia" w:cstheme="minorEastAsia"/>
          <w:b/>
          <w:sz w:val="28"/>
          <w:highlight w:val="none"/>
        </w:rPr>
      </w:pPr>
    </w:p>
    <w:p w14:paraId="6818A9CA">
      <w:pPr>
        <w:pStyle w:val="6"/>
        <w:jc w:val="center"/>
        <w:outlineLvl w:val="2"/>
        <w:rPr>
          <w:rFonts w:hint="eastAsia" w:asciiTheme="minorEastAsia" w:hAnsiTheme="minorEastAsia" w:eastAsiaTheme="minorEastAsia" w:cstheme="minorEastAsia"/>
          <w:b/>
          <w:sz w:val="28"/>
          <w:highlight w:val="none"/>
        </w:rPr>
      </w:pPr>
    </w:p>
    <w:p w14:paraId="485406CA">
      <w:pPr>
        <w:pStyle w:val="6"/>
        <w:jc w:val="center"/>
        <w:outlineLvl w:val="2"/>
        <w:rPr>
          <w:rFonts w:hint="eastAsia" w:asciiTheme="minorEastAsia" w:hAnsiTheme="minorEastAsia" w:eastAsiaTheme="minorEastAsia" w:cstheme="minorEastAsia"/>
          <w:b/>
          <w:sz w:val="28"/>
          <w:highlight w:val="none"/>
        </w:rPr>
      </w:pPr>
    </w:p>
    <w:p w14:paraId="09B9D980">
      <w:pPr>
        <w:pStyle w:val="6"/>
        <w:jc w:val="center"/>
        <w:outlineLvl w:val="2"/>
        <w:rPr>
          <w:rFonts w:hint="eastAsia" w:asciiTheme="minorEastAsia" w:hAnsiTheme="minorEastAsia" w:eastAsiaTheme="minorEastAsia" w:cstheme="minorEastAsia"/>
          <w:b/>
          <w:sz w:val="28"/>
          <w:highlight w:val="none"/>
        </w:rPr>
      </w:pPr>
    </w:p>
    <w:p w14:paraId="50E7922D">
      <w:pPr>
        <w:pStyle w:val="6"/>
        <w:jc w:val="center"/>
        <w:outlineLvl w:val="2"/>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b/>
          <w:sz w:val="28"/>
          <w:highlight w:val="none"/>
        </w:rPr>
        <w:t>采购人：</w:t>
      </w:r>
      <w:r>
        <w:rPr>
          <w:rFonts w:hint="eastAsia" w:asciiTheme="minorEastAsia" w:hAnsiTheme="minorEastAsia" w:eastAsiaTheme="minorEastAsia" w:cstheme="minorEastAsia"/>
          <w:b/>
          <w:sz w:val="28"/>
          <w:highlight w:val="none"/>
          <w:lang w:eastAsia="zh-CN"/>
        </w:rPr>
        <w:t>晋江市医院(上海市第六人民医院福建医院)</w:t>
      </w:r>
    </w:p>
    <w:p w14:paraId="6A8CCE85">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代理机构：福建讯诚招标有限公司</w:t>
      </w:r>
    </w:p>
    <w:p w14:paraId="232AC7FD">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编制时间：2025年05月</w:t>
      </w:r>
    </w:p>
    <w:p w14:paraId="6778AF5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D6E5BA6">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第一章 投标邀请</w:t>
      </w:r>
    </w:p>
    <w:p w14:paraId="246B61C2">
      <w:pPr>
        <w:pStyle w:val="6"/>
        <w:ind w:firstLine="48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福建讯诚招标有限公司 采用公开招标方式组织 </w:t>
      </w:r>
      <w:r>
        <w:rPr>
          <w:rFonts w:hint="eastAsia" w:asciiTheme="minorEastAsia" w:hAnsiTheme="minorEastAsia" w:eastAsiaTheme="minorEastAsia" w:cstheme="minorEastAsia"/>
          <w:sz w:val="21"/>
          <w:szCs w:val="21"/>
          <w:highlight w:val="none"/>
          <w:lang w:eastAsia="zh-CN"/>
        </w:rPr>
        <w:t>晋江市医院(上海市第六人民医院福建医院)布草租洗服务采购</w:t>
      </w:r>
      <w:r>
        <w:rPr>
          <w:rFonts w:hint="eastAsia" w:asciiTheme="minorEastAsia" w:hAnsiTheme="minorEastAsia" w:eastAsiaTheme="minorEastAsia" w:cstheme="minorEastAsia"/>
          <w:sz w:val="21"/>
          <w:szCs w:val="21"/>
          <w:highlight w:val="none"/>
        </w:rPr>
        <w:t xml:space="preserve"> （以下简称：“本项目”）的政府采购活动，现邀请供应商参加投标。</w:t>
      </w:r>
    </w:p>
    <w:p w14:paraId="1B959684">
      <w:pPr>
        <w:pStyle w:val="6"/>
        <w:ind w:firstLine="48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1、备案编号：CGXM-2025-350582-00779[2025]00623</w:t>
      </w:r>
    </w:p>
    <w:p w14:paraId="108D13D1">
      <w:pPr>
        <w:pStyle w:val="6"/>
        <w:ind w:firstLine="480"/>
        <w:jc w:val="left"/>
        <w:outlineLvl w:val="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sz w:val="21"/>
          <w:szCs w:val="21"/>
          <w:highlight w:val="none"/>
        </w:rPr>
        <w:t>2、项目编号：</w:t>
      </w:r>
      <w:r>
        <w:rPr>
          <w:rFonts w:hint="eastAsia" w:asciiTheme="minorEastAsia" w:hAnsiTheme="minorEastAsia" w:eastAsiaTheme="minorEastAsia" w:cstheme="minorEastAsia"/>
          <w:b/>
          <w:sz w:val="21"/>
          <w:szCs w:val="21"/>
          <w:highlight w:val="none"/>
          <w:lang w:eastAsia="zh-CN"/>
        </w:rPr>
        <w:t>[350582]FJXC[GK]2025009</w:t>
      </w:r>
    </w:p>
    <w:p w14:paraId="4F9AB08E">
      <w:pPr>
        <w:pStyle w:val="6"/>
        <w:ind w:firstLine="480"/>
        <w:jc w:val="both"/>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3、预算金额、最高限价：详见《采购标的一览表》。</w:t>
      </w:r>
    </w:p>
    <w:p w14:paraId="5FEF5BAD">
      <w:pPr>
        <w:pStyle w:val="6"/>
        <w:ind w:firstLine="48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4、招标内容及要求：详见《采购标的一览表》及招标文件第五章。</w:t>
      </w:r>
    </w:p>
    <w:p w14:paraId="74E94F5A">
      <w:pPr>
        <w:pStyle w:val="6"/>
        <w:ind w:firstLine="48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5、需要落实的政府采购政策</w:t>
      </w:r>
    </w:p>
    <w:p w14:paraId="7B06EB91">
      <w:pPr>
        <w:pStyle w:val="6"/>
        <w:ind w:firstLine="96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进口产品：不适用</w:t>
      </w:r>
    </w:p>
    <w:p w14:paraId="2F3F1B4B">
      <w:pPr>
        <w:pStyle w:val="6"/>
        <w:ind w:firstLine="96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节能产品：不适用</w:t>
      </w:r>
    </w:p>
    <w:p w14:paraId="3DABE09F">
      <w:pPr>
        <w:pStyle w:val="6"/>
        <w:ind w:firstLine="96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环境标志产品：不适用</w:t>
      </w:r>
    </w:p>
    <w:p w14:paraId="5F5574FA">
      <w:pPr>
        <w:pStyle w:val="6"/>
        <w:ind w:firstLine="96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促进中小企业发展的相关政策：</w:t>
      </w:r>
    </w:p>
    <w:p w14:paraId="44DF4DA9">
      <w:pPr>
        <w:pStyle w:val="6"/>
        <w:ind w:firstLine="96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采购包1：设置专门采购包</w:t>
      </w:r>
    </w:p>
    <w:p w14:paraId="58B05372">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面向的企业规模：中小企业</w:t>
      </w:r>
    </w:p>
    <w:p w14:paraId="2851414B">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预留形式：设置专门采购包</w:t>
      </w:r>
    </w:p>
    <w:p w14:paraId="2C2B04ED">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预留比例：100%</w:t>
      </w:r>
    </w:p>
    <w:p w14:paraId="7720F3C4">
      <w:pPr>
        <w:pStyle w:val="6"/>
        <w:ind w:firstLine="480"/>
        <w:jc w:val="both"/>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6、投标人的资格要求</w:t>
      </w:r>
    </w:p>
    <w:p w14:paraId="6F1F1F98">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6.1法定条件：符合政府采购法第二十二条第一款规定的条件。</w:t>
      </w:r>
    </w:p>
    <w:p w14:paraId="3DEB4705">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6.2特定条件：</w:t>
      </w:r>
    </w:p>
    <w:p w14:paraId="7AD58240">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D765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0EF340">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资格审查要求概况</w:t>
            </w:r>
          </w:p>
        </w:tc>
        <w:tc>
          <w:tcPr>
            <w:tcW w:w="4614" w:type="dxa"/>
          </w:tcPr>
          <w:p w14:paraId="4EA6E47E">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评审点具体描述</w:t>
            </w:r>
          </w:p>
        </w:tc>
      </w:tr>
      <w:tr w14:paraId="73792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F6F69A">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资格承诺函</w:t>
            </w:r>
          </w:p>
        </w:tc>
        <w:tc>
          <w:tcPr>
            <w:tcW w:w="4614" w:type="dxa"/>
          </w:tcPr>
          <w:p w14:paraId="226ED07C">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B985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1452AF">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投标人特定资格</w:t>
            </w:r>
          </w:p>
        </w:tc>
        <w:tc>
          <w:tcPr>
            <w:tcW w:w="4614" w:type="dxa"/>
          </w:tcPr>
          <w:p w14:paraId="215D3626">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国家卫健委《关于印发医疗消毒供应中心等三类医疗机构基本标准和管理规范（试行）的通知》规定，投标人须具有国家行政主管部门颁发的《医疗机构执业许可证》（诊疗科目包含软器械消毒）。说明：投标人提供《医疗机构执业许可证》证书扫描件。</w:t>
            </w:r>
          </w:p>
        </w:tc>
      </w:tr>
      <w:tr w14:paraId="7C0D5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1260BF">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本采购包属于专门面向中小企业采购。</w:t>
            </w:r>
          </w:p>
        </w:tc>
        <w:tc>
          <w:tcPr>
            <w:tcW w:w="4614" w:type="dxa"/>
          </w:tcPr>
          <w:p w14:paraId="5A0621EA">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本采购包为专门面向中小企业采购，投标人须提供中小企业声明函。监狱企业、残疾人福利性单位视同小型、微型企业。</w:t>
            </w:r>
          </w:p>
        </w:tc>
      </w:tr>
    </w:tbl>
    <w:p w14:paraId="5B6E6CCB">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6.3是否接受联合体投标：</w:t>
      </w:r>
    </w:p>
    <w:p w14:paraId="2B681E7E">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采购包1：不接受</w:t>
      </w:r>
    </w:p>
    <w:p w14:paraId="231F430F">
      <w:pPr>
        <w:pStyle w:val="6"/>
        <w:ind w:firstLine="48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※根据上述资格要求，电子投标文件中应提交的“投标人的资格及资信证明文件”详见招标文件第四章。</w:t>
      </w:r>
    </w:p>
    <w:p w14:paraId="3A0A86A9">
      <w:pPr>
        <w:pStyle w:val="6"/>
        <w:ind w:firstLine="480"/>
        <w:jc w:val="both"/>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7、招标文件的获取</w:t>
      </w:r>
    </w:p>
    <w:p w14:paraId="20892D95">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7.1、招标文件获取期限：详见招标公告或更正公告，若不一致，以更正公告为准。</w:t>
      </w:r>
    </w:p>
    <w:p w14:paraId="4679016E">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347F69DB">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7.3、获取地点及方式：注册账号后，通过福建省政府采购网上公开信息系统以下载方式获取。</w:t>
      </w:r>
    </w:p>
    <w:p w14:paraId="75991CF6">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7.4、招标文件售价：0元。</w:t>
      </w:r>
    </w:p>
    <w:p w14:paraId="5B3C08A4">
      <w:pPr>
        <w:pStyle w:val="6"/>
        <w:ind w:firstLine="480"/>
        <w:jc w:val="both"/>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8、投标截止</w:t>
      </w:r>
    </w:p>
    <w:p w14:paraId="76FAA3D4">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8.1、投标截止时间：详见招标公告或更正公告，若不一致，以更正公告为准。</w:t>
      </w:r>
    </w:p>
    <w:p w14:paraId="5C3D977F">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8.2、投标人应在投标截止时间前按照福建省政府采购网上公开信息系统设定的操作流程将电子投标文件上传至福建省政府采购网上公开信息系统，否则投标将被拒绝。</w:t>
      </w:r>
    </w:p>
    <w:p w14:paraId="64EF1568">
      <w:pPr>
        <w:pStyle w:val="6"/>
        <w:ind w:firstLine="480"/>
        <w:jc w:val="both"/>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9、开标时间及地点</w:t>
      </w:r>
    </w:p>
    <w:p w14:paraId="40CB2506">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详见招标公告或更正公告，若不一致，以更正公告为准。</w:t>
      </w:r>
    </w:p>
    <w:p w14:paraId="50585444">
      <w:pPr>
        <w:pStyle w:val="6"/>
        <w:ind w:firstLine="480"/>
        <w:jc w:val="both"/>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10、公告期限</w:t>
      </w:r>
    </w:p>
    <w:p w14:paraId="46C45EAF">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10.1、招标公告的公告期限：自财政部和福建省财政厅指定的政府采购信息发布媒体最先发布公告之日起5个工作日。</w:t>
      </w:r>
    </w:p>
    <w:p w14:paraId="138789E9">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10.2、招标文件公告期限：招标文件随同招标公告一并发布，其公告期限与招标公告的公告期限保持一致。</w:t>
      </w:r>
    </w:p>
    <w:p w14:paraId="39883DBE">
      <w:pPr>
        <w:pStyle w:val="6"/>
        <w:ind w:firstLine="480"/>
        <w:jc w:val="left"/>
        <w:outlineLvl w:val="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b/>
          <w:sz w:val="21"/>
          <w:szCs w:val="21"/>
          <w:highlight w:val="none"/>
        </w:rPr>
        <w:t>11、采购人：</w:t>
      </w:r>
      <w:r>
        <w:rPr>
          <w:rFonts w:hint="eastAsia" w:asciiTheme="minorEastAsia" w:hAnsiTheme="minorEastAsia" w:eastAsiaTheme="minorEastAsia" w:cstheme="minorEastAsia"/>
          <w:b/>
          <w:sz w:val="21"/>
          <w:szCs w:val="21"/>
          <w:highlight w:val="none"/>
          <w:lang w:eastAsia="zh-CN"/>
        </w:rPr>
        <w:t>晋江市医院(上海市第六人民医院福建医院)</w:t>
      </w:r>
    </w:p>
    <w:p w14:paraId="7F687430">
      <w:pPr>
        <w:pStyle w:val="6"/>
        <w:ind w:firstLine="96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地址： 晋江市晋光路罗山段16号</w:t>
      </w:r>
    </w:p>
    <w:p w14:paraId="703733F7">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邮编： 362200</w:t>
      </w:r>
    </w:p>
    <w:p w14:paraId="3817F1BF">
      <w:pPr>
        <w:pStyle w:val="6"/>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 xml:space="preserve"> 联系人： </w:t>
      </w:r>
      <w:r>
        <w:rPr>
          <w:rFonts w:hint="eastAsia" w:asciiTheme="minorEastAsia" w:hAnsiTheme="minorEastAsia" w:cstheme="minorEastAsia"/>
          <w:sz w:val="21"/>
          <w:szCs w:val="21"/>
          <w:highlight w:val="none"/>
          <w:lang w:val="en-US" w:eastAsia="zh-CN"/>
        </w:rPr>
        <w:t>杨嘉松</w:t>
      </w:r>
    </w:p>
    <w:p w14:paraId="3723FB5D">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联系电话： 0595-82002295 </w:t>
      </w:r>
    </w:p>
    <w:p w14:paraId="56B6EA75">
      <w:pPr>
        <w:pStyle w:val="6"/>
        <w:ind w:firstLine="480"/>
        <w:jc w:val="left"/>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12、代理机构：福建讯诚招标有限公司</w:t>
      </w:r>
    </w:p>
    <w:p w14:paraId="44864AB1">
      <w:pPr>
        <w:pStyle w:val="6"/>
        <w:ind w:firstLine="96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地址： 海滨街道百源路1-1号中旅综合楼4层</w:t>
      </w:r>
    </w:p>
    <w:p w14:paraId="2C9E5E85">
      <w:pPr>
        <w:pStyle w:val="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邮编： 362000</w:t>
      </w:r>
    </w:p>
    <w:p w14:paraId="3642E613">
      <w:pPr>
        <w:pStyle w:val="6"/>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 xml:space="preserve"> 联系人： </w:t>
      </w:r>
      <w:r>
        <w:rPr>
          <w:rFonts w:hint="eastAsia" w:asciiTheme="minorEastAsia" w:hAnsiTheme="minorEastAsia" w:eastAsiaTheme="minorEastAsia" w:cstheme="minorEastAsia"/>
          <w:sz w:val="21"/>
          <w:szCs w:val="21"/>
          <w:highlight w:val="none"/>
          <w:lang w:val="en-US" w:eastAsia="zh-CN"/>
        </w:rPr>
        <w:t>徐愿博</w:t>
      </w:r>
    </w:p>
    <w:p w14:paraId="02A41421">
      <w:pPr>
        <w:pStyle w:val="6"/>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 xml:space="preserve"> 联系电话： </w:t>
      </w:r>
      <w:r>
        <w:rPr>
          <w:rFonts w:hint="eastAsia" w:asciiTheme="minorEastAsia" w:hAnsiTheme="minorEastAsia" w:eastAsiaTheme="minorEastAsia" w:cstheme="minorEastAsia"/>
          <w:sz w:val="21"/>
          <w:szCs w:val="21"/>
          <w:highlight w:val="none"/>
          <w:lang w:val="en-US" w:eastAsia="zh-CN"/>
        </w:rPr>
        <w:t>13905983621</w:t>
      </w:r>
    </w:p>
    <w:p w14:paraId="0450FBEB">
      <w:pPr>
        <w:pStyle w:val="6"/>
        <w:ind w:firstLine="480"/>
        <w:jc w:val="both"/>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B0F8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8D1309">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投标保证金账户</w:t>
            </w:r>
          </w:p>
          <w:p w14:paraId="3B9B3B5A">
            <w:pPr>
              <w:pStyle w:val="6"/>
              <w:jc w:val="left"/>
              <w:rPr>
                <w:rFonts w:hint="eastAsia" w:asciiTheme="minorEastAsia" w:hAnsiTheme="minorEastAsia" w:eastAsiaTheme="minorEastAsia" w:cstheme="minorEastAsia"/>
                <w:sz w:val="21"/>
                <w:szCs w:val="21"/>
                <w:highlight w:val="none"/>
              </w:rPr>
            </w:pPr>
          </w:p>
        </w:tc>
      </w:tr>
      <w:tr w14:paraId="0DA85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33B445">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开户名称： 福建讯诚招标有限公司</w:t>
            </w:r>
          </w:p>
        </w:tc>
      </w:tr>
      <w:tr w14:paraId="75ED9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63130F">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开户银行：供应商在福建省政府采购网上公开信息系统获取招标文件后，根据其提示自行选择要缴交的投标保证金托管银行。</w:t>
            </w:r>
          </w:p>
        </w:tc>
      </w:tr>
      <w:tr w14:paraId="35D69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15E3CA">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38FB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7682CE">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特别提示</w:t>
            </w:r>
          </w:p>
        </w:tc>
      </w:tr>
      <w:tr w14:paraId="3F914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DB1998">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1、投标人应认真核对账户信息，将投标保证金汇入以上账户，并自行承担因汇错投标保证金而产生的一切后果。</w:t>
            </w:r>
          </w:p>
          <w:p w14:paraId="40BF618D">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2、投标人在转账或电汇的凭证上应按照以下格式注明，以便核对：“（项目编号：***）的投标保证金”。</w:t>
            </w:r>
          </w:p>
        </w:tc>
      </w:tr>
    </w:tbl>
    <w:p w14:paraId="250A04E5">
      <w:pPr>
        <w:pStyle w:val="6"/>
        <w:ind w:firstLine="480"/>
        <w:jc w:val="both"/>
        <w:outlineLvl w:val="2"/>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附2：采购标的一览表</w:t>
      </w:r>
    </w:p>
    <w:p w14:paraId="0FD4D4EC">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采购包1：</w:t>
      </w:r>
    </w:p>
    <w:p w14:paraId="591455AC">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采购包预算金额（元）: </w:t>
      </w:r>
      <w:r>
        <w:rPr>
          <w:rFonts w:hint="eastAsia" w:asciiTheme="minorEastAsia" w:hAnsiTheme="minorEastAsia" w:eastAsiaTheme="minorEastAsia" w:cstheme="minorEastAsia"/>
          <w:sz w:val="21"/>
          <w:szCs w:val="21"/>
          <w:highlight w:val="none"/>
          <w:lang w:val="en-US" w:eastAsia="zh-CN"/>
        </w:rPr>
        <w:t>936</w:t>
      </w:r>
      <w:r>
        <w:rPr>
          <w:rFonts w:hint="eastAsia" w:asciiTheme="minorEastAsia" w:hAnsiTheme="minorEastAsia" w:eastAsiaTheme="minorEastAsia" w:cstheme="minorEastAsia"/>
          <w:sz w:val="21"/>
          <w:szCs w:val="21"/>
          <w:highlight w:val="none"/>
        </w:rPr>
        <w:t>0000.00</w:t>
      </w:r>
    </w:p>
    <w:p w14:paraId="669A2B52">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采购包最高限价（元）:  </w:t>
      </w:r>
      <w:r>
        <w:rPr>
          <w:rFonts w:hint="eastAsia" w:asciiTheme="minorEastAsia" w:hAnsiTheme="minorEastAsia" w:eastAsiaTheme="minorEastAsia" w:cstheme="minorEastAsia"/>
          <w:sz w:val="21"/>
          <w:szCs w:val="21"/>
          <w:highlight w:val="none"/>
          <w:lang w:val="en-US" w:eastAsia="zh-CN"/>
        </w:rPr>
        <w:t>936</w:t>
      </w:r>
      <w:r>
        <w:rPr>
          <w:rFonts w:hint="eastAsia" w:asciiTheme="minorEastAsia" w:hAnsiTheme="minorEastAsia" w:eastAsiaTheme="minorEastAsia" w:cstheme="minorEastAsia"/>
          <w:sz w:val="21"/>
          <w:szCs w:val="21"/>
          <w:highlight w:val="none"/>
        </w:rPr>
        <w:t>0000.00</w:t>
      </w:r>
    </w:p>
    <w:p w14:paraId="1CD32ED6">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66"/>
        <w:gridCol w:w="1187"/>
        <w:gridCol w:w="1187"/>
        <w:gridCol w:w="1187"/>
      </w:tblGrid>
      <w:tr w14:paraId="45A8A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832059">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187" w:type="dxa"/>
          </w:tcPr>
          <w:p w14:paraId="0FEF1D20">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标的名称</w:t>
            </w:r>
          </w:p>
        </w:tc>
        <w:tc>
          <w:tcPr>
            <w:tcW w:w="1187" w:type="dxa"/>
          </w:tcPr>
          <w:p w14:paraId="4FAB51D4">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数量</w:t>
            </w:r>
          </w:p>
        </w:tc>
        <w:tc>
          <w:tcPr>
            <w:tcW w:w="1187" w:type="dxa"/>
          </w:tcPr>
          <w:p w14:paraId="0C039234">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标的金额 （元）</w:t>
            </w:r>
          </w:p>
        </w:tc>
        <w:tc>
          <w:tcPr>
            <w:tcW w:w="1187" w:type="dxa"/>
          </w:tcPr>
          <w:p w14:paraId="2C21D77E">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计量单位</w:t>
            </w:r>
          </w:p>
        </w:tc>
        <w:tc>
          <w:tcPr>
            <w:tcW w:w="1187" w:type="dxa"/>
          </w:tcPr>
          <w:p w14:paraId="5B2CD867">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所属行业</w:t>
            </w:r>
          </w:p>
        </w:tc>
        <w:tc>
          <w:tcPr>
            <w:tcW w:w="1187" w:type="dxa"/>
          </w:tcPr>
          <w:p w14:paraId="318FEA05">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是否允许进口产品</w:t>
            </w:r>
          </w:p>
        </w:tc>
      </w:tr>
      <w:tr w14:paraId="65C59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100ED11">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187" w:type="dxa"/>
          </w:tcPr>
          <w:p w14:paraId="71125A7F">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布草租洗服务</w:t>
            </w:r>
          </w:p>
        </w:tc>
        <w:tc>
          <w:tcPr>
            <w:tcW w:w="1187" w:type="dxa"/>
          </w:tcPr>
          <w:p w14:paraId="0F25B310">
            <w:pPr>
              <w:pStyle w:val="6"/>
              <w:jc w:val="righ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.00</w:t>
            </w:r>
          </w:p>
        </w:tc>
        <w:tc>
          <w:tcPr>
            <w:tcW w:w="1187" w:type="dxa"/>
          </w:tcPr>
          <w:p w14:paraId="718979A5">
            <w:pPr>
              <w:pStyle w:val="6"/>
              <w:jc w:val="righ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936</w:t>
            </w:r>
            <w:r>
              <w:rPr>
                <w:rFonts w:hint="eastAsia" w:asciiTheme="minorEastAsia" w:hAnsiTheme="minorEastAsia" w:eastAsiaTheme="minorEastAsia" w:cstheme="minorEastAsia"/>
                <w:sz w:val="21"/>
                <w:szCs w:val="21"/>
                <w:highlight w:val="none"/>
              </w:rPr>
              <w:t>0000.00</w:t>
            </w:r>
          </w:p>
        </w:tc>
        <w:tc>
          <w:tcPr>
            <w:tcW w:w="1187" w:type="dxa"/>
          </w:tcPr>
          <w:p w14:paraId="1061D13C">
            <w:pPr>
              <w:pStyle w:val="6"/>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年</w:t>
            </w:r>
          </w:p>
        </w:tc>
        <w:tc>
          <w:tcPr>
            <w:tcW w:w="1187" w:type="dxa"/>
          </w:tcPr>
          <w:p w14:paraId="7740620C">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租赁和商务服务业</w:t>
            </w:r>
          </w:p>
        </w:tc>
        <w:tc>
          <w:tcPr>
            <w:tcW w:w="1187" w:type="dxa"/>
          </w:tcPr>
          <w:p w14:paraId="50CF1029">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否</w:t>
            </w:r>
          </w:p>
        </w:tc>
      </w:tr>
    </w:tbl>
    <w:p w14:paraId="6EA0F562">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采购包1：</w:t>
      </w:r>
    </w:p>
    <w:p w14:paraId="60E04130">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3046"/>
        <w:gridCol w:w="554"/>
        <w:gridCol w:w="554"/>
        <w:gridCol w:w="1384"/>
        <w:gridCol w:w="1384"/>
        <w:gridCol w:w="1038"/>
      </w:tblGrid>
      <w:tr w14:paraId="7615A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34FB9FF">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3046" w:type="dxa"/>
          </w:tcPr>
          <w:p w14:paraId="66946363">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报价内容</w:t>
            </w:r>
          </w:p>
        </w:tc>
        <w:tc>
          <w:tcPr>
            <w:tcW w:w="554" w:type="dxa"/>
          </w:tcPr>
          <w:p w14:paraId="642E8E63">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计量单位</w:t>
            </w:r>
          </w:p>
        </w:tc>
        <w:tc>
          <w:tcPr>
            <w:tcW w:w="554" w:type="dxa"/>
          </w:tcPr>
          <w:p w14:paraId="1D6A0A0A">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报价单位</w:t>
            </w:r>
          </w:p>
        </w:tc>
        <w:tc>
          <w:tcPr>
            <w:tcW w:w="1384" w:type="dxa"/>
          </w:tcPr>
          <w:p w14:paraId="1C246203">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w:t>
            </w:r>
          </w:p>
        </w:tc>
        <w:tc>
          <w:tcPr>
            <w:tcW w:w="1384" w:type="dxa"/>
          </w:tcPr>
          <w:p w14:paraId="3F3A8B27">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价款形式</w:t>
            </w:r>
          </w:p>
        </w:tc>
        <w:tc>
          <w:tcPr>
            <w:tcW w:w="1038" w:type="dxa"/>
          </w:tcPr>
          <w:p w14:paraId="41EB50BF">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报价说明</w:t>
            </w:r>
          </w:p>
        </w:tc>
      </w:tr>
      <w:tr w14:paraId="35D06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F53F0AD">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046" w:type="dxa"/>
          </w:tcPr>
          <w:p w14:paraId="0788DA67">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布草租洗服务</w:t>
            </w:r>
          </w:p>
        </w:tc>
        <w:tc>
          <w:tcPr>
            <w:tcW w:w="554" w:type="dxa"/>
          </w:tcPr>
          <w:p w14:paraId="0DD76E54">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w:t>
            </w:r>
          </w:p>
        </w:tc>
        <w:tc>
          <w:tcPr>
            <w:tcW w:w="554" w:type="dxa"/>
          </w:tcPr>
          <w:p w14:paraId="5B3BB896">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元</w:t>
            </w:r>
          </w:p>
        </w:tc>
        <w:tc>
          <w:tcPr>
            <w:tcW w:w="1384" w:type="dxa"/>
          </w:tcPr>
          <w:p w14:paraId="4617C957">
            <w:pPr>
              <w:pStyle w:val="6"/>
              <w:jc w:val="righ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936</w:t>
            </w:r>
            <w:r>
              <w:rPr>
                <w:rFonts w:hint="eastAsia" w:asciiTheme="minorEastAsia" w:hAnsiTheme="minorEastAsia" w:eastAsiaTheme="minorEastAsia" w:cstheme="minorEastAsia"/>
                <w:sz w:val="21"/>
                <w:szCs w:val="21"/>
                <w:highlight w:val="none"/>
              </w:rPr>
              <w:t>0000.00</w:t>
            </w:r>
          </w:p>
        </w:tc>
        <w:tc>
          <w:tcPr>
            <w:tcW w:w="1384" w:type="dxa"/>
          </w:tcPr>
          <w:p w14:paraId="178E70CE">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总价</w:t>
            </w:r>
          </w:p>
        </w:tc>
        <w:tc>
          <w:tcPr>
            <w:tcW w:w="1038" w:type="dxa"/>
          </w:tcPr>
          <w:p w14:paraId="7194821A">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无</w:t>
            </w:r>
          </w:p>
        </w:tc>
      </w:tr>
    </w:tbl>
    <w:p w14:paraId="0CDC3185">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（2）报价明细要求：</w:t>
      </w:r>
    </w:p>
    <w:p w14:paraId="044D3950">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布类洗涤租赁服务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6"/>
        <w:gridCol w:w="1525"/>
        <w:gridCol w:w="1102"/>
        <w:gridCol w:w="1036"/>
        <w:gridCol w:w="720"/>
        <w:gridCol w:w="1309"/>
        <w:gridCol w:w="687"/>
        <w:gridCol w:w="1713"/>
      </w:tblGrid>
      <w:tr w14:paraId="62284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2" w:hRule="atLeast"/>
        </w:trPr>
        <w:tc>
          <w:tcPr>
            <w:tcW w:w="426" w:type="dxa"/>
          </w:tcPr>
          <w:p w14:paraId="34C50A02">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525" w:type="dxa"/>
          </w:tcPr>
          <w:p w14:paraId="1E9E72BD">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报价明细内容</w:t>
            </w:r>
          </w:p>
        </w:tc>
        <w:tc>
          <w:tcPr>
            <w:tcW w:w="1102" w:type="dxa"/>
          </w:tcPr>
          <w:p w14:paraId="3D063C4C">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报价要求</w:t>
            </w:r>
          </w:p>
        </w:tc>
        <w:tc>
          <w:tcPr>
            <w:tcW w:w="1036" w:type="dxa"/>
          </w:tcPr>
          <w:p w14:paraId="57B7FC7F">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计量单位</w:t>
            </w:r>
          </w:p>
        </w:tc>
        <w:tc>
          <w:tcPr>
            <w:tcW w:w="720" w:type="dxa"/>
          </w:tcPr>
          <w:p w14:paraId="53BB9B62">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报价单位</w:t>
            </w:r>
          </w:p>
        </w:tc>
        <w:tc>
          <w:tcPr>
            <w:tcW w:w="1309" w:type="dxa"/>
          </w:tcPr>
          <w:p w14:paraId="31017A0D">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w:t>
            </w:r>
          </w:p>
        </w:tc>
        <w:tc>
          <w:tcPr>
            <w:tcW w:w="687" w:type="dxa"/>
          </w:tcPr>
          <w:p w14:paraId="04B83BCE">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价款形式</w:t>
            </w:r>
          </w:p>
        </w:tc>
        <w:tc>
          <w:tcPr>
            <w:tcW w:w="1713" w:type="dxa"/>
          </w:tcPr>
          <w:p w14:paraId="618A6ACB">
            <w:pPr>
              <w:pStyle w:val="6"/>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报价说明</w:t>
            </w:r>
          </w:p>
        </w:tc>
      </w:tr>
      <w:tr w14:paraId="3F23D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70" w:hRule="atLeast"/>
        </w:trPr>
        <w:tc>
          <w:tcPr>
            <w:tcW w:w="426" w:type="dxa"/>
            <w:vAlign w:val="center"/>
          </w:tcPr>
          <w:p w14:paraId="55F52350">
            <w:pPr>
              <w:pStyle w:val="6"/>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525" w:type="dxa"/>
            <w:vAlign w:val="center"/>
          </w:tcPr>
          <w:p w14:paraId="34D39D04">
            <w:pPr>
              <w:pStyle w:val="6"/>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布草租洗服务</w:t>
            </w:r>
          </w:p>
        </w:tc>
        <w:tc>
          <w:tcPr>
            <w:tcW w:w="1102" w:type="dxa"/>
            <w:vAlign w:val="center"/>
          </w:tcPr>
          <w:p w14:paraId="7D95FFE5">
            <w:pPr>
              <w:pStyle w:val="6"/>
              <w:jc w:val="center"/>
              <w:rPr>
                <w:rFonts w:hint="eastAsia" w:asciiTheme="minorEastAsia" w:hAnsiTheme="minorEastAsia" w:eastAsiaTheme="minorEastAsia" w:cstheme="minorEastAsia"/>
                <w:sz w:val="21"/>
                <w:szCs w:val="21"/>
                <w:highlight w:val="none"/>
              </w:rPr>
            </w:pPr>
          </w:p>
        </w:tc>
        <w:tc>
          <w:tcPr>
            <w:tcW w:w="1036" w:type="dxa"/>
            <w:vAlign w:val="center"/>
          </w:tcPr>
          <w:p w14:paraId="0F32B64A">
            <w:pPr>
              <w:pStyle w:val="6"/>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年</w:t>
            </w:r>
          </w:p>
        </w:tc>
        <w:tc>
          <w:tcPr>
            <w:tcW w:w="720" w:type="dxa"/>
            <w:vAlign w:val="center"/>
          </w:tcPr>
          <w:p w14:paraId="764B589B">
            <w:pPr>
              <w:pStyle w:val="6"/>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元</w:t>
            </w:r>
          </w:p>
        </w:tc>
        <w:tc>
          <w:tcPr>
            <w:tcW w:w="1309" w:type="dxa"/>
            <w:vAlign w:val="center"/>
          </w:tcPr>
          <w:p w14:paraId="1EF0C07F">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936</w:t>
            </w:r>
            <w:r>
              <w:rPr>
                <w:rFonts w:hint="eastAsia" w:asciiTheme="minorEastAsia" w:hAnsiTheme="minorEastAsia" w:eastAsiaTheme="minorEastAsia" w:cstheme="minorEastAsia"/>
                <w:sz w:val="21"/>
                <w:szCs w:val="21"/>
                <w:highlight w:val="none"/>
              </w:rPr>
              <w:t>0000.00</w:t>
            </w:r>
          </w:p>
        </w:tc>
        <w:tc>
          <w:tcPr>
            <w:tcW w:w="687" w:type="dxa"/>
            <w:vAlign w:val="center"/>
          </w:tcPr>
          <w:p w14:paraId="772372C8">
            <w:pPr>
              <w:pStyle w:val="6"/>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总价</w:t>
            </w:r>
          </w:p>
        </w:tc>
        <w:tc>
          <w:tcPr>
            <w:tcW w:w="1713" w:type="dxa"/>
            <w:vAlign w:val="center"/>
          </w:tcPr>
          <w:p w14:paraId="2EC4325A">
            <w:pPr>
              <w:pStyle w:val="6"/>
              <w:ind w:firstLine="0"/>
              <w:jc w:val="both"/>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highlight w:val="none"/>
                <w:lang w:val="en-US" w:eastAsia="zh-CN"/>
              </w:rPr>
              <w:t>采购人根据投标人中标金额与本项目预算金额的差额计算下浮率。《医用织物租赁服务清单及最高控制单价表》中每个</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清洗项目</w:t>
            </w:r>
            <w:r>
              <w:rPr>
                <w:rFonts w:hint="eastAsia" w:asciiTheme="minorEastAsia" w:hAnsiTheme="minorEastAsia" w:cstheme="minorEastAsia"/>
                <w:i w:val="0"/>
                <w:iCs w:val="0"/>
                <w:color w:val="auto"/>
                <w:kern w:val="0"/>
                <w:sz w:val="20"/>
                <w:szCs w:val="20"/>
                <w:highlight w:val="none"/>
                <w:u w:val="none"/>
                <w:lang w:val="en-US" w:eastAsia="zh-CN" w:bidi="ar"/>
              </w:rPr>
              <w:t>的最终中标单价=预算单价*（1-下浮率）。本项目合同金额为中标金额。</w:t>
            </w:r>
          </w:p>
        </w:tc>
      </w:tr>
    </w:tbl>
    <w:p w14:paraId="748569E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BAA0B11">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第二章 投标人须知前附表</w:t>
      </w:r>
    </w:p>
    <w:p w14:paraId="07B634D0">
      <w:pPr>
        <w:pStyle w:val="6"/>
        <w:ind w:firstLine="480"/>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2"/>
        <w:gridCol w:w="1412"/>
        <w:gridCol w:w="5933"/>
      </w:tblGrid>
      <w:tr w14:paraId="3FF43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B33C6A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特别提示：本表与招标文件对应章节的内容若不一致，以本表为准。</w:t>
            </w:r>
          </w:p>
        </w:tc>
      </w:tr>
      <w:tr w14:paraId="607F9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64DA02A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1412" w:type="dxa"/>
          </w:tcPr>
          <w:p w14:paraId="4108D44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招标文件</w:t>
            </w:r>
          </w:p>
          <w:p w14:paraId="143550D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（第三章）</w:t>
            </w:r>
          </w:p>
        </w:tc>
        <w:tc>
          <w:tcPr>
            <w:tcW w:w="5933" w:type="dxa"/>
          </w:tcPr>
          <w:p w14:paraId="5349C97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编列内容</w:t>
            </w:r>
          </w:p>
        </w:tc>
      </w:tr>
      <w:tr w14:paraId="785FD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4D5382B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412" w:type="dxa"/>
          </w:tcPr>
          <w:p w14:paraId="1ED7CAF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w:t>
            </w:r>
          </w:p>
        </w:tc>
        <w:tc>
          <w:tcPr>
            <w:tcW w:w="5933" w:type="dxa"/>
          </w:tcPr>
          <w:p w14:paraId="4674F5F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是否组织现场考察或召开开标前答疑会：</w:t>
            </w:r>
          </w:p>
          <w:p w14:paraId="1F50E32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采购包1：不组织</w:t>
            </w:r>
          </w:p>
        </w:tc>
      </w:tr>
      <w:tr w14:paraId="174EF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62CC19D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412" w:type="dxa"/>
          </w:tcPr>
          <w:p w14:paraId="20C4B5D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10.4</w:t>
            </w:r>
          </w:p>
        </w:tc>
        <w:tc>
          <w:tcPr>
            <w:tcW w:w="5933" w:type="dxa"/>
          </w:tcPr>
          <w:p w14:paraId="5081C70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投标文件的份数：</w:t>
            </w:r>
          </w:p>
          <w:p w14:paraId="46139DB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（1）可读介质（光盘或U盘） 0 份：投标人应将其上传至福建省政府采购网上公开信息系统的电子投标文件在该可读介质中另存 0 份。</w:t>
            </w:r>
          </w:p>
          <w:p w14:paraId="6A10858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（2）电子投标文件：详见投标人须知前附表2《关于电子招标投标活动的专门规定》。</w:t>
            </w:r>
          </w:p>
        </w:tc>
      </w:tr>
      <w:tr w14:paraId="453DE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0D971BE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412" w:type="dxa"/>
          </w:tcPr>
          <w:p w14:paraId="599188C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10.7-（1）</w:t>
            </w:r>
          </w:p>
        </w:tc>
        <w:tc>
          <w:tcPr>
            <w:tcW w:w="5933" w:type="dxa"/>
          </w:tcPr>
          <w:p w14:paraId="3C92641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是否允许中标人将本项目的非主体、非关键性工作进行分包：</w:t>
            </w:r>
          </w:p>
          <w:p w14:paraId="74819CF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采购包1：不允许合同分包；</w:t>
            </w:r>
          </w:p>
        </w:tc>
      </w:tr>
      <w:tr w14:paraId="3847C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1ACCCEE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412" w:type="dxa"/>
          </w:tcPr>
          <w:p w14:paraId="4241E1F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10.8-（1）</w:t>
            </w:r>
          </w:p>
        </w:tc>
        <w:tc>
          <w:tcPr>
            <w:tcW w:w="5933" w:type="dxa"/>
          </w:tcPr>
          <w:p w14:paraId="63AE0D4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投标有效期：投标截止时间起 90 个日历日。</w:t>
            </w:r>
          </w:p>
        </w:tc>
      </w:tr>
      <w:tr w14:paraId="6E115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7441BD3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412" w:type="dxa"/>
          </w:tcPr>
          <w:p w14:paraId="65B5ACA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w:t>
            </w:r>
          </w:p>
        </w:tc>
        <w:tc>
          <w:tcPr>
            <w:tcW w:w="5933" w:type="dxa"/>
          </w:tcPr>
          <w:p w14:paraId="2D7E019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确定中标候选人名单：</w:t>
            </w:r>
          </w:p>
          <w:p w14:paraId="2B9D9E5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采购包1：1名</w:t>
            </w:r>
          </w:p>
        </w:tc>
      </w:tr>
      <w:tr w14:paraId="29387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752C1F5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w:t>
            </w:r>
          </w:p>
        </w:tc>
        <w:tc>
          <w:tcPr>
            <w:tcW w:w="1412" w:type="dxa"/>
          </w:tcPr>
          <w:p w14:paraId="3F5D346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12.2</w:t>
            </w:r>
          </w:p>
        </w:tc>
        <w:tc>
          <w:tcPr>
            <w:tcW w:w="5933" w:type="dxa"/>
          </w:tcPr>
          <w:p w14:paraId="68FA2FC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本项目中标人的确定（以采购包为单位）：</w:t>
            </w:r>
          </w:p>
          <w:p w14:paraId="683070C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采购人应在政府采购招投标管理办法规定的时限内确定中标人。</w:t>
            </w:r>
          </w:p>
          <w:p w14:paraId="57071CA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（2）若出现中标候选人并列情形，则按照下列方式确定中标人：</w:t>
            </w:r>
          </w:p>
          <w:p w14:paraId="05F1FA8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①招标文件规定的方式：</w:t>
            </w:r>
          </w:p>
          <w:p w14:paraId="1DBA07B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以投标报价最低者为中标人；投标报价相同的，以技术分得分最高的为中标人；技术分得分再相同时，则在最低投标报价相同且技术得分亦相同的投标人中采取随机抽取的方式确定中标人。</w:t>
            </w:r>
          </w:p>
          <w:p w14:paraId="0FF609B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②若本款第①点规定方式为“无”，则按照下列方式确定：</w:t>
            </w:r>
          </w:p>
          <w:p w14:paraId="2DFEC04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w:t>
            </w:r>
          </w:p>
          <w:p w14:paraId="010EAE2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③若本款第①、②点规定方式均为“无”，则按照下列方式确定：随机抽取。</w:t>
            </w:r>
          </w:p>
          <w:p w14:paraId="09F7868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（3）本项目确定的中标人家数：</w:t>
            </w:r>
          </w:p>
          <w:p w14:paraId="4B137AC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采购包1：1名</w:t>
            </w:r>
          </w:p>
        </w:tc>
      </w:tr>
      <w:tr w14:paraId="6FFF4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1984E30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w:t>
            </w:r>
          </w:p>
        </w:tc>
        <w:tc>
          <w:tcPr>
            <w:tcW w:w="1412" w:type="dxa"/>
          </w:tcPr>
          <w:p w14:paraId="00E3C0A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13.2</w:t>
            </w:r>
          </w:p>
        </w:tc>
        <w:tc>
          <w:tcPr>
            <w:tcW w:w="5933" w:type="dxa"/>
          </w:tcPr>
          <w:p w14:paraId="5C089A8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合同签订时限： 自中标通知书发出之日起20个日历日内。</w:t>
            </w:r>
          </w:p>
        </w:tc>
      </w:tr>
      <w:tr w14:paraId="36BD5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6A8F273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w:t>
            </w:r>
          </w:p>
        </w:tc>
        <w:tc>
          <w:tcPr>
            <w:tcW w:w="1412" w:type="dxa"/>
          </w:tcPr>
          <w:p w14:paraId="5EDD215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15.1-（2）</w:t>
            </w:r>
          </w:p>
        </w:tc>
        <w:tc>
          <w:tcPr>
            <w:tcW w:w="5933" w:type="dxa"/>
          </w:tcPr>
          <w:p w14:paraId="378996A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质疑函原件应采用下列方式提交：书面形式。</w:t>
            </w:r>
          </w:p>
        </w:tc>
      </w:tr>
      <w:tr w14:paraId="58881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35CAD6A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w:t>
            </w:r>
          </w:p>
        </w:tc>
        <w:tc>
          <w:tcPr>
            <w:tcW w:w="1412" w:type="dxa"/>
          </w:tcPr>
          <w:p w14:paraId="58A7725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15.4</w:t>
            </w:r>
          </w:p>
        </w:tc>
        <w:tc>
          <w:tcPr>
            <w:tcW w:w="5933" w:type="dxa"/>
          </w:tcPr>
          <w:p w14:paraId="457FAAB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招标文件的质疑</w:t>
            </w:r>
          </w:p>
          <w:p w14:paraId="3DA0FC4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（1）潜在投标人可在质疑时效期间内对招标文件以书面形式提出质疑。</w:t>
            </w:r>
          </w:p>
          <w:p w14:paraId="08731A4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（2）质疑时效期间：应在依法获取招标文件之日起7个工作日内向 福建讯诚招标有限公司 提出，依法获取招标文件的时间以福建省政府采购网上公开信息系统记载的为准。</w:t>
            </w:r>
          </w:p>
          <w:p w14:paraId="142D34F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※除上述规定外，对招标文件提出的质疑还应符合招标文件第三章第15.1条的有关规定。</w:t>
            </w:r>
          </w:p>
        </w:tc>
      </w:tr>
      <w:tr w14:paraId="0E80B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1388F53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w:t>
            </w:r>
          </w:p>
        </w:tc>
        <w:tc>
          <w:tcPr>
            <w:tcW w:w="1412" w:type="dxa"/>
          </w:tcPr>
          <w:p w14:paraId="0C3F482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16.1</w:t>
            </w:r>
          </w:p>
        </w:tc>
        <w:tc>
          <w:tcPr>
            <w:tcW w:w="5933" w:type="dxa"/>
          </w:tcPr>
          <w:p w14:paraId="37914DD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监督管理部门： 晋江市财政局政府采购监督管理办公室 （仅限依法进行政府采购的货物或服务类项目）。</w:t>
            </w:r>
          </w:p>
        </w:tc>
      </w:tr>
      <w:tr w14:paraId="66D6C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7D6BFE7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w:t>
            </w:r>
          </w:p>
        </w:tc>
        <w:tc>
          <w:tcPr>
            <w:tcW w:w="1412" w:type="dxa"/>
          </w:tcPr>
          <w:p w14:paraId="19DA6AD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18.1</w:t>
            </w:r>
          </w:p>
        </w:tc>
        <w:tc>
          <w:tcPr>
            <w:tcW w:w="5933" w:type="dxa"/>
          </w:tcPr>
          <w:p w14:paraId="268800A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财政部和福建省财政厅指定的政府采购信息发布媒体（以下简称：“指定媒体”）：</w:t>
            </w:r>
          </w:p>
          <w:p w14:paraId="190790B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（1）中国政府采购网，网址www.ccgp.gov.cn。</w:t>
            </w:r>
          </w:p>
          <w:p w14:paraId="5CD9D88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（2）中国政府采购网福建分网（福建省政府采购网），网址zfcg.czt.fujian.gov.cn。</w:t>
            </w:r>
          </w:p>
          <w:p w14:paraId="5FB8D5A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※若出现上述指定媒体信息不一致情形，应以中国政府采购网福建分网（福建省政府采购网）发布的为准。</w:t>
            </w:r>
          </w:p>
        </w:tc>
      </w:tr>
      <w:tr w14:paraId="3DD51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2" w:type="dxa"/>
          </w:tcPr>
          <w:p w14:paraId="137517C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w:t>
            </w:r>
          </w:p>
        </w:tc>
        <w:tc>
          <w:tcPr>
            <w:tcW w:w="1412" w:type="dxa"/>
          </w:tcPr>
          <w:p w14:paraId="7CFB8F6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19</w:t>
            </w:r>
          </w:p>
        </w:tc>
        <w:tc>
          <w:tcPr>
            <w:tcW w:w="5933" w:type="dxa"/>
          </w:tcPr>
          <w:p w14:paraId="6892702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其他事项：</w:t>
            </w:r>
          </w:p>
          <w:p w14:paraId="08C7AE4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(1)本项目代理服务费：</w:t>
            </w:r>
          </w:p>
          <w:p w14:paraId="59079FE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本项目收取代理服务费</w:t>
            </w:r>
          </w:p>
          <w:p w14:paraId="4DD8956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代理服务费用收取对象：中标/成交供应商</w:t>
            </w:r>
          </w:p>
          <w:p w14:paraId="19928A2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代理服务费收费标准：</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 xml:space="preserve">、参照国家计委（计价格【2002】1980号）文件规定按差额定率累进法计算：100万元以下1.5% </w:t>
            </w:r>
            <w:r>
              <w:rPr>
                <w:rFonts w:hint="eastAsia" w:asciiTheme="minorEastAsia" w:hAnsiTheme="minorEastAsia" w:eastAsiaTheme="minorEastAsia" w:cstheme="minorEastAsia"/>
                <w:highlight w:val="none"/>
                <w:lang w:val="en-US" w:eastAsia="zh-CN"/>
              </w:rPr>
              <w:t>,100-500万0.8%，500-1000万0.45%</w:t>
            </w:r>
            <w:r>
              <w:rPr>
                <w:rFonts w:hint="eastAsia" w:asciiTheme="minorEastAsia" w:hAnsiTheme="minorEastAsia" w:eastAsiaTheme="minorEastAsia" w:cstheme="minorEastAsia"/>
                <w:highlight w:val="none"/>
              </w:rPr>
              <w:t>支付。 2、中标人应在成交公告发布后一个工作日内，以电汇、转账等方式交纳（汇单须注明招标编号）向采购代理机构缴交，逾期三个工作日未缴交的每逾期1天应按未交金额1‰缴交违约金。 交纳招标服务费账户： 开户单位：福建讯诚招标有限公司 开户银行：农业银行泉州分行营业部 账号：13500101040010721 公司邮箱：fjxczb@126.com</w:t>
            </w:r>
          </w:p>
          <w:p w14:paraId="1450606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(2)其他：</w:t>
            </w:r>
          </w:p>
          <w:p w14:paraId="5E20026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1、质疑人对招标文件质疑提交材料补充要求： a.质疑人递交质疑函时还应提供质疑人在福建省政府采购网上公开信息系统上本项目的《获取采购文件回执单》网页截图，内容应包含有：项目名称、项目编号、采购文件版本号、获取采购文件时间等证明质疑人为潜在供应商的证明文件， 否则其将不被认定为潜在供应商，其质疑将不予受理。b.质疑函格式应与《中国政府采购网》发布的《政府采购供应商质疑函范本》格式一致，否则，将可能导致其质疑不予受理。</w:t>
            </w:r>
          </w:p>
        </w:tc>
      </w:tr>
      <w:tr w14:paraId="73557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74" w:type="dxa"/>
            <w:gridSpan w:val="2"/>
          </w:tcPr>
          <w:p w14:paraId="4E4C044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c>
          <w:tcPr>
            <w:tcW w:w="5933" w:type="dxa"/>
          </w:tcPr>
          <w:p w14:paraId="0201660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后有投标人须知前附表2，请勿遗漏。</w:t>
            </w:r>
          </w:p>
        </w:tc>
      </w:tr>
    </w:tbl>
    <w:p w14:paraId="53627A52">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0"/>
        <w:gridCol w:w="7376"/>
      </w:tblGrid>
      <w:tr w14:paraId="425A3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519E00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关于电子招标投标活动的专门规定</w:t>
            </w:r>
          </w:p>
        </w:tc>
      </w:tr>
      <w:tr w14:paraId="6FEA2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37CEFF4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7376" w:type="dxa"/>
          </w:tcPr>
          <w:p w14:paraId="2E4B2BC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编列内容</w:t>
            </w:r>
          </w:p>
        </w:tc>
      </w:tr>
      <w:tr w14:paraId="76EF5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tcPr>
          <w:p w14:paraId="0FAC780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7376" w:type="dxa"/>
          </w:tcPr>
          <w:p w14:paraId="4F38940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（1）电子招标投标活动的专门规定适用本项目电子招标投标活动。</w:t>
            </w:r>
          </w:p>
          <w:p w14:paraId="1530EEE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（2）将招标文件</w:t>
            </w:r>
          </w:p>
          <w:p w14:paraId="3E7C18C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 的内容修正为下列内容：</w:t>
            </w:r>
          </w:p>
          <w:p w14:paraId="7F32544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 后适用本项目的电子招标投标活动。</w:t>
            </w:r>
          </w:p>
          <w:p w14:paraId="1F1DD44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（3）将下列内容增列为招标文件的组成部分（以下简称：“增列内容”）适用本项目的电子招标投标活动，若增列内容与招标文件其他章节内容有冲突，应以增列内容为准：</w:t>
            </w:r>
          </w:p>
          <w:p w14:paraId="0AE1227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①电子招标投标活动的具体操作流程以福建省政府采购网上公开信息系统设定的为准。</w:t>
            </w:r>
          </w:p>
          <w:p w14:paraId="79FBBB4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②关于电子投标文件：</w:t>
            </w:r>
          </w:p>
          <w:p w14:paraId="03D76AB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a.投标人应按照福建省政府采购网上公开信息系统设定的评审节点编制电子投标文件，否则资格审查小组、评标委员会将按照不利于投标人的内容进行认定。</w:t>
            </w:r>
          </w:p>
          <w:p w14:paraId="6749908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1A1998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③关于证明材料或资料：</w:t>
            </w:r>
          </w:p>
          <w:p w14:paraId="78E8748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40C496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6D251F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④关于“全称”、“投标人代表签字”及“加盖单位公章”：</w:t>
            </w:r>
          </w:p>
          <w:p w14:paraId="7EB19F9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a.在电子投标文件中，涉及“全称”和“投标人代表签字”的内容可使用打字录入方式完成。</w:t>
            </w:r>
          </w:p>
          <w:p w14:paraId="4A16806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b.在电子投标文件中，涉及“加盖单位公章”的内容应使用投标人的CA证书完成，否则投标无效。</w:t>
            </w:r>
          </w:p>
          <w:p w14:paraId="6417362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c.在电子投标文件中，若投标人按照本增列内容第④点第b项规定加盖其单位公章，则出现无全称、或投标人代表未签字等情形，不视为投标无效。</w:t>
            </w:r>
          </w:p>
          <w:p w14:paraId="1EC6340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⑤关于投标人的CA证书：</w:t>
            </w:r>
          </w:p>
          <w:p w14:paraId="74A74BF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a.投标人的CA证书应在系统规定时间内使用CA证书进行电子投标文件的解密操作，逾期未解密的视为放弃投标。</w:t>
            </w:r>
          </w:p>
          <w:p w14:paraId="19AD49F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b.投标人的CA证书可采用信封（包括但不限于：信封、档案袋、文件袋等）作为外包装进行单独包装。外包装密封、不密封皆可。</w:t>
            </w:r>
          </w:p>
          <w:p w14:paraId="4863B8C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c.投标人的CA证书或外包装应标记“项目名称、项目编号、投标人的全称”等内容，以方便识别、使用。</w:t>
            </w:r>
          </w:p>
          <w:p w14:paraId="0D06135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d.投标人的CA证书应能正常、有效使用，否则产生不利后果由投标人承担责任。</w:t>
            </w:r>
          </w:p>
          <w:p w14:paraId="46C9343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⑥关于投标截止时间过后</w:t>
            </w:r>
          </w:p>
          <w:p w14:paraId="4579D57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a.未按招标文件规定提交投标保证金的，其投标将按无效投标处理。</w:t>
            </w:r>
          </w:p>
          <w:p w14:paraId="256B5DA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b.有下列情形之一的，其投标无效,其保证金不予退还或通过投标保函进行索赔：</w:t>
            </w:r>
          </w:p>
          <w:p w14:paraId="608403E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b1不同投标人的电子投标文件具有相同内部识别码；</w:t>
            </w:r>
          </w:p>
          <w:p w14:paraId="4DDDA67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b2不同投标人的投标保证金从同一单位或个人的账户转出；</w:t>
            </w:r>
          </w:p>
          <w:p w14:paraId="45FF50A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b3投标人的投标保证金同一采购包下有其他投标人提交的投标保证金；</w:t>
            </w:r>
          </w:p>
          <w:p w14:paraId="3BB3690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b4不同投标人存在串通投标的其他情形。</w:t>
            </w:r>
          </w:p>
          <w:p w14:paraId="2118C2C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498A43E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⑧其他：</w:t>
            </w:r>
          </w:p>
          <w:p w14:paraId="239A306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项目支持“远程不见面开标”，投标人可选择是否前往开标现场，若选择不前往开标现场，应确保自身设施、设备、网络环境状况良好，在开标时自行登录采购系统，线上观看开标流程，并按规定在开标时段对投标文件进行远程解密、远程签章。投标人因自身原因造成无法正常观看开标流程、远程解密或签章的，后果由投标人自行承担；在规定的时限内正确提交投标文件的投标人在开标时将由系统判定签到情况，具体信息以福建省政府采购网上公开信息系统所示为准；投标人应在远程解密开启后30分钟内使用CA数字证书进行投标文件的解密操作，逾期未解密的视为放弃投标。</w:t>
            </w:r>
          </w:p>
        </w:tc>
      </w:tr>
    </w:tbl>
    <w:p w14:paraId="47990A5D">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32DF7F87">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第三章 投标人须知</w:t>
      </w:r>
    </w:p>
    <w:p w14:paraId="6C0D7ECB">
      <w:pPr>
        <w:pStyle w:val="6"/>
        <w:ind w:firstLine="480"/>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一、总则</w:t>
      </w:r>
    </w:p>
    <w:p w14:paraId="2EDE29D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1、适用范围</w:t>
      </w:r>
    </w:p>
    <w:p w14:paraId="47CAC8A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1.1适用于招标文件载明项目的政府采购活动（以下简称：“本次采购活动”）。</w:t>
      </w:r>
    </w:p>
    <w:p w14:paraId="7F1771D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2、定义</w:t>
      </w:r>
    </w:p>
    <w:p w14:paraId="7281666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2.1“采购标的”指招标文件载明的需要采购的货物或服务。</w:t>
      </w:r>
    </w:p>
    <w:p w14:paraId="14C061B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2.2“潜在投标人”指按照招标文件第一章第7条规定获取招标文件且有意向参加本项目投标的供应商。</w:t>
      </w:r>
    </w:p>
    <w:p w14:paraId="6314F7A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2.3“投标人”指按照招标文件第一章第7条规定获取招标文件并参加本项目投标的供应商。</w:t>
      </w:r>
    </w:p>
    <w:p w14:paraId="613D34A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2.4“单位负责人”指单位法定代表人或法律、法规规定代表单位行使职权的主要负责人。</w:t>
      </w:r>
    </w:p>
    <w:p w14:paraId="11CD354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2.5“投标人代表”指投标人的单位负责人或“单位负责人授权书”中载明的接受授权方。</w:t>
      </w:r>
    </w:p>
    <w:p w14:paraId="352B3FD5">
      <w:pPr>
        <w:pStyle w:val="6"/>
        <w:ind w:firstLine="480"/>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二、投标人</w:t>
      </w:r>
    </w:p>
    <w:p w14:paraId="5632394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3、合格投标人</w:t>
      </w:r>
    </w:p>
    <w:p w14:paraId="7E4102E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3.1一般规定</w:t>
      </w:r>
    </w:p>
    <w:p w14:paraId="0990A2B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19A871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7530C0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（2）投标人的资格要求：详见招标文件第一章。</w:t>
      </w:r>
    </w:p>
    <w:p w14:paraId="496CD61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3.2若本项目接受联合体投标且投标人为联合体，则联合体各方应遵守本章第3.1条规定，同时还应遵守下列规定：</w:t>
      </w:r>
    </w:p>
    <w:p w14:paraId="0FE5429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（1）联合体各方应提交联合体协议，联合体协议应符合招标文件规定。</w:t>
      </w:r>
    </w:p>
    <w:p w14:paraId="3CCBD53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（2）联合体各方不得再单独参加或与其他供应商另外组成联合体参加同一合同项下的投标。</w:t>
      </w:r>
    </w:p>
    <w:p w14:paraId="547D1A9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（3）联合体各方应共同与采购人签订政府采购合同，就政府采购合同约定的事项对采购人承担连带责任。</w:t>
      </w:r>
    </w:p>
    <w:p w14:paraId="09FDD9B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20E11F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（5）联合体一方放弃中标的，视为联合体整体放弃中标，联合体各方承担连带责任。</w:t>
      </w:r>
    </w:p>
    <w:p w14:paraId="475C760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（6）如本项目不接受联合体投标而投标人为联合体的，或者本项目接受联合体投标但投标人组成的联合体不符合本章第3.2条规定的，投标无效。</w:t>
      </w:r>
    </w:p>
    <w:p w14:paraId="76DDCB2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4、投标费用</w:t>
      </w:r>
    </w:p>
    <w:p w14:paraId="21D389C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4.1除招标文件另有规定外，投标人应自行承担其参加本项目投标所涉及的一切费用。</w:t>
      </w:r>
    </w:p>
    <w:p w14:paraId="6FF5FFB1">
      <w:pPr>
        <w:pStyle w:val="6"/>
        <w:ind w:firstLine="480"/>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三、招标</w:t>
      </w:r>
    </w:p>
    <w:p w14:paraId="6A19606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5、招标文件</w:t>
      </w:r>
    </w:p>
    <w:p w14:paraId="35E0C04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5.1招标文件由下述部分组成：</w:t>
      </w:r>
    </w:p>
    <w:p w14:paraId="550B5E0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（1）投标邀请</w:t>
      </w:r>
    </w:p>
    <w:p w14:paraId="15BD1A2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（2）投标人须知前附表（表1、2）</w:t>
      </w:r>
    </w:p>
    <w:p w14:paraId="2B2DDEE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（3）投标人须知</w:t>
      </w:r>
    </w:p>
    <w:p w14:paraId="6C6EBEC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（4）资格审查与评标</w:t>
      </w:r>
    </w:p>
    <w:p w14:paraId="5D7FBD6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（5）招标内容及要求</w:t>
      </w:r>
    </w:p>
    <w:p w14:paraId="41C939D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（6）政府采购合同（参考文本）</w:t>
      </w:r>
    </w:p>
    <w:p w14:paraId="4734BF1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（7）电子投标文件格式</w:t>
      </w:r>
    </w:p>
    <w:p w14:paraId="511E1F9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（8）按照招标文件规定作为招标文件组成部分的其他内容（若有）</w:t>
      </w:r>
    </w:p>
    <w:p w14:paraId="33CEC6C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5.2招标文件的澄清或修改</w:t>
      </w:r>
    </w:p>
    <w:p w14:paraId="1CC686B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 福建讯诚招标有限公司 可对已发出的招标文件进行必要的澄清或修改，但不得对招标文件载明的采购标的和投标人的资格要求进行改变。</w:t>
      </w:r>
    </w:p>
    <w:p w14:paraId="690D6B1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（2）除本章第5.2条第（3）款规定情形外，澄清或修改的内容可能影响电子投标文件编制的， 福建讯诚招标有限公司 将在投标截止时间至少15个日历日前，在招标文件载明的指定媒体以更正公告的形式发布澄清或修改的内容。不足15个日历日的， 福建讯诚招标有限公司 将顺延投标截止时间及开标时间， 福建讯诚招标有限公司 和投标人受原投标截止时间及开标时间制约的所有权利和义务均延长至新的投标截止时间及开标时间。</w:t>
      </w:r>
    </w:p>
    <w:p w14:paraId="4C37B0F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（3）澄清或修改的内容可能改变招标文件载明的采购标的和投标人的资格要求的，本次采购活动结束， 福建讯诚招标有限公司 将依法组织后续采购活动（包括但不限于：重新招标、采用其他方式采购等）。</w:t>
      </w:r>
    </w:p>
    <w:p w14:paraId="0E257B4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6、现场考察或开标前答疑会</w:t>
      </w:r>
    </w:p>
    <w:p w14:paraId="253178F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6.1是否组织现场考察或召开开标前答疑会：详见招标文件第二章。</w:t>
      </w:r>
    </w:p>
    <w:p w14:paraId="3C65DC7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7、更正公告</w:t>
      </w:r>
    </w:p>
    <w:p w14:paraId="6B7B40A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7.1若 福建讯诚招标有限公司 发布更正公告，则更正公告及其所发布的内容或信息（包括但不限于：招标文件的澄清或修改、现场考察或答疑会的有关事宜等）作为招标文件组成部分，对投标人具有约束力。</w:t>
      </w:r>
    </w:p>
    <w:p w14:paraId="228B50A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7.2更正公告作为 福建讯诚招标有限公司 通知所有潜在投标人的书面形式。</w:t>
      </w:r>
    </w:p>
    <w:p w14:paraId="78489EF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8、终止公告</w:t>
      </w:r>
    </w:p>
    <w:p w14:paraId="5FEE462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8.1若出现因重大变故导致采购任务取消情形， 福建讯诚招标有限公司 可终止招标并发布终止公告。</w:t>
      </w:r>
    </w:p>
    <w:p w14:paraId="51A80B0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8.2终止公告作为 福建讯诚招标有限公司 通知所有潜在投标人的书面形式。</w:t>
      </w:r>
    </w:p>
    <w:p w14:paraId="5FC9DDC6">
      <w:pPr>
        <w:pStyle w:val="6"/>
        <w:ind w:firstLine="480"/>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四、投标</w:t>
      </w:r>
    </w:p>
    <w:p w14:paraId="1EC4AF7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9、投标</w:t>
      </w:r>
    </w:p>
    <w:p w14:paraId="56EBEBB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9.1投标人可对招标文件载明的全部或部分采购包进行投标。</w:t>
      </w:r>
    </w:p>
    <w:p w14:paraId="29F1421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9.2投标人应对同一个采购包内的所有内容进行完整投标，否则投标无效。</w:t>
      </w:r>
    </w:p>
    <w:p w14:paraId="23BDEB0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9.3投标人代表只能接受一个投标人的授权参加投标，否则投标无效。</w:t>
      </w:r>
    </w:p>
    <w:p w14:paraId="311E176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9.4单位负责人为同一人或存在直接控股、管理关系的不同供应商，不得同时参加同一合同项下的投标，否则投标无效。</w:t>
      </w:r>
    </w:p>
    <w:p w14:paraId="45A3E67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9.5为本项目提供整体设计、规范编制或项目管理、监理、检测等服务的供应商，不得参加本项目除整体设计、规范编制和项目管理、监理、检测等服务外的采购活动，否则投标无效。</w:t>
      </w:r>
    </w:p>
    <w:p w14:paraId="19D97D9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9.6列入失信被执行人、重大税收违法案件当事人名单、政府采购严重违法失信行为记录名单及其他不符合政府采购法第二十二条规定条件的供应商，不得参加投标，否则投标无效。</w:t>
      </w:r>
    </w:p>
    <w:p w14:paraId="2CFBEF6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9.7有下列情形之一的，视为投标人串通投标，其投标无效：</w:t>
      </w:r>
    </w:p>
    <w:p w14:paraId="398053D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（1）不同投标人的电子投标文件由同一单位或个人编制；</w:t>
      </w:r>
    </w:p>
    <w:p w14:paraId="7E657B1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（2）不同投标人委托同一单位或个人办理投标事宜；</w:t>
      </w:r>
    </w:p>
    <w:p w14:paraId="18B5481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（3）不同投标人的电子投标文件载明的项目管理成员或联系人员为同一人；</w:t>
      </w:r>
    </w:p>
    <w:p w14:paraId="1F3CF05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（4）不同投标人的电子投标文件异常一致或投标报价呈规律性差异；</w:t>
      </w:r>
    </w:p>
    <w:p w14:paraId="0358F11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（5）不同投标人的电子投标文件相互混装；</w:t>
      </w:r>
    </w:p>
    <w:p w14:paraId="0E33C10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（6）不同投标人的投标保证金从同一单位或个人的账户转出；</w:t>
      </w:r>
    </w:p>
    <w:p w14:paraId="1BC8DD4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（7）有关法律、法规和规章及招标文件规定的其他串通投标情形。</w:t>
      </w:r>
    </w:p>
    <w:p w14:paraId="22D8A53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10、电子投标文件</w:t>
      </w:r>
    </w:p>
    <w:p w14:paraId="65B04F0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10.1电子投标文件的编制</w:t>
      </w:r>
    </w:p>
    <w:p w14:paraId="1151DE2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（1）投标人应先仔细阅读招标文件的全部内容后，再进行电子投标文件的编制。</w:t>
      </w:r>
    </w:p>
    <w:p w14:paraId="08BD1D7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（2）电子投标文件应按照本章第10.2条规定编制其组成部分。</w:t>
      </w:r>
    </w:p>
    <w:p w14:paraId="5AEEC6B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（3）电子投标文件应满足招标文件提出的实质性要求和条件，并保证其所提交的全部资料是不可割离且真实、有效、准确、完整和不具有任何误导性的，否则造成不利后果由投标人承担责任。</w:t>
      </w:r>
    </w:p>
    <w:p w14:paraId="2CE182A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10.2电子投标文件由下述部分组成：</w:t>
      </w:r>
    </w:p>
    <w:p w14:paraId="320A309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（1）资格及资信证明部分</w:t>
      </w:r>
    </w:p>
    <w:p w14:paraId="5038144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①投标函</w:t>
      </w:r>
    </w:p>
    <w:p w14:paraId="36CF7E9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②投标人的资格及资信证明文件</w:t>
      </w:r>
    </w:p>
    <w:p w14:paraId="349ED5A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③投标保证金</w:t>
      </w:r>
    </w:p>
    <w:p w14:paraId="09D8908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（2）报价部分</w:t>
      </w:r>
    </w:p>
    <w:p w14:paraId="1676A5B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①开标（报价）一览表</w:t>
      </w:r>
    </w:p>
    <w:p w14:paraId="2F85CBE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②投标（响应）报价明细表</w:t>
      </w:r>
    </w:p>
    <w:p w14:paraId="1A07652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③招标文件规定的价格扣除证明材料（若有）</w:t>
      </w:r>
    </w:p>
    <w:p w14:paraId="1CDAFDB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④招标文件规定的加分证明材料（若有）</w:t>
      </w:r>
    </w:p>
    <w:p w14:paraId="5671E39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（3）技术商务部分</w:t>
      </w:r>
    </w:p>
    <w:p w14:paraId="6230381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①标的说明一览表</w:t>
      </w:r>
    </w:p>
    <w:p w14:paraId="238D753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②技术和服务要求响应表</w:t>
      </w:r>
    </w:p>
    <w:p w14:paraId="32E669C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③商务条件响应表</w:t>
      </w:r>
    </w:p>
    <w:p w14:paraId="4EBCF35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④投标人提交的其他资料（若有）</w:t>
      </w:r>
    </w:p>
    <w:p w14:paraId="05FEFC7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⑤招标文件规定作为电子投标文件组成部分的其他内容（若有）</w:t>
      </w:r>
    </w:p>
    <w:p w14:paraId="5F5412A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10.3电子投标文件的语言</w:t>
      </w:r>
    </w:p>
    <w:p w14:paraId="7560498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（1）除招标文件另有规定外，电子投标文件应使用中文文本，若有不同文本，以中文文本为准。</w:t>
      </w:r>
    </w:p>
    <w:p w14:paraId="4003EE6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AC06DA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10.4投标文件的份数：详见招标文件第二章。</w:t>
      </w:r>
    </w:p>
    <w:p w14:paraId="0A8AF27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10.5电子投标文件的格式</w:t>
      </w:r>
    </w:p>
    <w:p w14:paraId="6EFFFB6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（1）除招标文件另有规定外，电子投标文件应使用招标文件第七章规定的格式。</w:t>
      </w:r>
    </w:p>
    <w:p w14:paraId="3FF4D2D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（2）除招标文件另有规定外，电子投标文件应使用不能擦去的墨料或墨水打印、书写或复印。</w:t>
      </w:r>
    </w:p>
    <w:p w14:paraId="6A39989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（3）除招标文件另有规定外，电子投标文件应使用人民币作为计量货币。</w:t>
      </w:r>
    </w:p>
    <w:p w14:paraId="54FADC2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（4）除招标文件另有规定外，签署、盖章应遵守下列规定：</w:t>
      </w:r>
    </w:p>
    <w:p w14:paraId="5E86B98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①电子投标文件应加盖投标人的单位公章。若投标人代表为单位授权的委托代理人，应提供“单位授权书”。</w:t>
      </w:r>
    </w:p>
    <w:p w14:paraId="0A7BCC0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②电子投标文件应没有涂改或行间插字，除非这些改动是根据 福建讯诚招标有限公司 的指示进行的，或是为改正投标人造成的应修改的错误而进行的。若有前述改动，应按照下列规定之一对改动处进行处理：</w:t>
      </w:r>
    </w:p>
    <w:p w14:paraId="7DE0ED1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a.投标人代表签字确认；</w:t>
      </w:r>
    </w:p>
    <w:p w14:paraId="2792E5B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b.加盖投标人的单位公章或校正章。</w:t>
      </w:r>
    </w:p>
    <w:p w14:paraId="398871C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10.6投标报价</w:t>
      </w:r>
    </w:p>
    <w:p w14:paraId="26AE49D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（1）投标报价超出最高限价将导致投标无效。</w:t>
      </w:r>
    </w:p>
    <w:p w14:paraId="436CD43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（2）最高限价由采购人根据价格测算情况，在预算金额的额度内合理设定。最高限价不得超出预算金额。</w:t>
      </w:r>
    </w:p>
    <w:p w14:paraId="3A43497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（3）除招标文件另有规定外，电子投标文件不能出现任何选择性的投标报价，即每一个采购包和品目号的采购标的都只能有一个投标报价。任何选择性的投标报价将导致投标无效。</w:t>
      </w:r>
    </w:p>
    <w:p w14:paraId="2F39945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10.7分包</w:t>
      </w:r>
    </w:p>
    <w:p w14:paraId="7458661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（1）是否允许中标人将本项目的非主体、非关键性工作进行分包：详见招标文件第二章。</w:t>
      </w:r>
    </w:p>
    <w:p w14:paraId="4B451BD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DDB097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（3）招标文件允许中标人将非主体、非关键性工作进行分包的项目，有下列情形之一的，中标人不得分包：</w:t>
      </w:r>
    </w:p>
    <w:p w14:paraId="14C808D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①电子投标文件中未载明分包承担主体；</w:t>
      </w:r>
    </w:p>
    <w:p w14:paraId="6D4DB33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②电子投标文件载明的分包承担主体不具备相应资质条件；</w:t>
      </w:r>
    </w:p>
    <w:p w14:paraId="2F527F4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③电子投标文件载明的分包承担主体拟再次分包；</w:t>
      </w:r>
    </w:p>
    <w:p w14:paraId="2DB001F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④享受中小企业扶持政策获得政府采购合同的，小微企业不得将合同分包给大中型企业，中型企业不得将合同分包给大型企业。</w:t>
      </w:r>
    </w:p>
    <w:p w14:paraId="08D505B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10.8投标有效期</w:t>
      </w:r>
    </w:p>
    <w:p w14:paraId="29DD44D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（1）招标文件载明的投标有效期：详见招标文件第二章。</w:t>
      </w:r>
    </w:p>
    <w:p w14:paraId="44B1320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（2）电子投标文件承诺的投标有效期不得少于招标文件载明的投标有效期，否则投标无效。</w:t>
      </w:r>
    </w:p>
    <w:p w14:paraId="2020395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（3）根据本次采购活动的需要， 福建讯诚招标有限公司 可于投标有效期届满之前书面要求投标人延长投标有效期，投标人应在 福建讯诚招标有限公司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4273F0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10.9投标保证金</w:t>
      </w:r>
    </w:p>
    <w:p w14:paraId="453EC74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（1）投标保证金作为投标人按照招标文件规定履行相应投标责任、义务的约束及担保。</w:t>
      </w:r>
    </w:p>
    <w:p w14:paraId="61E10CB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（2）投标人以电子保函形式提交投标保证金的，保函的有效期应等于或长于电子投标文件承诺的投标有效期，否则投标无效。</w:t>
      </w:r>
    </w:p>
    <w:p w14:paraId="0EBD768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（3）提交</w:t>
      </w:r>
    </w:p>
    <w:p w14:paraId="0FE47DD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26F928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97D5E9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③其他形式：</w:t>
      </w:r>
    </w:p>
    <w:p w14:paraId="6479F41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w:t>
      </w:r>
    </w:p>
    <w:p w14:paraId="765BE2D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④若本项目接受联合体投标且投标人为联合体，则联合体中的牵头方应按照本章第10.9条第（3）款第①、②、③点规定提交投标保证金。</w:t>
      </w:r>
    </w:p>
    <w:p w14:paraId="43A9913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※除招标文件另有规定外，未按照上述规定提交投标保证金将导致资格审查不合格。</w:t>
      </w:r>
    </w:p>
    <w:p w14:paraId="58E240E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（4）退还</w:t>
      </w:r>
    </w:p>
    <w:p w14:paraId="7763F2E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①在投标截止时间前撤回已提交的电子投标文件的投标人，其投标保证金将在 福建讯诚招标有限公司 收到投标人书面撤回通知之日起5个工作日内退回原账户。</w:t>
      </w:r>
    </w:p>
    <w:p w14:paraId="2CF9B40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②未中标人的投标保证金将在中标通知书发出之日起5个工作日内退回原账户。</w:t>
      </w:r>
    </w:p>
    <w:p w14:paraId="61AC39A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③中标人的投标保证金将在政府采购合同签订之日起5个工作日内退回原账户；合同签订之日以福建省政府采购网上公开信息系统记载的为准。</w:t>
      </w:r>
    </w:p>
    <w:p w14:paraId="1C8A871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④终止招标的， 福建讯诚招标有限公司 将在终止公告发布之日起5个工作日内退回已收取的投标保证金及其在银行产生的孳息。</w:t>
      </w:r>
    </w:p>
    <w:p w14:paraId="21E2F60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⑤除招标文件另有规定外，质疑或投诉涉及的投标人，若投标保证金尚未退还，则待质疑或投诉处理完毕后不计利息原额退还。</w:t>
      </w:r>
    </w:p>
    <w:p w14:paraId="67E1771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※本章第10.9条第（4）款第①、②、③点规定的投标保证金退还时限不包括因投标人自身原因导致无法及时退还而增加的时间。</w:t>
      </w:r>
    </w:p>
    <w:p w14:paraId="57533BF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DF4961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（6）有下列情形之一的，投标保证金将不予退还或通过投标保函进行索赔：</w:t>
      </w:r>
    </w:p>
    <w:p w14:paraId="193B7E1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①投标人串通投标；</w:t>
      </w:r>
    </w:p>
    <w:p w14:paraId="54B3E7D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②投标人提供虚假材料；</w:t>
      </w:r>
    </w:p>
    <w:p w14:paraId="0CC0956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③投标人采取不正当手段诋毁、排挤其他投标人；</w:t>
      </w:r>
    </w:p>
    <w:p w14:paraId="4446B2A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④投标截止时间后，投标人在投标有效期内撤销电子投标文件；</w:t>
      </w:r>
    </w:p>
    <w:p w14:paraId="246FF77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⑤招标文件规定的其他不予退还情形；</w:t>
      </w:r>
    </w:p>
    <w:p w14:paraId="26732D4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⑥中标人有下列情形之一的：</w:t>
      </w:r>
    </w:p>
    <w:p w14:paraId="01D6A1D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a.除不可抗力外，因中标人自身原因未在中标通知书要求的期限内与采购人签订政府采购合同；</w:t>
      </w:r>
    </w:p>
    <w:p w14:paraId="010465F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b.未按照招标文件、投标文件的约定签订政府采购合同或提交履约保证金。</w:t>
      </w:r>
    </w:p>
    <w:p w14:paraId="01D5684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※若上述投标保证金不予退还情形给采购人（采购代理机构）造成损失，则投标人还要承担相应的赔偿责任。</w:t>
      </w:r>
    </w:p>
    <w:p w14:paraId="70D18CE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10.10电子投标文件的提交</w:t>
      </w:r>
    </w:p>
    <w:p w14:paraId="5C41647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（1）一个投标人只能提交一个电子投标文件，并按照招标文件第一章规定在系统上完成上传、解密操作。</w:t>
      </w:r>
    </w:p>
    <w:p w14:paraId="2FDD12E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10.11电子投标文件的补充、修改或撤回</w:t>
      </w:r>
    </w:p>
    <w:p w14:paraId="03D3184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（1）投标截止时间前，投标人可对所提交的电子投标文件进行补充、修改或撤回，并书面通知 福建讯诚招标有限公司 。</w:t>
      </w:r>
    </w:p>
    <w:p w14:paraId="1CB7927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（2）补充、修改的内容应按照本章第10.5条第（4）款规定进行签署、盖章，并按照本章第10.10条规定提交，否则将被拒收。</w:t>
      </w:r>
    </w:p>
    <w:p w14:paraId="2C6581F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※按照上述规定提交的补充、修改内容作为电子投标文件组成部分。</w:t>
      </w:r>
    </w:p>
    <w:p w14:paraId="3748E94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10.12除招标文件另有规定外，有下列情形之一的，投标无效：</w:t>
      </w:r>
    </w:p>
    <w:p w14:paraId="6E421E6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（1）电子投标文件未按照招标文件要求签署、盖章；</w:t>
      </w:r>
    </w:p>
    <w:p w14:paraId="6940E8D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（2）不符合招标文件中规定的资格要求；</w:t>
      </w:r>
    </w:p>
    <w:p w14:paraId="4110229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（3）投标报价超过招标文件中规定的预算金额或最高限价；</w:t>
      </w:r>
    </w:p>
    <w:p w14:paraId="15F66AF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（4）电子投标文件含有采购人不能接受的附加条件；</w:t>
      </w:r>
    </w:p>
    <w:p w14:paraId="32A1F06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（5）有关法律、法规和规章及招标文件规定的其他无效情形。</w:t>
      </w:r>
    </w:p>
    <w:p w14:paraId="17B600F8">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五、开标</w:t>
      </w:r>
    </w:p>
    <w:p w14:paraId="189C481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11、开标</w:t>
      </w:r>
    </w:p>
    <w:p w14:paraId="2F0DA6B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11.1 福建讯诚招标有限公司 将在招标文件载明的开标时间及地点主持召开开标会，并邀请投标人参加。</w:t>
      </w:r>
    </w:p>
    <w:p w14:paraId="485AB66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11.2开标会的主持人、唱标人、记录人及其他工作人员（若有）均由 福建讯诚招标有限公司 派出，现场监督人员（若有）可由有关方面派出。</w:t>
      </w:r>
    </w:p>
    <w:p w14:paraId="30C334E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E28DB8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11.4开标会应遵守下列规定：</w:t>
      </w:r>
    </w:p>
    <w:p w14:paraId="11E12DE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4216D3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3A53EE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（3）唱标结束后，参加现场开标会的投标人代表应对开标记录进行签字确认，通过远程参与开标流程的投标人须在系统远程签章开启后，在系统规定时间内对开标结果进行签章确认。</w:t>
      </w:r>
    </w:p>
    <w:p w14:paraId="3A56D23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B563B3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（5）若投标人未到开标现场参加开标会，也未通过远程参加开标会的，视同认可开标结果。</w:t>
      </w:r>
    </w:p>
    <w:p w14:paraId="2EE8C5B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福建讯诚招标有限公司 提出任何疑义或要求（包括质疑）。</w:t>
      </w:r>
    </w:p>
    <w:p w14:paraId="472A349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11.5投标截止时间后，参加投标的投标人不足三家的，不进行开标。同时，本次采购活动结束， 福建讯诚招标有限公司 将依法组织后续采购活动（包括但不限于：重新招标、采用其他方式采购等）。</w:t>
      </w:r>
    </w:p>
    <w:p w14:paraId="68B2044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11.6投标截止时间后撤销投标的处理</w:t>
      </w:r>
    </w:p>
    <w:p w14:paraId="1E60135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投标截止时间后，投标人在投标有效期内撤销投标的，其撤销投标的行为无效。</w:t>
      </w:r>
    </w:p>
    <w:p w14:paraId="13782B14">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六、中标与政府采购合同</w:t>
      </w:r>
    </w:p>
    <w:p w14:paraId="475939F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12、中标</w:t>
      </w:r>
    </w:p>
    <w:p w14:paraId="058A14A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12.1本项目推荐的中标候选人家数：详见招标文件第二章。</w:t>
      </w:r>
    </w:p>
    <w:p w14:paraId="6688F78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12.2本项目中标人的确定：详见招标文件第二章。</w:t>
      </w:r>
    </w:p>
    <w:p w14:paraId="420D56A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12.3中标公告</w:t>
      </w:r>
    </w:p>
    <w:p w14:paraId="085DB91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（1）中标人确定之日起2个工作日内， 福建讯诚招标有限公司 将在招标文件载明的指定媒体以中标公告的形式发布中标结果。</w:t>
      </w:r>
    </w:p>
    <w:p w14:paraId="625BA08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（2）中标公告的公告期限为1个工作日。</w:t>
      </w:r>
    </w:p>
    <w:p w14:paraId="2FA0C56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12.4中标通知书</w:t>
      </w:r>
    </w:p>
    <w:p w14:paraId="0FEEC81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（1）中标公告发布的同时， 福建讯诚招标有限公司 将向中标人发出中标通知书。</w:t>
      </w:r>
    </w:p>
    <w:p w14:paraId="2EC1B29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（2）中标通知书发出后，采购人不得违法改变中标结果，中标人无正当理由不得放弃中标。</w:t>
      </w:r>
    </w:p>
    <w:p w14:paraId="05FDCDA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13、政府采购合同</w:t>
      </w:r>
    </w:p>
    <w:p w14:paraId="7F5C384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9B36CC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13.2签订时限：详见须知前附表1的13.2。</w:t>
      </w:r>
    </w:p>
    <w:p w14:paraId="4313BFC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13.3政府采购合同的履行、违约责任和解决争议的方法等适用民法典。</w:t>
      </w:r>
    </w:p>
    <w:p w14:paraId="1BC1A99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13.4采购人与中标人应根据政府采购合同的约定依法履行合同义务。</w:t>
      </w:r>
    </w:p>
    <w:p w14:paraId="0A99FBD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13.5政府采购合同履行过程中，采购人若需追加与合同标的相同的货物或服务，则追加采购金额不得超过原合同采购金额的10%。</w:t>
      </w:r>
    </w:p>
    <w:p w14:paraId="4BB1CB2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13.6中标人在政府采购合同履行过程中应遵守有关法律、法规和规章的强制性规定（即使前述强制性规定有可能在招标文件中未予列明）。</w:t>
      </w:r>
    </w:p>
    <w:p w14:paraId="7685275D">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七、询问、质疑与投诉</w:t>
      </w:r>
    </w:p>
    <w:p w14:paraId="1757EFF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14、询问</w:t>
      </w:r>
    </w:p>
    <w:p w14:paraId="7D76D31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14.1潜在投标人或投标人对本次采购活动的有关事项若有疑问，可向 福建讯诚招标有限公司 提出询问， 福建讯诚招标有限公司 将按照政府采购法及实施条例的有关规定进行答复。</w:t>
      </w:r>
    </w:p>
    <w:p w14:paraId="65D4B9D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15、质疑</w:t>
      </w:r>
    </w:p>
    <w:p w14:paraId="5178524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3E94D0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（1）对招标文件提出质疑的，质疑人应为潜在投标人，且两者的身份、名称等均应保持一致。对采购过程、结果提出质疑的，质疑人应为投标人，且两者的身份、名称等均应保持一致。</w:t>
      </w:r>
    </w:p>
    <w:p w14:paraId="26DFBC2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（2）质疑人应按照招标文件第二章规定方式提交质疑函。</w:t>
      </w:r>
    </w:p>
    <w:p w14:paraId="18D1DB9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（3）质疑函应包括下列主要内容：</w:t>
      </w:r>
    </w:p>
    <w:p w14:paraId="4ACC85E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①质疑人的基本信息，至少包括：全称、地址、邮政编码等；</w:t>
      </w:r>
    </w:p>
    <w:p w14:paraId="638CD42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②所质疑项目的基本信息，至少包括：项目编号、项目名称等；</w:t>
      </w:r>
    </w:p>
    <w:p w14:paraId="68B0F9B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③所质疑的具体事项（以下简称：“质疑事项”）；</w:t>
      </w:r>
    </w:p>
    <w:p w14:paraId="3728189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④针对质疑事项提出的明确请求，前述明确请求指质疑人提出质疑的目的以及希望 福建讯诚招标有限公司 对其质疑作出的处理结果，如：暂停招标投标活动、修改招标文件、停止或纠正违法违规行为、中标结果无效、废标、重新招标等；</w:t>
      </w:r>
    </w:p>
    <w:p w14:paraId="62BE402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⑤针对质疑事项导致质疑人自身权益受到损害的必要证明材料，至少包括：</w:t>
      </w:r>
    </w:p>
    <w:p w14:paraId="7042470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a.质疑人代表的身份证明材料：</w:t>
      </w:r>
    </w:p>
    <w:p w14:paraId="782D0A4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6F91D3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a2若本项目接受自然人投标且质疑人为自然人的，提供本人的身份证复印件。</w:t>
      </w:r>
    </w:p>
    <w:p w14:paraId="482FDC4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b.其他证明材料（即事实依据和必要的法律依据）包括但不限于下列材料：</w:t>
      </w:r>
    </w:p>
    <w:p w14:paraId="49BC711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b1所质疑的具体事项是与自己有利害关系的证明材料；</w:t>
      </w:r>
    </w:p>
    <w:p w14:paraId="14AA82C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b2质疑函所述事实存在的证明材料，如：采购文件、采购过程或中标结果违法违规或不符合采购文件要求等证明材料；</w:t>
      </w:r>
    </w:p>
    <w:p w14:paraId="4D72B21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b3依法应终止采购程序的证明材料；</w:t>
      </w:r>
    </w:p>
    <w:p w14:paraId="157B25D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b4应重新采购的证明材料；</w:t>
      </w:r>
    </w:p>
    <w:p w14:paraId="172D248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b5采购文件、采购过程或中标、成交结果损害自己合法权益的证明材料等；</w:t>
      </w:r>
    </w:p>
    <w:p w14:paraId="4ABCF94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EB90A2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⑥质疑人代表及其联系方法的信息，至少包括：姓名、手机、电子信箱、邮寄地址等。</w:t>
      </w:r>
    </w:p>
    <w:p w14:paraId="1144CEF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⑦提出质疑的日期。</w:t>
      </w:r>
    </w:p>
    <w:p w14:paraId="058437A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※质疑人为法人或其他组织的，质疑函应由单位负责人或委托代理人签字或盖章，并加盖投标人的单位公章。质疑人为自然人的，质疑函应由本人签字。</w:t>
      </w:r>
    </w:p>
    <w:p w14:paraId="3C3EEBA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15.2对不符合本章第15.1条规定的质疑，将按照下列规定进行处理：</w:t>
      </w:r>
    </w:p>
    <w:p w14:paraId="4650D68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（1）不符合其中第（1）、（2）条规定的，书面告知质疑人不予受理及其理由。</w:t>
      </w:r>
    </w:p>
    <w:p w14:paraId="0FB48F3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（2）不符合其中第（3）条规定的，书面告知质疑人修改、补充后在规定时限内重新提交质疑函。</w:t>
      </w:r>
    </w:p>
    <w:p w14:paraId="658D993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15.3对符合本章第15.1条规定的质疑，将按照政府采购法及实施条例、政府采购质疑和投诉办法的有关规定进行答复。</w:t>
      </w:r>
    </w:p>
    <w:p w14:paraId="36AF2A9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15.4招标文件的质疑：详见招标文件第二章。</w:t>
      </w:r>
    </w:p>
    <w:p w14:paraId="0B4F294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16、投诉</w:t>
      </w:r>
    </w:p>
    <w:p w14:paraId="6D2DADD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301A89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16.2投诉应有明确的请求和必要的证明材料，投诉的事项不得超出已质疑事项的范围。</w:t>
      </w:r>
    </w:p>
    <w:p w14:paraId="4B63AE36">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八、政府采购政策</w:t>
      </w:r>
    </w:p>
    <w:p w14:paraId="581A9A8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17、政府采购政策由财政部根据国家的经济和社会发展政策并会同国家有关部委制定，包括但不限于下列具体政策要求：</w:t>
      </w:r>
    </w:p>
    <w:p w14:paraId="329793C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17.1进口产品指通过中国海关报关验放进入中国境内且产自关境外的产品，其中：</w:t>
      </w:r>
    </w:p>
    <w:p w14:paraId="4D7E87B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A5E6FC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（2）凡在海关特殊监管区域内企业生产或加工（包括从境外进口料件）销往境内其他地区的产品，不作为政府采购项下进口产品。</w:t>
      </w:r>
    </w:p>
    <w:p w14:paraId="238336D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（3）对从境外进入海关特殊监管区域，再经办理报关手续后从海关特殊监管区进入境内其他地区的产品，认定为进口产品。</w:t>
      </w:r>
    </w:p>
    <w:p w14:paraId="61F5F74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（4）招标文件列明不允许或未列明允许进口产品参加投标的，均视为拒绝进口产品参加投标。</w:t>
      </w:r>
    </w:p>
    <w:p w14:paraId="44214A5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78625E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C4F5A0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（1）中小企业指符合下列条件的中型、小型、微型企业：</w:t>
      </w:r>
    </w:p>
    <w:p w14:paraId="54CA4C7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FFDFCC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②符合中小企业划分标准的个体工商户，在政府采购活动中视同中小企业。</w:t>
      </w:r>
    </w:p>
    <w:p w14:paraId="5F024CA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（2）在政府采购活动中，供应商提供的货物、工程或者服务符合下列情形的，享受本办法规定的中小企业扶持政策：</w:t>
      </w:r>
    </w:p>
    <w:p w14:paraId="75676B1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①在货物采购项目中，货物由中小企业制造，即货物由中小企业生产且使用该中小企业商号或者注册商标；</w:t>
      </w:r>
    </w:p>
    <w:p w14:paraId="5C34122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②在工程采购项目中，工程由中小企业承建，即工程施工单位为中小企业；</w:t>
      </w:r>
    </w:p>
    <w:p w14:paraId="43B7724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③在服务采购项目中，服务由中小企业承接，即提供服务的人员为中小企业依照《中华人民共和国劳动合同法》订立劳动合同的从业人员。</w:t>
      </w:r>
    </w:p>
    <w:p w14:paraId="5159E05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在货物采购项目中，供应商提供的货物既有中小企业制造货物，也有大型企业制造货物的，不享受本办法规定的中小企业扶持政策。</w:t>
      </w:r>
    </w:p>
    <w:p w14:paraId="4019276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以联合体形式参加政府采购活动，联合体各方均为中小企业的，联合体视同中小企业。其中，联合体各方均为小微企业的，联合体视同小微企业。</w:t>
      </w:r>
    </w:p>
    <w:p w14:paraId="2169566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（3）投标人应当按照招标文件明确的采购标的对应行业的划分标准出具中小企业声明函。</w:t>
      </w:r>
    </w:p>
    <w:p w14:paraId="4865408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6393BD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2DE824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①监狱企业参加采购活动时，应提供由省级以上监狱管理局、戒毒管理局（含新疆生产建设兵团）出具的属于监狱企业的证明文件。</w:t>
      </w:r>
    </w:p>
    <w:p w14:paraId="29ABDE3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②监狱企业视同小型、微型企业。</w:t>
      </w:r>
    </w:p>
    <w:p w14:paraId="128078C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（5）残疾人福利性单位指同时符合下列条件的单位：</w:t>
      </w:r>
    </w:p>
    <w:p w14:paraId="6CA96CB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①安置的残疾人占本单位在职职工人数的比例不低于25%（含25%），并且安置的残疾人人数不少于10人（含10人）；</w:t>
      </w:r>
    </w:p>
    <w:p w14:paraId="3099A5E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②依法与安置的每位残疾人签订了一年以上（含一年）的劳动合同或服务协议；</w:t>
      </w:r>
    </w:p>
    <w:p w14:paraId="1E6732D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③为安置的每位残疾人按月足额缴纳了基本养老保险、基本医疗保险、失业保险、工伤保险和生育保险等社会保险费；</w:t>
      </w:r>
    </w:p>
    <w:p w14:paraId="4C45ECC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④通过银行等金融机构向安置的每位残疾人，按月支付了不低于单位所在区县适用的经省级人民政府批准的月最低工资标准的工资；</w:t>
      </w:r>
    </w:p>
    <w:p w14:paraId="678B104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⑤提供本单位制造的货物、承担的工程或服务，或提供其他残疾人福利性单位制造的货物（不包括使用非残疾人福利性单位注册商标的货物）。</w:t>
      </w:r>
    </w:p>
    <w:p w14:paraId="016BF53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0613E4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6A9D8E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17.4信用记录指由财政部确定的有关网站提供的相关主体信用信息。信用记录的查询及使用应符合财政部文件（财库[2016]125号）规定。</w:t>
      </w:r>
    </w:p>
    <w:p w14:paraId="6AACA6A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17.5为落实政府采购政策需满足的要求：详见招标文件第一章。</w:t>
      </w:r>
    </w:p>
    <w:p w14:paraId="2E107D90">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九、本项目的有关信息</w:t>
      </w:r>
    </w:p>
    <w:p w14:paraId="79E0793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18、本项目的有关信息，包括但不限于：招标公告、更正公告（若有）、招标文件、招标文件的澄清或修改（若有）、中标公告、终止公告（若有）、废标公告（若有）等都将在招标文件载明的指定媒体发布。</w:t>
      </w:r>
    </w:p>
    <w:p w14:paraId="036C419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18.1指定媒体：详见招标文件第二章。</w:t>
      </w:r>
    </w:p>
    <w:p w14:paraId="153214E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18.2本项目的潜在投标人或投标人应随时关注指定媒体，否则产生不利后果由其自行承担。</w:t>
      </w:r>
    </w:p>
    <w:p w14:paraId="264A8294">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十、其他事项</w:t>
      </w:r>
    </w:p>
    <w:p w14:paraId="70364C1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19、其他事项：</w:t>
      </w:r>
    </w:p>
    <w:p w14:paraId="0071BCF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927F5C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19.2其他：详见招标文件第二章。</w:t>
      </w:r>
    </w:p>
    <w:p w14:paraId="3C414D4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524B38DC">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第四章 资格审查与评标</w:t>
      </w:r>
    </w:p>
    <w:p w14:paraId="265A4999">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一、资格审查</w:t>
      </w:r>
    </w:p>
    <w:p w14:paraId="10482BE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1、开标结束后，由 福建讯诚招标有限公司 负责资格审查小组的组建及资格审查工作的组织。</w:t>
      </w:r>
    </w:p>
    <w:p w14:paraId="697AE1C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1.1资格审查小组</w:t>
      </w:r>
    </w:p>
    <w:p w14:paraId="29335D4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资格审查小组由3人组成，并负责具体审查事务，其中由采购人派出的采购人代表至少1人，由福建讯诚招标有限公司派出的工作人员至少1人，其余1人可为采购人代表或福建讯诚招标有限公司的工作人员。</w:t>
      </w:r>
    </w:p>
    <w:p w14:paraId="12B56EC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1.2资格审查的依据是招标文件和电子投标文件。</w:t>
      </w:r>
    </w:p>
    <w:p w14:paraId="0E298C6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1.3资格审查的范围及内容：电子投标文件（资格及资信证明部分），具体如下：</w:t>
      </w:r>
    </w:p>
    <w:p w14:paraId="77BADC8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（1）“投标函”；</w:t>
      </w:r>
    </w:p>
    <w:p w14:paraId="1CB4414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（2）“投标人的资格及资信证明文件”</w:t>
      </w:r>
    </w:p>
    <w:p w14:paraId="71D1E8A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①一般资格证明文件：</w:t>
      </w:r>
    </w:p>
    <w:p w14:paraId="71C19DC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AD8E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42D8B1">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序号</w:t>
            </w:r>
          </w:p>
        </w:tc>
        <w:tc>
          <w:tcPr>
            <w:tcW w:w="3322" w:type="dxa"/>
          </w:tcPr>
          <w:p w14:paraId="7F2F3CCF">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资格审查要求概况</w:t>
            </w:r>
          </w:p>
        </w:tc>
        <w:tc>
          <w:tcPr>
            <w:tcW w:w="4153" w:type="dxa"/>
          </w:tcPr>
          <w:p w14:paraId="03618BF6">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评审点具体描述</w:t>
            </w:r>
          </w:p>
        </w:tc>
      </w:tr>
      <w:tr w14:paraId="46049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ED5169">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3322" w:type="dxa"/>
          </w:tcPr>
          <w:p w14:paraId="0377B1B2">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单位授权书</w:t>
            </w:r>
          </w:p>
        </w:tc>
        <w:tc>
          <w:tcPr>
            <w:tcW w:w="4153" w:type="dxa"/>
          </w:tcPr>
          <w:p w14:paraId="17131F25">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00EC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B4CCFC">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3322" w:type="dxa"/>
          </w:tcPr>
          <w:p w14:paraId="42DF8505">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营业执照等证明文件</w:t>
            </w:r>
          </w:p>
        </w:tc>
        <w:tc>
          <w:tcPr>
            <w:tcW w:w="4153" w:type="dxa"/>
          </w:tcPr>
          <w:p w14:paraId="6C6B7EEF">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BFA1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3CC95F">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3322" w:type="dxa"/>
          </w:tcPr>
          <w:p w14:paraId="73F17A73">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提供财务状况报告(财务报告、或资信证明）</w:t>
            </w:r>
          </w:p>
        </w:tc>
        <w:tc>
          <w:tcPr>
            <w:tcW w:w="4153" w:type="dxa"/>
          </w:tcPr>
          <w:p w14:paraId="666F3445">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83ED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F6F251">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3322" w:type="dxa"/>
          </w:tcPr>
          <w:p w14:paraId="16F0C420">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依法缴纳税收证明材料</w:t>
            </w:r>
          </w:p>
        </w:tc>
        <w:tc>
          <w:tcPr>
            <w:tcW w:w="4153" w:type="dxa"/>
          </w:tcPr>
          <w:p w14:paraId="0DB96DD1">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8FFB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96326D">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3322" w:type="dxa"/>
          </w:tcPr>
          <w:p w14:paraId="0F21A57C">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依法缴纳社会保障资金证明材料</w:t>
            </w:r>
          </w:p>
        </w:tc>
        <w:tc>
          <w:tcPr>
            <w:tcW w:w="4153" w:type="dxa"/>
          </w:tcPr>
          <w:p w14:paraId="0BA7817C">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3CB3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396965">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w:t>
            </w:r>
          </w:p>
        </w:tc>
        <w:tc>
          <w:tcPr>
            <w:tcW w:w="3322" w:type="dxa"/>
          </w:tcPr>
          <w:p w14:paraId="78864AA1">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具备履行合同所必需设备和专业技术能力的声明函(若有)</w:t>
            </w:r>
          </w:p>
        </w:tc>
        <w:tc>
          <w:tcPr>
            <w:tcW w:w="4153" w:type="dxa"/>
          </w:tcPr>
          <w:p w14:paraId="6273D378">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D694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91566E">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w:t>
            </w:r>
          </w:p>
        </w:tc>
        <w:tc>
          <w:tcPr>
            <w:tcW w:w="3322" w:type="dxa"/>
          </w:tcPr>
          <w:p w14:paraId="4213D165">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参加采购活动前三年内在经营活动中没有重大违法记录的声明</w:t>
            </w:r>
          </w:p>
        </w:tc>
        <w:tc>
          <w:tcPr>
            <w:tcW w:w="4153" w:type="dxa"/>
          </w:tcPr>
          <w:p w14:paraId="281B2720">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F1D2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3D175A">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w:t>
            </w:r>
          </w:p>
        </w:tc>
        <w:tc>
          <w:tcPr>
            <w:tcW w:w="3322" w:type="dxa"/>
          </w:tcPr>
          <w:p w14:paraId="2D64F1F5">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信用记录查询结果</w:t>
            </w:r>
          </w:p>
        </w:tc>
        <w:tc>
          <w:tcPr>
            <w:tcW w:w="4153" w:type="dxa"/>
          </w:tcPr>
          <w:p w14:paraId="1EA409FD">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3644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910AC4">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w:t>
            </w:r>
          </w:p>
        </w:tc>
        <w:tc>
          <w:tcPr>
            <w:tcW w:w="3322" w:type="dxa"/>
          </w:tcPr>
          <w:p w14:paraId="7B67121F">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中小企业声明函（以资格条件落实中小企业扶持政策时适用 ）</w:t>
            </w:r>
          </w:p>
        </w:tc>
        <w:tc>
          <w:tcPr>
            <w:tcW w:w="4153" w:type="dxa"/>
          </w:tcPr>
          <w:p w14:paraId="3CB487E8">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0C7B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A80872">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w:t>
            </w:r>
          </w:p>
        </w:tc>
        <w:tc>
          <w:tcPr>
            <w:tcW w:w="3322" w:type="dxa"/>
          </w:tcPr>
          <w:p w14:paraId="7F459FF9">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联合体协议（若有）</w:t>
            </w:r>
          </w:p>
        </w:tc>
        <w:tc>
          <w:tcPr>
            <w:tcW w:w="4153" w:type="dxa"/>
          </w:tcPr>
          <w:p w14:paraId="701AF744">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E9D03B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※备注说明</w:t>
      </w:r>
    </w:p>
    <w:p w14:paraId="098B91F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①投标人应根据自身实际情况提供上述资格要求的证明材料，格式可参考招标文件第七章提供。</w:t>
      </w:r>
    </w:p>
    <w:p w14:paraId="5A6EED3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②投标人提供的相应证明材料复印件均应符合：内容完整、清晰、整洁，并由投标人加盖其单位公章。</w:t>
      </w:r>
    </w:p>
    <w:p w14:paraId="3BDEBDB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③根据招标文件第四章第一点资格审查的1.3“④其他资格证明文件”要求，允许供应商采用资格承诺制的并提供符合要求的资格承诺函，视为满足招标文件的资格要求。</w:t>
      </w:r>
    </w:p>
    <w:p w14:paraId="1FA5583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④.其他资格证明文件：</w:t>
      </w:r>
    </w:p>
    <w:p w14:paraId="2AD4A8E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52D6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69A20D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资格审查要求概况</w:t>
            </w:r>
          </w:p>
        </w:tc>
        <w:tc>
          <w:tcPr>
            <w:tcW w:w="4614" w:type="dxa"/>
          </w:tcPr>
          <w:p w14:paraId="5D306EF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评审点具体描述</w:t>
            </w:r>
          </w:p>
        </w:tc>
      </w:tr>
      <w:tr w14:paraId="02C0C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AABE3B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资格承诺函</w:t>
            </w:r>
          </w:p>
        </w:tc>
        <w:tc>
          <w:tcPr>
            <w:tcW w:w="4614" w:type="dxa"/>
          </w:tcPr>
          <w:p w14:paraId="01ADAA3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A1F6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50AC2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投标人特定资格</w:t>
            </w:r>
          </w:p>
        </w:tc>
        <w:tc>
          <w:tcPr>
            <w:tcW w:w="4614" w:type="dxa"/>
          </w:tcPr>
          <w:p w14:paraId="65B48E7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国家卫健委《关于印发医疗消毒供应中心等三类医疗机构基本标准和管理规范（试行）的通知》规定，投标人须具有国家行政主管部门颁发的《医疗机构执业许可证》（诊疗科目包含软器械消毒）。说明：投标人提供《医疗机构执业许可证》证书扫描件。</w:t>
            </w:r>
          </w:p>
        </w:tc>
      </w:tr>
      <w:tr w14:paraId="35667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3F112C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本采购包属于专门面向中小企业采购。</w:t>
            </w:r>
          </w:p>
        </w:tc>
        <w:tc>
          <w:tcPr>
            <w:tcW w:w="4614" w:type="dxa"/>
          </w:tcPr>
          <w:p w14:paraId="72E502F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本采购包为专门面向中小企业采购，投标人须提供中小企业声明函。监狱企业、残疾人福利性单位视同小型、微型企业。</w:t>
            </w:r>
          </w:p>
        </w:tc>
      </w:tr>
    </w:tbl>
    <w:p w14:paraId="7331234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（3）投标保证金。</w:t>
      </w:r>
    </w:p>
    <w:p w14:paraId="3D01527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F2DF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9C120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明细</w:t>
            </w:r>
          </w:p>
        </w:tc>
      </w:tr>
      <w:tr w14:paraId="70EA6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DCC4C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未按照招标文件规定提交投标函</w:t>
            </w:r>
          </w:p>
        </w:tc>
      </w:tr>
      <w:tr w14:paraId="4BDFC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696F9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未按照招标文件规定提交投标人的资格及资信文件</w:t>
            </w:r>
          </w:p>
        </w:tc>
      </w:tr>
      <w:tr w14:paraId="7CC8D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3F53B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未按照招标文件规定提交投标保证金</w:t>
            </w:r>
          </w:p>
        </w:tc>
      </w:tr>
    </w:tbl>
    <w:p w14:paraId="5B2779C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w:t>
      </w:r>
    </w:p>
    <w:p w14:paraId="7BFCCAA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资格审查不合格项：无</w:t>
      </w:r>
    </w:p>
    <w:p w14:paraId="36A2DCE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D463CD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2、资格审查情况不得私自外泄，有关信息由 福建讯诚招标有限公司 统一对外发布。</w:t>
      </w:r>
    </w:p>
    <w:p w14:paraId="05C5802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3、资格审查合格的投标人不足三家的，不进行评标。同时，本次采购活动结束， 福建讯诚招标有限公司 将依法组织后续采购活动（包括但不限于：重新招标、采用其他方式采购等）。</w:t>
      </w:r>
    </w:p>
    <w:p w14:paraId="207CCE68">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二、评标</w:t>
      </w:r>
    </w:p>
    <w:p w14:paraId="4DAE3D2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4、资格审查结束后，由 福建讯诚招标有限公司 负责评标委员会的组建及评标工作的组织。</w:t>
      </w:r>
    </w:p>
    <w:p w14:paraId="59FE409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5、评标委员会</w:t>
      </w:r>
    </w:p>
    <w:p w14:paraId="74291BA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由采购人代表和评审专家两部分共5人组成，其中由福建省政府采购评审专家库产生的评审专家4人，由采购人派出的采购人代表1人。</w:t>
      </w:r>
    </w:p>
    <w:p w14:paraId="23C6285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5.2评标委员会负责具体评标事务，并按照下列原则依法独立履行有关职责：</w:t>
      </w:r>
    </w:p>
    <w:p w14:paraId="6E048AA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（1）评标应保护国家利益、社会公共利益和各方当事人合法权益，提高采购效益，保证项目质量。</w:t>
      </w:r>
    </w:p>
    <w:p w14:paraId="1A5F28F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（2）评标应遵循公平、公正、科学、严谨和择优原则。</w:t>
      </w:r>
    </w:p>
    <w:p w14:paraId="4B74DCD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（3）评标的依据是招标文件和电子投标文件。</w:t>
      </w:r>
    </w:p>
    <w:p w14:paraId="4F03121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（4）应按照招标文件规定推荐中标候选人或确定中标人。</w:t>
      </w:r>
    </w:p>
    <w:p w14:paraId="6C74298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（5）评标应遵守下列评标纪律：</w:t>
      </w:r>
    </w:p>
    <w:p w14:paraId="481E094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①评标情况不得私自外泄，有关信息由 福建讯诚招标有限公司 统一对外发布。</w:t>
      </w:r>
    </w:p>
    <w:p w14:paraId="1C35F5C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②对 福建讯诚招标有限公司 或投标人提供的要求保密的资料，不得摘记翻印和外传。</w:t>
      </w:r>
    </w:p>
    <w:p w14:paraId="535BFB3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③不得收受投标人或有关人员的任何礼物，不得串联鼓动其他人袒护某投标人。若与投标人存在利害关系，则应主动声明并回避。</w:t>
      </w:r>
    </w:p>
    <w:p w14:paraId="5933078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④全体评委应按照招标文件规定进行评标，一切认定事项应查有实据且不得弄虚作假。</w:t>
      </w:r>
    </w:p>
    <w:p w14:paraId="3CC5FC3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⑤评标中应充分发扬民主，推荐中标候选人或确定中标人后要服从评标报告。</w:t>
      </w:r>
    </w:p>
    <w:p w14:paraId="01E1D81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※对违反评标纪律的评委，将取消其评委资格，对评标工作造成严重损失者将予以通报批评乃至追究法律责任。</w:t>
      </w:r>
    </w:p>
    <w:p w14:paraId="402C194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6、评标程序</w:t>
      </w:r>
    </w:p>
    <w:p w14:paraId="303066A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6.1评标前的准备工作</w:t>
      </w:r>
    </w:p>
    <w:p w14:paraId="4C802CA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（1）全体评委应认真审阅招标文件，了解评委应履行或遵守的职责、义务和评标纪律。</w:t>
      </w:r>
    </w:p>
    <w:p w14:paraId="664E6AB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2D86D4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6.2符合性审查</w:t>
      </w:r>
    </w:p>
    <w:p w14:paraId="104C238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（1）评标委员会依据招标文件的实质性要求，对通过资格审查的电子投标文件进行符合性审查，以确定其是否满足招标文件的实质性要求。</w:t>
      </w:r>
    </w:p>
    <w:p w14:paraId="5BB677D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（2）满足招标文件的实质性要求指电子投标文件对招标文件实质性要求的响应不存在重大偏差或保留。</w:t>
      </w:r>
    </w:p>
    <w:p w14:paraId="6B07B77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4F9DB9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EB59B1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（5）评标委员会对所有投标人都执行相同的程序和标准。</w:t>
      </w:r>
    </w:p>
    <w:p w14:paraId="172F805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（6）有下列情形之一的，符合性审查不合格：</w:t>
      </w:r>
    </w:p>
    <w:p w14:paraId="660698B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①项目一般情形：</w:t>
      </w:r>
    </w:p>
    <w:p w14:paraId="4C0A1DB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8B20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546A7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序号</w:t>
            </w:r>
          </w:p>
        </w:tc>
        <w:tc>
          <w:tcPr>
            <w:tcW w:w="3115" w:type="dxa"/>
          </w:tcPr>
          <w:p w14:paraId="5A6B835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符合审查要求概况</w:t>
            </w:r>
          </w:p>
        </w:tc>
        <w:tc>
          <w:tcPr>
            <w:tcW w:w="4153" w:type="dxa"/>
          </w:tcPr>
          <w:p w14:paraId="733DB98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评审点具体描述</w:t>
            </w:r>
          </w:p>
        </w:tc>
      </w:tr>
      <w:tr w14:paraId="007AA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8079B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3115" w:type="dxa"/>
          </w:tcPr>
          <w:p w14:paraId="65E4AFA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情形1</w:t>
            </w:r>
          </w:p>
        </w:tc>
        <w:tc>
          <w:tcPr>
            <w:tcW w:w="4153" w:type="dxa"/>
          </w:tcPr>
          <w:p w14:paraId="4EE0909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违反招标文件中载明“投标无效”条款的规定；</w:t>
            </w:r>
          </w:p>
        </w:tc>
      </w:tr>
      <w:tr w14:paraId="54081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DE7DD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3115" w:type="dxa"/>
          </w:tcPr>
          <w:p w14:paraId="66E560B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情形2</w:t>
            </w:r>
          </w:p>
        </w:tc>
        <w:tc>
          <w:tcPr>
            <w:tcW w:w="4153" w:type="dxa"/>
          </w:tcPr>
          <w:p w14:paraId="00A6F6A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属于招标文件第三章第10.12条规定的投标无效情形；</w:t>
            </w:r>
          </w:p>
        </w:tc>
      </w:tr>
      <w:tr w14:paraId="1D99D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316BD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3115" w:type="dxa"/>
          </w:tcPr>
          <w:p w14:paraId="632A700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情形3</w:t>
            </w:r>
          </w:p>
        </w:tc>
        <w:tc>
          <w:tcPr>
            <w:tcW w:w="4153" w:type="dxa"/>
          </w:tcPr>
          <w:p w14:paraId="31254F8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投标文件对招标文件实质性要求的响应存在重大偏离或保留。</w:t>
            </w:r>
          </w:p>
        </w:tc>
      </w:tr>
    </w:tbl>
    <w:p w14:paraId="4E7C4BE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②本项目规定的其他情形：</w:t>
      </w:r>
    </w:p>
    <w:p w14:paraId="46828C3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w:t>
      </w:r>
    </w:p>
    <w:p w14:paraId="7CE0919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0B25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62A268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情形</w:t>
            </w:r>
          </w:p>
        </w:tc>
        <w:tc>
          <w:tcPr>
            <w:tcW w:w="4153" w:type="dxa"/>
          </w:tcPr>
          <w:p w14:paraId="6234D69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明细</w:t>
            </w:r>
          </w:p>
        </w:tc>
      </w:tr>
      <w:tr w14:paraId="6419F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15BB2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其他情形</w:t>
            </w:r>
          </w:p>
        </w:tc>
        <w:tc>
          <w:tcPr>
            <w:tcW w:w="4153" w:type="dxa"/>
          </w:tcPr>
          <w:p w14:paraId="09720C3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投标响应不满足招标文件第五章 二、技术服务要求中标★号的实质性要求的。</w:t>
            </w:r>
          </w:p>
        </w:tc>
      </w:tr>
    </w:tbl>
    <w:p w14:paraId="643C838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9DD6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2FE91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情形</w:t>
            </w:r>
          </w:p>
        </w:tc>
        <w:tc>
          <w:tcPr>
            <w:tcW w:w="4153" w:type="dxa"/>
          </w:tcPr>
          <w:p w14:paraId="40B044A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明细</w:t>
            </w:r>
          </w:p>
        </w:tc>
      </w:tr>
      <w:tr w14:paraId="68B5F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ABC78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其他情形</w:t>
            </w:r>
          </w:p>
        </w:tc>
        <w:tc>
          <w:tcPr>
            <w:tcW w:w="4153" w:type="dxa"/>
          </w:tcPr>
          <w:p w14:paraId="0BB32F2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投标响应不满足招标文件第五章 三、商务条件中标★号的实质性要求的。</w:t>
            </w:r>
          </w:p>
        </w:tc>
      </w:tr>
    </w:tbl>
    <w:p w14:paraId="5D68618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附加符合性：无</w:t>
      </w:r>
    </w:p>
    <w:p w14:paraId="5A4B952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价格符合性：无</w:t>
      </w:r>
    </w:p>
    <w:p w14:paraId="30443BB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6.3澄清有关问题</w:t>
      </w:r>
    </w:p>
    <w:p w14:paraId="084CBA8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（1）对通过符合性审查的电子投标文件中含义不明确、同类问题表述不一致或有明显文字和计算错误的内容，评标委员会将以书面形式要求投标人作出必要的澄清、说明或补正。</w:t>
      </w:r>
    </w:p>
    <w:p w14:paraId="058A3E3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AFDC16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（3）电子投标文件报价出现前后不一致的，除招标文件另有规定外，按照下列规定修正：</w:t>
      </w:r>
    </w:p>
    <w:p w14:paraId="4552EA1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①开标（报价）一览表内容与电子投标文件中相应内容不一致的，以开标（报价）一览表为准；</w:t>
      </w:r>
    </w:p>
    <w:p w14:paraId="02D4BF3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②大写金额和小写金额不一致的，以大写金额为准；</w:t>
      </w:r>
    </w:p>
    <w:p w14:paraId="1991FBE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③单价金额小数点或百分比有明显错位的，以开标（报价）一览表的总价为准，并修改单价；</w:t>
      </w:r>
    </w:p>
    <w:p w14:paraId="11DB533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④总价金额与按照单价汇总金额不一致的，以单价金额计算结果为准。</w:t>
      </w:r>
    </w:p>
    <w:p w14:paraId="2A4460B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※同时出现两种以上不一致的，按照前款规定的顺序修正。修正后的报价应按照本章第6.3条第（1）、（2）款规定经投标人确认后产生约束力，投标人不确认的，其投标无效。</w:t>
      </w:r>
    </w:p>
    <w:p w14:paraId="48CD660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（4）关于细微偏差</w:t>
      </w:r>
    </w:p>
    <w:p w14:paraId="0F5AB20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11224D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②评标委员会将以书面形式要求存在细微偏差的投标人在评标委员会规定的时间内予以补正。若无法补正，则评标委员会将按照不利于投标人的内容进行认定。</w:t>
      </w:r>
    </w:p>
    <w:p w14:paraId="731620F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（5）关于投标描述（即电子投标文件中描述的内容）</w:t>
      </w:r>
    </w:p>
    <w:p w14:paraId="283CFBB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①投标描述前后不一致且不涉及证明材料的：按照本章第6.3条第（1）、（2）款规定执行。</w:t>
      </w:r>
    </w:p>
    <w:p w14:paraId="126FB06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②投标描述与证明材料不一致或多份证明材料之间不一致的：</w:t>
      </w:r>
    </w:p>
    <w:p w14:paraId="02EA8C2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a.评标委员会将要求投标人进行书面澄清，并按照不利于投标人的内容进行评标。</w:t>
      </w:r>
    </w:p>
    <w:p w14:paraId="29C15BB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1C5890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E273AA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6.4比较与评价</w:t>
      </w:r>
    </w:p>
    <w:p w14:paraId="4416E40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（1）按照本章第7条载明的评标方法和标准，对符合性审查合格的电子投标文件进行比较与评价。</w:t>
      </w:r>
    </w:p>
    <w:p w14:paraId="0383051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（2）关于相同品牌产品（政府采购服务类项目不适用本条款规定）</w:t>
      </w:r>
    </w:p>
    <w:p w14:paraId="0AF44EA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CD857C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a.招标文件规定的方式：</w:t>
      </w:r>
    </w:p>
    <w:p w14:paraId="558A87A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w:t>
      </w:r>
    </w:p>
    <w:p w14:paraId="24CC62A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b.招标文件未规定的，采取随机抽取方式确定，其他投标无效。</w:t>
      </w:r>
    </w:p>
    <w:p w14:paraId="7F71743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EB0FB6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a.招标文件规定的方式：</w:t>
      </w:r>
    </w:p>
    <w:p w14:paraId="10032C3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以投标报价最低者为中标候选人</w:t>
      </w:r>
    </w:p>
    <w:p w14:paraId="6336A3E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b.招标文件未规定的，采取随机抽取方式确定，其他同品牌投标人不作为中标候选人。</w:t>
      </w:r>
    </w:p>
    <w:p w14:paraId="46E7904F">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③非单一产品采购项目，多家投标人提供的核心产品品牌相同的，按照本章第6.4条第（2）款第①、②规定处理。</w:t>
      </w:r>
    </w:p>
    <w:p w14:paraId="3F8E4F7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（3）漏（缺）项</w:t>
      </w:r>
    </w:p>
    <w:p w14:paraId="198BE88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①招标文件中要求列入报价的费用（含配置、功能），漏（缺）项的报价视为已经包括在投标总价中。</w:t>
      </w:r>
    </w:p>
    <w:p w14:paraId="2B1835A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②对多报项及赠送项的价格评标时不予核减，全部进入评标价评议。</w:t>
      </w:r>
    </w:p>
    <w:p w14:paraId="3AAB612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6.5推荐中标候选人：详见本章第7.2条规定。</w:t>
      </w:r>
    </w:p>
    <w:p w14:paraId="6B6F6AF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6.6编写评标报告</w:t>
      </w:r>
    </w:p>
    <w:p w14:paraId="31584E6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（1）评标报告由评标委员会负责编写。</w:t>
      </w:r>
    </w:p>
    <w:p w14:paraId="234ED6F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（2）评标报告应包括下列内容：</w:t>
      </w:r>
    </w:p>
    <w:p w14:paraId="6BC0704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①招标公告刊登的媒体名称、开标日期和地点；</w:t>
      </w:r>
    </w:p>
    <w:p w14:paraId="6DA53FE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②投标人名单和评标委员会成员名单；</w:t>
      </w:r>
    </w:p>
    <w:p w14:paraId="44068F0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③评标方法和标准；</w:t>
      </w:r>
    </w:p>
    <w:p w14:paraId="47CC246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④开标记录和评标情况及说明，包括无效投标人名单及原因；</w:t>
      </w:r>
    </w:p>
    <w:p w14:paraId="33CD0C9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⑤评标结果，包括中标候选人名单或确定的中标人；</w:t>
      </w:r>
    </w:p>
    <w:p w14:paraId="18C8C12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⑥其他需要说明的情况，包括但不限于：评标过程中投标人的澄清、说明或补正，评委更换等。</w:t>
      </w:r>
    </w:p>
    <w:p w14:paraId="52FE1F2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9C08916">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6.8评委对需要共同认定的事项存在争议的，应按照少数服从多数的原则进行认定。持不同意见的评委应在评标报告上签署不同意见及理由，否则视为同意评标报告。</w:t>
      </w:r>
    </w:p>
    <w:p w14:paraId="4F19FCAB">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6.9在评标过程中发现投标人有下列情形之一的，评标委员会应认定其投标无效，并书面报告本项目监督管理部门：</w:t>
      </w:r>
    </w:p>
    <w:p w14:paraId="31768FA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（1）恶意串通（包括但不限于招标文件第三章第9.7条规定情形）；</w:t>
      </w:r>
    </w:p>
    <w:p w14:paraId="5A01B38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（2）妨碍其他投标人的竞争行为；</w:t>
      </w:r>
    </w:p>
    <w:p w14:paraId="113B3B9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（3）损害采购人或其他投标人的合法权益。</w:t>
      </w:r>
    </w:p>
    <w:p w14:paraId="4BE879DC">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6.10评标过程中，有下列情形之一的，应予废标：</w:t>
      </w:r>
    </w:p>
    <w:p w14:paraId="644DA92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（1）符合性审查合格的投标人不足三家的；</w:t>
      </w:r>
    </w:p>
    <w:p w14:paraId="254EF4F9">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（2）有关法律、法规和规章规定废标的情形。</w:t>
      </w:r>
    </w:p>
    <w:p w14:paraId="61DE3585">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※若废标，则本次采购活动结束， 福建讯诚招标有限公司 将依法组织后续采购活动（包括但不限于：重新招标、采用其他方式采购等）。</w:t>
      </w:r>
    </w:p>
    <w:p w14:paraId="1A10782E">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7、评标方法和标准</w:t>
      </w:r>
    </w:p>
    <w:p w14:paraId="4C470E2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7.1评标方法：</w:t>
      </w:r>
    </w:p>
    <w:p w14:paraId="7E3FC9CA">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采购包1：综合评分法</w:t>
      </w:r>
    </w:p>
    <w:p w14:paraId="7595D15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7.2评标标准</w:t>
      </w:r>
    </w:p>
    <w:p w14:paraId="2EC56FA3">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采购包1：综合评分法</w:t>
      </w:r>
    </w:p>
    <w:p w14:paraId="453C634E">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（1）投标文件满足招标文件全部实质性要求，且按照评审因素的量化指标评审得分（即评标总得分）最高的投标人为中标候选人。</w:t>
      </w:r>
    </w:p>
    <w:p w14:paraId="699B2271">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9BDECA1">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各项评审因素的设置如下：</w:t>
      </w:r>
    </w:p>
    <w:p w14:paraId="4CEB2E5C">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价格项（F1×A1）满分为10.0000分</w:t>
      </w:r>
    </w:p>
    <w:p w14:paraId="38D7A166">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满足招标文件要求且报价最低的为评审基准价，价格得分=（评审基准价/报价）×标准分值</w:t>
      </w:r>
    </w:p>
    <w:p w14:paraId="6AFA77E2">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技术项（F2×A2）满分为78.0000分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84"/>
        <w:gridCol w:w="836"/>
        <w:gridCol w:w="1306"/>
        <w:gridCol w:w="4081"/>
      </w:tblGrid>
      <w:tr w14:paraId="09002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7C99BFB2">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项目</w:t>
            </w:r>
          </w:p>
        </w:tc>
        <w:tc>
          <w:tcPr>
            <w:tcW w:w="836" w:type="dxa"/>
          </w:tcPr>
          <w:p w14:paraId="06630B72">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分值</w:t>
            </w:r>
          </w:p>
        </w:tc>
        <w:tc>
          <w:tcPr>
            <w:tcW w:w="1306" w:type="dxa"/>
          </w:tcPr>
          <w:p w14:paraId="279CB85B">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是否客观项</w:t>
            </w:r>
          </w:p>
        </w:tc>
        <w:tc>
          <w:tcPr>
            <w:tcW w:w="4081" w:type="dxa"/>
          </w:tcPr>
          <w:p w14:paraId="0FAC37A0">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描述</w:t>
            </w:r>
          </w:p>
        </w:tc>
      </w:tr>
      <w:tr w14:paraId="31698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140134E0">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1、技术响应情况</w:t>
            </w:r>
          </w:p>
        </w:tc>
        <w:tc>
          <w:tcPr>
            <w:tcW w:w="836" w:type="dxa"/>
          </w:tcPr>
          <w:p w14:paraId="263F1866">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.00</w:t>
            </w:r>
          </w:p>
        </w:tc>
        <w:tc>
          <w:tcPr>
            <w:tcW w:w="1306" w:type="dxa"/>
          </w:tcPr>
          <w:p w14:paraId="4ED28ABA">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0ECC589B">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根据供应商对招标文件“第五章，二、技术和服务要求”中【评分项】技术和服务要求的响应情况进行评分：【评分项1】-【评分项30】30项全部无偏离或优于的得</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分，每一项负偏离扣0.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分。 评审依据：投标人所提供的投标文件的《技术和服务要求响应表》和相关证明材料（若有）（提供相关证明材料的应在技术响应条款中注明证明材料在投标文件中对应的页码并在证明材料上标注位置，如未注明的，评标委员会将有权按照不利于投标人的内容进行认定）。评审专家评审扣分的应注明扣分的【▲评分项】序号。</w:t>
            </w:r>
          </w:p>
        </w:tc>
      </w:tr>
      <w:tr w14:paraId="00A92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27A65916">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2、【▲评分项】重要技术和服务要求响应情况</w:t>
            </w:r>
          </w:p>
        </w:tc>
        <w:tc>
          <w:tcPr>
            <w:tcW w:w="836" w:type="dxa"/>
          </w:tcPr>
          <w:p w14:paraId="026AD380">
            <w:pPr>
              <w:pStyle w:val="6"/>
              <w:jc w:val="right"/>
              <w:rPr>
                <w:rFonts w:hint="eastAsia" w:ascii="宋体" w:hAnsi="宋体" w:eastAsia="宋体" w:cs="宋体"/>
                <w:color w:val="auto"/>
                <w:highlight w:val="none"/>
              </w:rPr>
            </w:pPr>
            <w:r>
              <w:rPr>
                <w:rFonts w:hint="eastAsia" w:ascii="宋体" w:hAnsi="宋体" w:eastAsia="宋体" w:cs="宋体"/>
                <w:color w:val="auto"/>
                <w:highlight w:val="none"/>
              </w:rPr>
              <w:t>18.00</w:t>
            </w:r>
          </w:p>
        </w:tc>
        <w:tc>
          <w:tcPr>
            <w:tcW w:w="1306" w:type="dxa"/>
          </w:tcPr>
          <w:p w14:paraId="493D6A1D">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3F045CD3">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根据投标人对招标文件“第五章，二、技术和服务要求”中【▲评分项】重要技术和服务要求的响应情况进行评分：【▲评分项1】-【▲评分项6】共6个【▲评分项】全部无偏离或优于的得18分， 每一项负偏离扣3分。 评审依据：投标人所提供的投标文件的《技术和服务要求响应表》和相关证明材料（若有）（提供相关证明材料的应在技术响应条款中注明证明材料在投标文件中对应的页码并在证明材料上标注位置，如未注明的，评标委员会将有权按照不利于投标人的内容进行认定）。评审专家评审扣分的应注明扣分的【▲评分项】序号。</w:t>
            </w:r>
          </w:p>
        </w:tc>
      </w:tr>
      <w:tr w14:paraId="3D11A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1EF00637">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3、场所布局情况</w:t>
            </w:r>
          </w:p>
        </w:tc>
        <w:tc>
          <w:tcPr>
            <w:tcW w:w="836" w:type="dxa"/>
          </w:tcPr>
          <w:p w14:paraId="647B6CD9">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56D48169">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2EC87C17">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根据各投标人针对本项目提供的洗涤服务整体厂区科学布局情况由评委进行评议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洗涤场所需符合WST508-2016《医院医用织物洗涤消毒技术规范》，整体厂区布局规范、动线合理、卫生整洁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设有污染区和清洁区，两区之间有完全隔离屏障</w:t>
            </w:r>
            <w:r>
              <w:rPr>
                <w:rFonts w:hint="eastAsia" w:ascii="宋体" w:hAnsi="宋体" w:eastAsia="宋体" w:cs="宋体"/>
                <w:b/>
                <w:bCs/>
                <w:color w:val="auto"/>
                <w:highlight w:val="none"/>
                <w:lang w:val="en-US" w:eastAsia="zh-CN"/>
              </w:rPr>
              <w:t>的得2分</w:t>
            </w:r>
            <w:r>
              <w:rPr>
                <w:rFonts w:hint="eastAsia" w:ascii="宋体" w:hAnsi="宋体" w:eastAsia="宋体" w:cs="宋体"/>
                <w:b/>
                <w:bCs/>
                <w:color w:val="auto"/>
                <w:highlight w:val="none"/>
              </w:rPr>
              <w:t>。</w:t>
            </w:r>
          </w:p>
          <w:p w14:paraId="2981EE2D">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评审依据：</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提供①洗涤生产车间房屋布局分区示意图；②能体现满足上述要求的文字说明；③体现满足上述要求的对应现场照片。</w:t>
            </w:r>
          </w:p>
        </w:tc>
      </w:tr>
      <w:tr w14:paraId="62EBA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40A6BB36">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4、设备配备情况1</w:t>
            </w:r>
          </w:p>
        </w:tc>
        <w:tc>
          <w:tcPr>
            <w:tcW w:w="836" w:type="dxa"/>
          </w:tcPr>
          <w:p w14:paraId="0A00EB51">
            <w:pPr>
              <w:pStyle w:val="6"/>
              <w:jc w:val="right"/>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1306" w:type="dxa"/>
          </w:tcPr>
          <w:p w14:paraId="572CBE8C">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5C11E81A">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根据各投标人针对本项目已投入在使用的洗涤设备中配备有</w:t>
            </w:r>
            <w:r>
              <w:rPr>
                <w:rFonts w:hint="eastAsia" w:ascii="宋体" w:hAnsi="宋体" w:eastAsia="宋体" w:cs="宋体"/>
                <w:b/>
                <w:bCs/>
                <w:color w:val="auto"/>
                <w:highlight w:val="none"/>
              </w:rPr>
              <w:t>隧道式洗涤龙</w:t>
            </w:r>
            <w:r>
              <w:rPr>
                <w:rFonts w:hint="eastAsia" w:ascii="宋体" w:hAnsi="宋体" w:eastAsia="宋体" w:cs="宋体"/>
                <w:color w:val="auto"/>
                <w:highlight w:val="none"/>
              </w:rPr>
              <w:t>的得3分，没有不得分。评审依据：投标人提供以上器械设备的采购合同、购置发票（购置人须为投标人）、现场实物图片，否则本项不得分。</w:t>
            </w:r>
          </w:p>
        </w:tc>
      </w:tr>
      <w:tr w14:paraId="70CC2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5E022CFA">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5、设备配备情况2</w:t>
            </w:r>
          </w:p>
        </w:tc>
        <w:tc>
          <w:tcPr>
            <w:tcW w:w="836" w:type="dxa"/>
          </w:tcPr>
          <w:p w14:paraId="2D3A8ABB">
            <w:pPr>
              <w:pStyle w:val="6"/>
              <w:jc w:val="right"/>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1306" w:type="dxa"/>
          </w:tcPr>
          <w:p w14:paraId="0B1CC499">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15714355">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根据各投标人针对本项目已投入在使用的洗涤设备中配备有</w:t>
            </w:r>
            <w:r>
              <w:rPr>
                <w:rFonts w:hint="eastAsia" w:ascii="宋体" w:hAnsi="宋体" w:eastAsia="宋体" w:cs="宋体"/>
                <w:b/>
                <w:bCs/>
                <w:color w:val="auto"/>
                <w:highlight w:val="none"/>
              </w:rPr>
              <w:t>隔离式洗衣机</w:t>
            </w:r>
            <w:r>
              <w:rPr>
                <w:rFonts w:hint="eastAsia" w:ascii="宋体" w:hAnsi="宋体" w:eastAsia="宋体" w:cs="宋体"/>
                <w:color w:val="auto"/>
                <w:highlight w:val="none"/>
              </w:rPr>
              <w:t>的得3分，没有不得分。评审依据：投标人提供以上器械设备的采购合同、购置发票（购置人须为投标人）、现场实物图片，否则本项不得分。</w:t>
            </w:r>
          </w:p>
        </w:tc>
      </w:tr>
      <w:tr w14:paraId="78BB3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7FB09AE1">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6、设备配备情况3</w:t>
            </w:r>
          </w:p>
        </w:tc>
        <w:tc>
          <w:tcPr>
            <w:tcW w:w="836" w:type="dxa"/>
          </w:tcPr>
          <w:p w14:paraId="737076B0">
            <w:pPr>
              <w:pStyle w:val="6"/>
              <w:jc w:val="right"/>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1306" w:type="dxa"/>
          </w:tcPr>
          <w:p w14:paraId="116CC8C0">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3F1372C6">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根据根据各投标人针对本项目已投入在使用的洗涤设备中配备有</w:t>
            </w:r>
            <w:r>
              <w:rPr>
                <w:rFonts w:hint="eastAsia" w:ascii="宋体" w:hAnsi="宋体" w:eastAsia="宋体" w:cs="宋体"/>
                <w:b/>
                <w:bCs/>
                <w:color w:val="auto"/>
                <w:highlight w:val="none"/>
              </w:rPr>
              <w:t>隧道式制服立体整平机</w:t>
            </w:r>
            <w:r>
              <w:rPr>
                <w:rFonts w:hint="eastAsia" w:ascii="宋体" w:hAnsi="宋体" w:eastAsia="宋体" w:cs="宋体"/>
                <w:color w:val="auto"/>
                <w:highlight w:val="none"/>
              </w:rPr>
              <w:t>的得3分，没有不得分。评审依据：投标人提供以上器械设备的采购合同、购置发票（购置人须为投标人）、现场实物图片，否则本项不得分。</w:t>
            </w:r>
          </w:p>
        </w:tc>
      </w:tr>
      <w:tr w14:paraId="21E34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7DFF6C22">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7、设备配备情况4</w:t>
            </w:r>
          </w:p>
        </w:tc>
        <w:tc>
          <w:tcPr>
            <w:tcW w:w="836" w:type="dxa"/>
          </w:tcPr>
          <w:p w14:paraId="2529E2E1">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7E308979">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49E41554">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根据各投根据各投标人针对本项目已投入在使用的洗涤设备中配备有</w:t>
            </w:r>
            <w:r>
              <w:rPr>
                <w:rFonts w:hint="eastAsia" w:ascii="宋体" w:hAnsi="宋体" w:eastAsia="宋体" w:cs="宋体"/>
                <w:b/>
                <w:bCs/>
                <w:color w:val="auto"/>
                <w:highlight w:val="none"/>
              </w:rPr>
              <w:t>展布机</w:t>
            </w:r>
            <w:r>
              <w:rPr>
                <w:rFonts w:hint="eastAsia" w:ascii="宋体" w:hAnsi="宋体" w:eastAsia="宋体" w:cs="宋体"/>
                <w:color w:val="auto"/>
                <w:highlight w:val="none"/>
              </w:rPr>
              <w:t>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分，没有不得分。评审依据：投标人提供以上器械设备的采购合同、购置发票（购置人须为投标人）、现场实物图片，否则本项不得分。</w:t>
            </w:r>
          </w:p>
        </w:tc>
      </w:tr>
      <w:tr w14:paraId="1781C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618A2858">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b/>
                <w:bCs/>
                <w:color w:val="auto"/>
                <w:highlight w:val="none"/>
                <w:lang w:val="en-US" w:eastAsia="zh-CN"/>
              </w:rPr>
              <w:t>生产应急保障</w:t>
            </w:r>
            <w:r>
              <w:rPr>
                <w:rFonts w:hint="eastAsia" w:ascii="宋体" w:hAnsi="宋体" w:eastAsia="宋体" w:cs="宋体"/>
                <w:b/>
                <w:bCs/>
                <w:color w:val="auto"/>
                <w:highlight w:val="none"/>
              </w:rPr>
              <w:t>情况</w:t>
            </w:r>
          </w:p>
        </w:tc>
        <w:tc>
          <w:tcPr>
            <w:tcW w:w="836" w:type="dxa"/>
          </w:tcPr>
          <w:p w14:paraId="0CB4E0D0">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12B7A5F5">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01E8D59E">
            <w:pPr>
              <w:pStyle w:val="6"/>
              <w:jc w:val="both"/>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为</w:t>
            </w:r>
            <w:r>
              <w:rPr>
                <w:rFonts w:hint="eastAsia" w:ascii="宋体" w:hAnsi="宋体" w:eastAsia="宋体" w:cs="宋体"/>
                <w:b/>
                <w:bCs/>
                <w:color w:val="auto"/>
                <w:highlight w:val="none"/>
                <w:lang w:val="en-US" w:eastAsia="zh-CN"/>
              </w:rPr>
              <w:t>保障</w:t>
            </w:r>
            <w:r>
              <w:rPr>
                <w:rFonts w:hint="eastAsia" w:ascii="宋体" w:hAnsi="宋体" w:eastAsia="宋体" w:cs="宋体"/>
                <w:b/>
                <w:bCs/>
                <w:color w:val="auto"/>
                <w:highlight w:val="none"/>
              </w:rPr>
              <w:t>本项目</w:t>
            </w:r>
            <w:r>
              <w:rPr>
                <w:rFonts w:hint="eastAsia" w:ascii="宋体" w:hAnsi="宋体" w:eastAsia="宋体" w:cs="宋体"/>
                <w:b/>
                <w:bCs/>
                <w:color w:val="auto"/>
                <w:highlight w:val="none"/>
                <w:lang w:val="en-US" w:eastAsia="zh-CN"/>
              </w:rPr>
              <w:t>应急服务</w:t>
            </w:r>
            <w:r>
              <w:rPr>
                <w:rFonts w:hint="eastAsia" w:ascii="宋体" w:hAnsi="宋体" w:eastAsia="宋体" w:cs="宋体"/>
                <w:b/>
                <w:bCs/>
                <w:color w:val="auto"/>
                <w:highlight w:val="none"/>
              </w:rPr>
              <w:t>，投标人</w:t>
            </w:r>
            <w:r>
              <w:rPr>
                <w:rFonts w:hint="eastAsia" w:ascii="宋体" w:hAnsi="宋体" w:eastAsia="宋体" w:cs="宋体"/>
                <w:b/>
                <w:bCs/>
                <w:color w:val="auto"/>
                <w:highlight w:val="none"/>
                <w:lang w:val="en-US" w:eastAsia="zh-CN"/>
              </w:rPr>
              <w:t>能够</w:t>
            </w:r>
            <w:r>
              <w:rPr>
                <w:rFonts w:hint="eastAsia" w:ascii="宋体" w:hAnsi="宋体" w:eastAsia="宋体" w:cs="宋体"/>
                <w:b/>
                <w:bCs/>
                <w:color w:val="auto"/>
                <w:highlight w:val="none"/>
              </w:rPr>
              <w:t>配备</w:t>
            </w:r>
            <w:r>
              <w:rPr>
                <w:rFonts w:hint="eastAsia" w:ascii="宋体" w:hAnsi="宋体" w:eastAsia="宋体" w:cs="宋体"/>
                <w:b/>
                <w:bCs/>
                <w:color w:val="auto"/>
                <w:highlight w:val="none"/>
                <w:lang w:val="en-US" w:eastAsia="zh-CN"/>
              </w:rPr>
              <w:t>2台</w:t>
            </w:r>
            <w:r>
              <w:rPr>
                <w:rFonts w:hint="eastAsia" w:ascii="宋体" w:hAnsi="宋体" w:eastAsia="宋体" w:cs="宋体"/>
                <w:b/>
                <w:bCs/>
                <w:color w:val="auto"/>
                <w:highlight w:val="none"/>
              </w:rPr>
              <w:t>压力蒸汽灭菌器</w:t>
            </w:r>
            <w:r>
              <w:rPr>
                <w:rFonts w:hint="eastAsia" w:ascii="宋体" w:hAnsi="宋体" w:eastAsia="宋体" w:cs="宋体"/>
                <w:b/>
                <w:bCs/>
                <w:color w:val="auto"/>
                <w:highlight w:val="none"/>
                <w:lang w:val="en-US" w:eastAsia="zh-CN"/>
              </w:rPr>
              <w:t>做到一用一备</w:t>
            </w:r>
            <w:r>
              <w:rPr>
                <w:rFonts w:hint="eastAsia" w:ascii="宋体" w:hAnsi="宋体" w:eastAsia="宋体" w:cs="宋体"/>
                <w:b/>
                <w:bCs/>
                <w:color w:val="auto"/>
                <w:highlight w:val="none"/>
              </w:rPr>
              <w:t>的得</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没有不得分。</w:t>
            </w:r>
          </w:p>
          <w:p w14:paraId="62344A5D">
            <w:pPr>
              <w:pStyle w:val="6"/>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评审依据：</w:t>
            </w:r>
            <w:r>
              <w:rPr>
                <w:rFonts w:hint="eastAsia" w:ascii="宋体" w:hAnsi="宋体" w:eastAsia="宋体" w:cs="宋体"/>
                <w:color w:val="auto"/>
                <w:highlight w:val="none"/>
              </w:rPr>
              <w:t>投标人提供以上设备采购合同、购置发票（购置人须为投标人）、现场实物图片，否则本项不得分。</w:t>
            </w:r>
          </w:p>
        </w:tc>
      </w:tr>
      <w:tr w14:paraId="5606B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2EEF8979">
            <w:pPr>
              <w:pStyle w:val="6"/>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、环保情况1</w:t>
            </w:r>
          </w:p>
        </w:tc>
        <w:tc>
          <w:tcPr>
            <w:tcW w:w="836" w:type="dxa"/>
          </w:tcPr>
          <w:p w14:paraId="090FE610">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43B3DAFD">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01C8495D">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投标人符合WST508-2016《医院医用织物洗涤消毒技术规范》规定，具有《危险废物经营许可证》资质</w:t>
            </w:r>
            <w:r>
              <w:rPr>
                <w:rFonts w:hint="eastAsia" w:ascii="宋体" w:hAnsi="宋体" w:eastAsia="宋体" w:cs="宋体"/>
                <w:color w:val="auto"/>
                <w:highlight w:val="none"/>
                <w:lang w:val="en-US" w:eastAsia="zh-CN"/>
              </w:rPr>
              <w:t>或与</w:t>
            </w:r>
            <w:r>
              <w:rPr>
                <w:rFonts w:hint="eastAsia" w:ascii="宋体" w:hAnsi="宋体" w:eastAsia="宋体" w:cs="宋体"/>
                <w:color w:val="auto"/>
                <w:highlight w:val="none"/>
              </w:rPr>
              <w:t>具有《危险废物经营许可证》资质的公司签订《医废处理合同》，使用省级固体废物环境监管平台进行数据化追溯，能够</w:t>
            </w:r>
            <w:r>
              <w:rPr>
                <w:rFonts w:hint="eastAsia" w:ascii="宋体" w:hAnsi="宋体" w:eastAsia="宋体" w:cs="宋体"/>
                <w:color w:val="auto"/>
                <w:highlight w:val="none"/>
                <w:lang w:val="en-US" w:eastAsia="zh-CN"/>
              </w:rPr>
              <w:t>进行</w:t>
            </w:r>
            <w:r>
              <w:rPr>
                <w:rFonts w:hint="eastAsia" w:ascii="宋体" w:hAnsi="宋体" w:eastAsia="宋体" w:cs="宋体"/>
                <w:color w:val="auto"/>
                <w:highlight w:val="none"/>
              </w:rPr>
              <w:t>医废管理，</w:t>
            </w:r>
            <w:r>
              <w:rPr>
                <w:rFonts w:hint="eastAsia" w:ascii="宋体" w:hAnsi="宋体" w:eastAsia="宋体" w:cs="宋体"/>
                <w:color w:val="auto"/>
                <w:highlight w:val="none"/>
                <w:lang w:val="en-US" w:eastAsia="zh-CN"/>
              </w:rPr>
              <w:t>对</w:t>
            </w:r>
            <w:r>
              <w:rPr>
                <w:rFonts w:hint="eastAsia" w:ascii="宋体" w:hAnsi="宋体" w:eastAsia="宋体" w:cs="宋体"/>
                <w:color w:val="auto"/>
                <w:highlight w:val="none"/>
              </w:rPr>
              <w:t>医废转移过程、台账查询、转出联单等功能进行数据化查询的得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分，不满足或部分满足的不得分。评审依据：投标人须提供①</w:t>
            </w:r>
            <w:r>
              <w:rPr>
                <w:rFonts w:hint="eastAsia" w:ascii="宋体" w:hAnsi="宋体" w:eastAsia="宋体" w:cs="宋体"/>
                <w:color w:val="auto"/>
                <w:highlight w:val="none"/>
                <w:lang w:val="en-US" w:eastAsia="zh-CN"/>
              </w:rPr>
              <w:t>自有</w:t>
            </w:r>
            <w:r>
              <w:rPr>
                <w:rFonts w:hint="eastAsia" w:ascii="宋体" w:hAnsi="宋体" w:eastAsia="宋体" w:cs="宋体"/>
                <w:color w:val="auto"/>
                <w:highlight w:val="none"/>
              </w:rPr>
              <w:t>《危险废物经营许可证》资质证书</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与专业医废处理公司签订的医废处理合同扫描件</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《危险废物经营许可证》资质证书扫描件；②医废处理环境监管电子化网址；③医废转移过程、医废台账和医废转出联单网络平台查询的截屏并加盖公章。③未提供或提供不全的不得分。</w:t>
            </w:r>
          </w:p>
        </w:tc>
      </w:tr>
      <w:tr w14:paraId="73F4A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05C14953">
            <w:pPr>
              <w:pStyle w:val="6"/>
              <w:jc w:val="both"/>
              <w:rPr>
                <w:rFonts w:hint="eastAsia" w:ascii="宋体" w:hAnsi="宋体" w:eastAsia="宋体" w:cs="宋体"/>
                <w:color w:val="auto"/>
                <w:highlight w:val="none"/>
                <w:lang w:val="en-US" w:eastAsia="zh-CN"/>
              </w:rPr>
            </w:pPr>
            <w:r>
              <w:rPr>
                <w:rFonts w:hint="eastAsia" w:ascii="宋体" w:hAnsi="宋体" w:eastAsia="宋体" w:cs="宋体"/>
                <w:strike w:val="0"/>
                <w:dstrike w:val="0"/>
                <w:color w:val="auto"/>
                <w:highlight w:val="none"/>
                <w:u w:val="none"/>
                <w:lang w:val="en-US" w:eastAsia="zh-CN"/>
              </w:rPr>
              <w:t>10</w:t>
            </w:r>
            <w:r>
              <w:rPr>
                <w:rFonts w:hint="eastAsia" w:ascii="宋体" w:hAnsi="宋体" w:eastAsia="宋体" w:cs="宋体"/>
                <w:strike w:val="0"/>
                <w:dstrike w:val="0"/>
                <w:color w:val="auto"/>
                <w:highlight w:val="none"/>
                <w:u w:val="none"/>
              </w:rPr>
              <w:t>、环保情况</w:t>
            </w:r>
            <w:r>
              <w:rPr>
                <w:rFonts w:hint="eastAsia" w:ascii="宋体" w:hAnsi="宋体" w:eastAsia="宋体" w:cs="宋体"/>
                <w:strike w:val="0"/>
                <w:dstrike w:val="0"/>
                <w:color w:val="auto"/>
                <w:highlight w:val="none"/>
                <w:u w:val="none"/>
                <w:lang w:val="en-US" w:eastAsia="zh-CN"/>
              </w:rPr>
              <w:t>2</w:t>
            </w:r>
          </w:p>
        </w:tc>
        <w:tc>
          <w:tcPr>
            <w:tcW w:w="836" w:type="dxa"/>
          </w:tcPr>
          <w:p w14:paraId="2B9790B2">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420E8AF6">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091EBDA6">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投标人提供投标截止</w:t>
            </w:r>
            <w:r>
              <w:rPr>
                <w:rFonts w:hint="eastAsia" w:ascii="宋体" w:hAnsi="宋体" w:eastAsia="宋体" w:cs="宋体"/>
                <w:color w:val="auto"/>
                <w:highlight w:val="none"/>
                <w:lang w:val="en-US" w:eastAsia="zh-CN"/>
              </w:rPr>
              <w:t>时间</w:t>
            </w:r>
            <w:r>
              <w:rPr>
                <w:rFonts w:hint="eastAsia" w:ascii="宋体" w:hAnsi="宋体" w:eastAsia="宋体" w:cs="宋体"/>
                <w:color w:val="auto"/>
                <w:highlight w:val="none"/>
              </w:rPr>
              <w:t>前12个月内任意1个月的（不含投标当月的）由国家认可的检测机构出具的具有CMA标识的排放废水</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《检测报告》（检测</w:t>
            </w:r>
            <w:r>
              <w:rPr>
                <w:rFonts w:hint="eastAsia" w:ascii="宋体" w:hAnsi="宋体" w:eastAsia="宋体" w:cs="宋体"/>
                <w:color w:val="auto"/>
                <w:highlight w:val="none"/>
                <w:lang w:val="en-US" w:eastAsia="zh-CN"/>
              </w:rPr>
              <w:t>内容需包含</w:t>
            </w:r>
            <w:r>
              <w:rPr>
                <w:rFonts w:hint="eastAsia" w:ascii="宋体" w:hAnsi="宋体" w:eastAsia="宋体" w:cs="宋体"/>
                <w:color w:val="auto"/>
                <w:highlight w:val="none"/>
              </w:rPr>
              <w:t>BOD5（五日生化需氧量）、CODcr（化学需氧量）、SS（悬浮物）、氨氮、粪大肠菌群数、pH值并且符合标准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分，不满足的不得分。评审依据：投标人须提供检测报告复印件，检测报告未</w:t>
            </w:r>
            <w:r>
              <w:rPr>
                <w:rFonts w:hint="eastAsia" w:ascii="宋体" w:hAnsi="宋体" w:eastAsia="宋体" w:cs="宋体"/>
                <w:color w:val="auto"/>
                <w:highlight w:val="none"/>
                <w:lang w:val="en-US" w:eastAsia="zh-CN"/>
              </w:rPr>
              <w:t>全部</w:t>
            </w:r>
            <w:r>
              <w:rPr>
                <w:rFonts w:hint="eastAsia" w:ascii="宋体" w:hAnsi="宋体" w:eastAsia="宋体" w:cs="宋体"/>
                <w:color w:val="auto"/>
                <w:highlight w:val="none"/>
              </w:rPr>
              <w:t>体现以上检测品项的不得分。</w:t>
            </w:r>
          </w:p>
        </w:tc>
      </w:tr>
      <w:tr w14:paraId="32292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47B69713">
            <w:pPr>
              <w:pStyle w:val="6"/>
              <w:numPr>
                <w:ilvl w:val="0"/>
                <w:numId w:val="0"/>
              </w:numPr>
              <w:ind w:leftChars="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环保情况</w:t>
            </w:r>
            <w:r>
              <w:rPr>
                <w:rFonts w:hint="eastAsia" w:ascii="宋体" w:hAnsi="宋体" w:eastAsia="宋体" w:cs="宋体"/>
                <w:color w:val="auto"/>
                <w:highlight w:val="none"/>
                <w:lang w:val="en-US" w:eastAsia="zh-CN"/>
              </w:rPr>
              <w:t>3</w:t>
            </w:r>
          </w:p>
          <w:p w14:paraId="12299775">
            <w:pPr>
              <w:pStyle w:val="6"/>
              <w:numPr>
                <w:ilvl w:val="0"/>
                <w:numId w:val="0"/>
              </w:numPr>
              <w:ind w:leftChars="0"/>
              <w:jc w:val="both"/>
              <w:rPr>
                <w:rFonts w:hint="eastAsia" w:ascii="宋体" w:hAnsi="宋体" w:eastAsia="宋体" w:cs="宋体"/>
                <w:color w:val="auto"/>
                <w:highlight w:val="none"/>
                <w:lang w:val="en-US" w:eastAsia="zh-CN"/>
              </w:rPr>
            </w:pPr>
          </w:p>
        </w:tc>
        <w:tc>
          <w:tcPr>
            <w:tcW w:w="836" w:type="dxa"/>
          </w:tcPr>
          <w:p w14:paraId="484E2724">
            <w:pPr>
              <w:pStyle w:val="6"/>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2.00</w:t>
            </w:r>
          </w:p>
        </w:tc>
        <w:tc>
          <w:tcPr>
            <w:tcW w:w="1306" w:type="dxa"/>
          </w:tcPr>
          <w:p w14:paraId="5ABB9EAE">
            <w:pPr>
              <w:pStyle w:val="6"/>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是</w:t>
            </w:r>
          </w:p>
        </w:tc>
        <w:tc>
          <w:tcPr>
            <w:tcW w:w="4081" w:type="dxa"/>
          </w:tcPr>
          <w:p w14:paraId="24E6F9AF">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投标人拟投入本项目使用的洗涤生产车间</w:t>
            </w:r>
            <w:r>
              <w:rPr>
                <w:rFonts w:hint="eastAsia" w:ascii="宋体" w:hAnsi="宋体" w:eastAsia="宋体" w:cs="宋体"/>
                <w:color w:val="auto"/>
                <w:highlight w:val="none"/>
                <w:lang w:val="en-US" w:eastAsia="zh-CN"/>
              </w:rPr>
              <w:t>具有</w:t>
            </w:r>
            <w:r>
              <w:rPr>
                <w:rFonts w:hint="eastAsia" w:ascii="宋体" w:hAnsi="宋体" w:eastAsia="宋体" w:cs="宋体"/>
                <w:color w:val="auto"/>
                <w:highlight w:val="none"/>
              </w:rPr>
              <w:t>以下两项中的任意一项的得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分：①</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 xml:space="preserve">《排污许可证》证书扫描件；②在全国排污许可证管理信息平台上填报的 </w:t>
            </w:r>
            <w:r>
              <w:rPr>
                <w:rFonts w:hint="eastAsia" w:ascii="宋体" w:hAnsi="宋体" w:eastAsia="宋体" w:cs="宋体"/>
                <w:b/>
                <w:bCs/>
                <w:color w:val="auto"/>
                <w:highlight w:val="none"/>
              </w:rPr>
              <w:t>“固定污染源排污登记表”以及“固定污染源排污登记回执”</w:t>
            </w:r>
            <w:r>
              <w:rPr>
                <w:rFonts w:hint="eastAsia" w:ascii="宋体" w:hAnsi="宋体" w:eastAsia="宋体" w:cs="宋体"/>
                <w:color w:val="auto"/>
                <w:highlight w:val="none"/>
              </w:rPr>
              <w:t>的网页截图</w:t>
            </w:r>
            <w:r>
              <w:rPr>
                <w:rFonts w:hint="eastAsia" w:ascii="宋体" w:hAnsi="宋体" w:eastAsia="宋体" w:cs="宋体"/>
                <w:color w:val="auto"/>
                <w:highlight w:val="none"/>
                <w:lang w:val="en-US" w:eastAsia="zh-CN"/>
              </w:rPr>
              <w:t>并加盖投标人公章</w:t>
            </w:r>
            <w:r>
              <w:rPr>
                <w:rFonts w:hint="eastAsia" w:ascii="宋体" w:hAnsi="宋体" w:eastAsia="宋体" w:cs="宋体"/>
                <w:color w:val="auto"/>
                <w:highlight w:val="none"/>
              </w:rPr>
              <w:t>。未提供或提供不全的本项不得分。</w:t>
            </w:r>
          </w:p>
        </w:tc>
      </w:tr>
      <w:tr w14:paraId="0F1CC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5C4D7A27">
            <w:pPr>
              <w:pStyle w:val="6"/>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12、项目管理人员情况</w:t>
            </w:r>
            <w:r>
              <w:rPr>
                <w:rFonts w:hint="eastAsia" w:ascii="宋体" w:hAnsi="宋体" w:eastAsia="宋体" w:cs="宋体"/>
                <w:color w:val="auto"/>
                <w:highlight w:val="none"/>
                <w:lang w:val="en-US" w:eastAsia="zh-CN"/>
              </w:rPr>
              <w:t>1</w:t>
            </w:r>
          </w:p>
        </w:tc>
        <w:tc>
          <w:tcPr>
            <w:tcW w:w="836" w:type="dxa"/>
          </w:tcPr>
          <w:p w14:paraId="35B33CCD">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30B186F0">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1D5746A3">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投标人为本项目配备的</w:t>
            </w:r>
            <w:r>
              <w:rPr>
                <w:rFonts w:hint="eastAsia" w:ascii="宋体" w:hAnsi="宋体" w:eastAsia="宋体" w:cs="宋体"/>
                <w:b/>
                <w:bCs/>
                <w:color w:val="auto"/>
                <w:highlight w:val="none"/>
              </w:rPr>
              <w:t>项目</w:t>
            </w:r>
            <w:r>
              <w:rPr>
                <w:rFonts w:hint="eastAsia" w:ascii="宋体" w:hAnsi="宋体" w:eastAsia="宋体" w:cs="宋体"/>
                <w:b/>
                <w:bCs/>
                <w:color w:val="auto"/>
                <w:highlight w:val="none"/>
                <w:lang w:val="en-US" w:eastAsia="zh-CN"/>
              </w:rPr>
              <w:t>管理</w:t>
            </w:r>
            <w:r>
              <w:rPr>
                <w:rFonts w:hint="eastAsia" w:ascii="宋体" w:hAnsi="宋体" w:eastAsia="宋体" w:cs="宋体"/>
                <w:b/>
                <w:bCs/>
                <w:color w:val="auto"/>
                <w:highlight w:val="none"/>
              </w:rPr>
              <w:t>人</w:t>
            </w:r>
            <w:r>
              <w:rPr>
                <w:rFonts w:hint="eastAsia" w:ascii="宋体" w:hAnsi="宋体" w:eastAsia="宋体" w:cs="宋体"/>
                <w:b/>
                <w:bCs/>
                <w:color w:val="auto"/>
                <w:highlight w:val="none"/>
                <w:lang w:val="en-US" w:eastAsia="zh-CN"/>
              </w:rPr>
              <w:t>员</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具有专业医护人员（如护士证等）及医院感控工作经验的得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分。评审依据：投标人须提供人员医院感控工作经验相关证明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如任命书、项目合同等）</w:t>
            </w:r>
            <w:r>
              <w:rPr>
                <w:rFonts w:hint="eastAsia" w:ascii="宋体" w:hAnsi="宋体" w:eastAsia="宋体" w:cs="宋体"/>
                <w:color w:val="auto"/>
                <w:highlight w:val="none"/>
              </w:rPr>
              <w:t>、证书复印件、及投标人为其缴纳的社保缴交证明【提供投标截止时间前6个月（不含开标当月）内任意一个月】，否则不得分。</w:t>
            </w:r>
          </w:p>
        </w:tc>
      </w:tr>
      <w:tr w14:paraId="34335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70247C9B">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13、项目管理人员情况2</w:t>
            </w:r>
          </w:p>
        </w:tc>
        <w:tc>
          <w:tcPr>
            <w:tcW w:w="836" w:type="dxa"/>
          </w:tcPr>
          <w:p w14:paraId="40EA2AC7">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57B6FD31">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615AC767">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投标人的人员具有</w:t>
            </w:r>
            <w:r>
              <w:rPr>
                <w:rFonts w:hint="eastAsia" w:ascii="宋体" w:hAnsi="宋体" w:eastAsia="宋体" w:cs="宋体"/>
                <w:color w:val="auto"/>
                <w:highlight w:val="none"/>
                <w:lang w:val="en-US" w:eastAsia="zh-CN"/>
              </w:rPr>
              <w:t>政府主管部门颁发的</w:t>
            </w:r>
            <w:r>
              <w:rPr>
                <w:rFonts w:hint="eastAsia" w:ascii="宋体" w:hAnsi="宋体" w:eastAsia="宋体" w:cs="宋体"/>
                <w:color w:val="auto"/>
                <w:highlight w:val="none"/>
              </w:rPr>
              <w:t>洗衣师资格证的，每一个得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评审依据：投标人须提供洗衣师资格证书复印件及资格证查询网站查询截图（附查询链接）、社保部门出具的在投标人单位社保缴交证明【投标截止时间前6个月（不含开标当月）内任意一个月】，否则不得分。</w:t>
            </w:r>
          </w:p>
        </w:tc>
      </w:tr>
      <w:tr w14:paraId="35FC0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20F2029C">
            <w:pPr>
              <w:pStyle w:val="6"/>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14、</w:t>
            </w:r>
            <w:r>
              <w:rPr>
                <w:rFonts w:hint="eastAsia" w:ascii="宋体" w:hAnsi="宋体" w:eastAsia="宋体" w:cs="宋体"/>
                <w:strike w:val="0"/>
                <w:dstrike w:val="0"/>
                <w:color w:val="auto"/>
                <w:highlight w:val="none"/>
                <w:lang w:val="en-US" w:eastAsia="zh-CN"/>
              </w:rPr>
              <w:t>生产质量管理情况</w:t>
            </w:r>
          </w:p>
        </w:tc>
        <w:tc>
          <w:tcPr>
            <w:tcW w:w="836" w:type="dxa"/>
          </w:tcPr>
          <w:p w14:paraId="6C931717">
            <w:pPr>
              <w:pStyle w:val="6"/>
              <w:jc w:val="right"/>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1306" w:type="dxa"/>
          </w:tcPr>
          <w:p w14:paraId="5D894822">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是</w:t>
            </w:r>
          </w:p>
        </w:tc>
        <w:tc>
          <w:tcPr>
            <w:tcW w:w="4081" w:type="dxa"/>
          </w:tcPr>
          <w:p w14:paraId="2BEB8BAA">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投标人能提供下述灭菌耗材的安全评价报告的：①生物监测试剂、②包内化学指示卡、③纸塑包装袋或无纺布。</w:t>
            </w:r>
            <w:r>
              <w:rPr>
                <w:rFonts w:hint="eastAsia" w:ascii="宋体" w:hAnsi="宋体" w:eastAsia="宋体" w:cs="宋体"/>
                <w:color w:val="auto"/>
                <w:highlight w:val="none"/>
                <w:lang w:val="en-US" w:eastAsia="zh-CN"/>
              </w:rPr>
              <w:t>每提供一项</w:t>
            </w:r>
            <w:r>
              <w:rPr>
                <w:rFonts w:hint="eastAsia" w:ascii="宋体" w:hAnsi="宋体" w:eastAsia="宋体" w:cs="宋体"/>
                <w:color w:val="auto"/>
                <w:highlight w:val="none"/>
              </w:rPr>
              <w:t>报告的得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满分得3分</w:t>
            </w:r>
            <w:r>
              <w:rPr>
                <w:rFonts w:hint="eastAsia" w:ascii="宋体" w:hAnsi="宋体" w:eastAsia="宋体" w:cs="宋体"/>
                <w:color w:val="auto"/>
                <w:highlight w:val="none"/>
              </w:rPr>
              <w:t>。评审依据：投标人提供以上安全评价报告复印件加盖公章。</w:t>
            </w:r>
          </w:p>
        </w:tc>
      </w:tr>
      <w:tr w14:paraId="3CB28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4B07854F">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15、管理制度情况</w:t>
            </w:r>
          </w:p>
        </w:tc>
        <w:tc>
          <w:tcPr>
            <w:tcW w:w="836" w:type="dxa"/>
          </w:tcPr>
          <w:p w14:paraId="4BBBA585">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63B88695">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否</w:t>
            </w:r>
          </w:p>
        </w:tc>
        <w:tc>
          <w:tcPr>
            <w:tcW w:w="4081" w:type="dxa"/>
          </w:tcPr>
          <w:p w14:paraId="59780359">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各投标人的医用织物洗涤消毒工作流程、分类收集、洗涤消毒、卫生质量监测检查、清洁织物储存管理、安全操作、设备与环境卫生保洁以及从业人员岗位职责、职业防护制度是否符合WST508-2016《医院医用织物洗涤消毒技术规范》，是否准确、规范、完整</w:t>
            </w:r>
            <w:r>
              <w:rPr>
                <w:rFonts w:hint="eastAsia" w:ascii="宋体" w:hAnsi="宋体" w:eastAsia="宋体" w:cs="宋体"/>
                <w:color w:val="auto"/>
                <w:highlight w:val="none"/>
                <w:lang w:val="en-US" w:eastAsia="zh-CN"/>
              </w:rPr>
              <w:t>等</w:t>
            </w:r>
            <w:r>
              <w:rPr>
                <w:rFonts w:hint="eastAsia" w:ascii="宋体" w:hAnsi="宋体" w:eastAsia="宋体" w:cs="宋体"/>
                <w:color w:val="auto"/>
                <w:highlight w:val="none"/>
              </w:rPr>
              <w:t>情况，由评委进行评分：详细制定了上述制度，且准确、规范、完整的得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分；制定上述制度，但准确、规范、完整性一般的</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.7；制定上述制度，但缺乏准确、规范、完整性的</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.4；没有制定上述制度或内容存在明显错误、内容明显不适用于本项目需求的均不得分。</w:t>
            </w:r>
          </w:p>
          <w:p w14:paraId="51CAD895">
            <w:pPr>
              <w:pStyle w:val="6"/>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评审依据：供应商所提供的相关制度。</w:t>
            </w:r>
          </w:p>
        </w:tc>
      </w:tr>
      <w:tr w14:paraId="6EB64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643DC908">
            <w:pPr>
              <w:pStyle w:val="6"/>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16、服务方案</w:t>
            </w:r>
            <w:r>
              <w:rPr>
                <w:rFonts w:hint="eastAsia" w:ascii="宋体" w:hAnsi="宋体" w:eastAsia="宋体" w:cs="宋体"/>
                <w:color w:val="auto"/>
                <w:highlight w:val="none"/>
                <w:lang w:val="en-US" w:eastAsia="zh-CN"/>
              </w:rPr>
              <w:t>1</w:t>
            </w:r>
          </w:p>
        </w:tc>
        <w:tc>
          <w:tcPr>
            <w:tcW w:w="836" w:type="dxa"/>
          </w:tcPr>
          <w:p w14:paraId="37170D0D">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3FDB522F">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否</w:t>
            </w:r>
          </w:p>
        </w:tc>
        <w:tc>
          <w:tcPr>
            <w:tcW w:w="4081" w:type="dxa"/>
          </w:tcPr>
          <w:p w14:paraId="0FEF88FA">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根据投标人对本项目整体提供</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方案（包含但不限于：①生产过程、②物流过程 、③医院收送服务等）进行评分：方案包含的要点齐全无缺漏项、内容与要点相符、每个要点均有展开详细的阐述且能够适用于本项目、合理、可操作性强的得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分；方案所包含的要点齐全、内容与要点相符、每个要点均有展开阐述且基本能够适用于本项目、较合理、可操作性较强的得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分；方案所包含的要点有缺漏、内容与要点相符但仅有纲要、内容简略，未展开详细阐述但基本能够适用于本项目、合理性一般、可操作性一般的得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分；未提供或内容存在明显错误、内容明显不适用于本项目需求的均不得分。</w:t>
            </w:r>
          </w:p>
          <w:p w14:paraId="27481FE7">
            <w:pPr>
              <w:pStyle w:val="6"/>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评审依据：供应商所提供的相关方案。</w:t>
            </w:r>
          </w:p>
        </w:tc>
      </w:tr>
      <w:tr w14:paraId="132E8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05BFF623">
            <w:pPr>
              <w:pStyle w:val="6"/>
              <w:numPr>
                <w:ilvl w:val="0"/>
                <w:numId w:val="1"/>
              </w:numPr>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服务方案2</w:t>
            </w:r>
          </w:p>
          <w:p w14:paraId="43D690DC">
            <w:pPr>
              <w:pStyle w:val="6"/>
              <w:numPr>
                <w:ilvl w:val="0"/>
                <w:numId w:val="0"/>
              </w:numPr>
              <w:jc w:val="both"/>
              <w:rPr>
                <w:rFonts w:hint="eastAsia" w:ascii="宋体" w:hAnsi="宋体" w:eastAsia="宋体" w:cs="宋体"/>
                <w:color w:val="auto"/>
                <w:highlight w:val="none"/>
                <w:lang w:val="en-US" w:eastAsia="zh-CN"/>
              </w:rPr>
            </w:pPr>
          </w:p>
        </w:tc>
        <w:tc>
          <w:tcPr>
            <w:tcW w:w="836" w:type="dxa"/>
          </w:tcPr>
          <w:p w14:paraId="174A0C0D">
            <w:pPr>
              <w:pStyle w:val="6"/>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2.00</w:t>
            </w:r>
          </w:p>
        </w:tc>
        <w:tc>
          <w:tcPr>
            <w:tcW w:w="1306" w:type="dxa"/>
          </w:tcPr>
          <w:p w14:paraId="3B3B81EE">
            <w:pPr>
              <w:pStyle w:val="6"/>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c>
          <w:tcPr>
            <w:tcW w:w="4081" w:type="dxa"/>
          </w:tcPr>
          <w:p w14:paraId="7A3982A0">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根据投标人提供</w:t>
            </w:r>
            <w:r>
              <w:rPr>
                <w:rFonts w:hint="eastAsia" w:ascii="宋体" w:hAnsi="宋体" w:eastAsia="宋体" w:cs="宋体"/>
                <w:color w:val="auto"/>
                <w:highlight w:val="none"/>
                <w:lang w:val="en-US" w:eastAsia="zh-CN"/>
              </w:rPr>
              <w:t>的</w:t>
            </w:r>
            <w:r>
              <w:rPr>
                <w:rFonts w:hint="eastAsia" w:ascii="宋体" w:hAnsi="宋体" w:eastAsia="宋体" w:cs="宋体"/>
                <w:b/>
                <w:bCs/>
                <w:color w:val="auto"/>
                <w:highlight w:val="none"/>
                <w:lang w:val="en-US" w:eastAsia="zh-CN"/>
              </w:rPr>
              <w:t>手术包灭菌</w:t>
            </w:r>
            <w:r>
              <w:rPr>
                <w:rFonts w:hint="eastAsia" w:ascii="宋体" w:hAnsi="宋体" w:eastAsia="宋体" w:cs="宋体"/>
                <w:b/>
                <w:bCs/>
                <w:color w:val="auto"/>
                <w:highlight w:val="none"/>
              </w:rPr>
              <w:t>实施方案</w:t>
            </w:r>
            <w:r>
              <w:rPr>
                <w:rFonts w:hint="eastAsia" w:ascii="宋体" w:hAnsi="宋体" w:eastAsia="宋体" w:cs="宋体"/>
                <w:color w:val="auto"/>
                <w:highlight w:val="none"/>
              </w:rPr>
              <w:t>（包含但不限于：①</w:t>
            </w:r>
            <w:r>
              <w:rPr>
                <w:rFonts w:hint="eastAsia" w:ascii="宋体" w:hAnsi="宋体" w:eastAsia="宋体" w:cs="宋体"/>
                <w:color w:val="auto"/>
                <w:highlight w:val="none"/>
                <w:lang w:val="en-US" w:eastAsia="zh-CN"/>
              </w:rPr>
              <w:t>手术包灭菌</w:t>
            </w:r>
            <w:r>
              <w:rPr>
                <w:rFonts w:hint="eastAsia" w:ascii="宋体" w:hAnsi="宋体" w:eastAsia="宋体" w:cs="宋体"/>
                <w:color w:val="auto"/>
                <w:highlight w:val="none"/>
              </w:rPr>
              <w:t>过程、②物流过程 、③医院收送服务等）进行评分：方案包含的要点齐全无缺漏项、内容与要点相符、每个要点均有展开详细的阐述且能够适用于本项目、合理、可操作性强的得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分；方案所包含的要点齐全、内容与要点相符、每个要点均有展开阐述且基本能够适用于本项目、较合理、可操作性较强的得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分；方案所包含的要点有缺漏、内容与要点相符但仅有纲要、内容简略，未展开详细阐述但基本能够适用于本项目、合理性一般、可操作性一般的得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分；未提供或内容存在明显错误、内容明显不适用于本项目需求的均不得分。</w:t>
            </w:r>
          </w:p>
          <w:p w14:paraId="0A90B99C">
            <w:pPr>
              <w:pStyle w:val="6"/>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评审依据：供应商所提供的相关方案。</w:t>
            </w:r>
          </w:p>
        </w:tc>
      </w:tr>
      <w:tr w14:paraId="021B8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84" w:type="dxa"/>
          </w:tcPr>
          <w:p w14:paraId="1386447F">
            <w:pPr>
              <w:pStyle w:val="6"/>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r>
              <w:rPr>
                <w:rFonts w:hint="eastAsia" w:ascii="宋体" w:hAnsi="宋体" w:eastAsia="宋体" w:cs="宋体"/>
                <w:color w:val="auto"/>
                <w:highlight w:val="none"/>
              </w:rPr>
              <w:t>、应急预案</w:t>
            </w:r>
          </w:p>
        </w:tc>
        <w:tc>
          <w:tcPr>
            <w:tcW w:w="836" w:type="dxa"/>
          </w:tcPr>
          <w:p w14:paraId="5A50E708">
            <w:pPr>
              <w:pStyle w:val="6"/>
              <w:jc w:val="righ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.00</w:t>
            </w:r>
          </w:p>
        </w:tc>
        <w:tc>
          <w:tcPr>
            <w:tcW w:w="1306" w:type="dxa"/>
          </w:tcPr>
          <w:p w14:paraId="44F7C8D7">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否</w:t>
            </w:r>
          </w:p>
        </w:tc>
        <w:tc>
          <w:tcPr>
            <w:tcW w:w="4081" w:type="dxa"/>
          </w:tcPr>
          <w:p w14:paraId="1E5B94B5">
            <w:pPr>
              <w:pStyle w:val="6"/>
              <w:jc w:val="both"/>
              <w:rPr>
                <w:rFonts w:hint="eastAsia" w:ascii="宋体" w:hAnsi="宋体" w:eastAsia="宋体" w:cs="宋体"/>
                <w:color w:val="auto"/>
                <w:highlight w:val="none"/>
              </w:rPr>
            </w:pPr>
            <w:r>
              <w:rPr>
                <w:rFonts w:hint="eastAsia" w:ascii="宋体" w:hAnsi="宋体" w:eastAsia="宋体" w:cs="宋体"/>
                <w:color w:val="auto"/>
                <w:highlight w:val="none"/>
              </w:rPr>
              <w:t>投标人能提供突发台风、长时间停水、停电、停气、</w:t>
            </w:r>
            <w:r>
              <w:rPr>
                <w:rFonts w:hint="eastAsia" w:ascii="宋体" w:hAnsi="宋体" w:eastAsia="宋体" w:cs="宋体"/>
                <w:b/>
                <w:bCs/>
                <w:color w:val="auto"/>
                <w:highlight w:val="none"/>
              </w:rPr>
              <w:t>手术</w:t>
            </w:r>
            <w:r>
              <w:rPr>
                <w:rFonts w:hint="eastAsia" w:ascii="宋体" w:hAnsi="宋体" w:eastAsia="宋体" w:cs="宋体"/>
                <w:b/>
                <w:bCs/>
                <w:color w:val="auto"/>
                <w:highlight w:val="none"/>
                <w:lang w:val="en-US" w:eastAsia="zh-CN"/>
              </w:rPr>
              <w:t>织物</w:t>
            </w:r>
            <w:r>
              <w:rPr>
                <w:rFonts w:hint="eastAsia" w:ascii="宋体" w:hAnsi="宋体" w:eastAsia="宋体" w:cs="宋体"/>
                <w:b/>
                <w:bCs/>
                <w:color w:val="auto"/>
                <w:highlight w:val="none"/>
              </w:rPr>
              <w:t>数量不足</w:t>
            </w:r>
            <w:r>
              <w:rPr>
                <w:rFonts w:hint="eastAsia" w:ascii="宋体" w:hAnsi="宋体" w:eastAsia="宋体" w:cs="宋体"/>
                <w:color w:val="auto"/>
                <w:highlight w:val="none"/>
              </w:rPr>
              <w:t>等应急事件详细方案进行评分:方案包含的要点齐全无缺漏项、内容与要点相符、每个要点均有展开详细的阐述且能够适用于本项目、合理、可操作性强的得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分；方案所包含的要点齐全、内容与要点相符、每个要点均有展开阐述且基本能够适用于本项目、较合理、可操作性较强的得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分；方案所包含的要点有缺漏、内容与要点相符但仅有纲要、内容简略，未展开详细阐述但基本能够适用于本项目、合理性一般、可操作性一般的得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分；未提供或内容存在明显错误、内容明显不适用于本项目需求的均不得分。</w:t>
            </w:r>
          </w:p>
          <w:p w14:paraId="68508D64">
            <w:pPr>
              <w:pStyle w:val="6"/>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评审依据：供应商所提供的相关方案。</w:t>
            </w:r>
          </w:p>
        </w:tc>
      </w:tr>
    </w:tbl>
    <w:p w14:paraId="642ECE76">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商务项（F3×A3）满分为12.0000分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8"/>
        <w:gridCol w:w="859"/>
        <w:gridCol w:w="1050"/>
        <w:gridCol w:w="4320"/>
      </w:tblGrid>
      <w:tr w14:paraId="596E9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8" w:type="dxa"/>
          </w:tcPr>
          <w:p w14:paraId="4310A6BF">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项目</w:t>
            </w:r>
          </w:p>
        </w:tc>
        <w:tc>
          <w:tcPr>
            <w:tcW w:w="859" w:type="dxa"/>
          </w:tcPr>
          <w:p w14:paraId="0ACD7CE2">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分值</w:t>
            </w:r>
          </w:p>
        </w:tc>
        <w:tc>
          <w:tcPr>
            <w:tcW w:w="1050" w:type="dxa"/>
          </w:tcPr>
          <w:p w14:paraId="5F92FA89">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是否客观项</w:t>
            </w:r>
          </w:p>
        </w:tc>
        <w:tc>
          <w:tcPr>
            <w:tcW w:w="4320" w:type="dxa"/>
          </w:tcPr>
          <w:p w14:paraId="3B91B12B">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描述</w:t>
            </w:r>
          </w:p>
        </w:tc>
      </w:tr>
      <w:tr w14:paraId="2CF81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8" w:type="dxa"/>
          </w:tcPr>
          <w:p w14:paraId="547F3571">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1、管理体系认证</w:t>
            </w:r>
          </w:p>
        </w:tc>
        <w:tc>
          <w:tcPr>
            <w:tcW w:w="859" w:type="dxa"/>
          </w:tcPr>
          <w:p w14:paraId="58EB02CF">
            <w:pPr>
              <w:pStyle w:val="6"/>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3.00</w:t>
            </w:r>
          </w:p>
        </w:tc>
        <w:tc>
          <w:tcPr>
            <w:tcW w:w="1050" w:type="dxa"/>
          </w:tcPr>
          <w:p w14:paraId="303FC67B">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w:t>
            </w:r>
          </w:p>
        </w:tc>
        <w:tc>
          <w:tcPr>
            <w:tcW w:w="4320" w:type="dxa"/>
          </w:tcPr>
          <w:p w14:paraId="67E50350">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通过质量管理体系认证、环境管理体系认证、职业健康安全管理体系认证的，每一个认证得1分。评审依据：投标人需提供认证证书及能够体现通过全国认证认可信息公共服务平台查询的，且证书处于有效期内的截图，否则不得分。</w:t>
            </w:r>
          </w:p>
        </w:tc>
      </w:tr>
      <w:tr w14:paraId="4E15A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8" w:type="dxa"/>
          </w:tcPr>
          <w:p w14:paraId="3DED1E6B">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2、业绩情况</w:t>
            </w:r>
          </w:p>
        </w:tc>
        <w:tc>
          <w:tcPr>
            <w:tcW w:w="859" w:type="dxa"/>
          </w:tcPr>
          <w:p w14:paraId="02321CB6">
            <w:pPr>
              <w:pStyle w:val="6"/>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3.00</w:t>
            </w:r>
          </w:p>
        </w:tc>
        <w:tc>
          <w:tcPr>
            <w:tcW w:w="1050" w:type="dxa"/>
          </w:tcPr>
          <w:p w14:paraId="1F9A649D">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w:t>
            </w:r>
          </w:p>
        </w:tc>
        <w:tc>
          <w:tcPr>
            <w:tcW w:w="4320" w:type="dxa"/>
          </w:tcPr>
          <w:p w14:paraId="00E5EF3B">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根据投标人202</w:t>
            </w:r>
            <w:r>
              <w:rPr>
                <w:rFonts w:hint="eastAsia" w:asciiTheme="minorEastAsia" w:hAnsiTheme="minorEastAsia" w:cstheme="minorEastAsia"/>
                <w:highlight w:val="none"/>
                <w:lang w:val="en-US" w:eastAsia="zh-CN"/>
              </w:rPr>
              <w:t>2</w:t>
            </w:r>
            <w:r>
              <w:rPr>
                <w:rFonts w:hint="eastAsia" w:asciiTheme="minorEastAsia" w:hAnsiTheme="minorEastAsia" w:eastAsiaTheme="minorEastAsia" w:cstheme="minorEastAsia"/>
                <w:highlight w:val="none"/>
              </w:rPr>
              <w:t>年1月1日（以合同签订时间为准）以来完成或正在履行的</w:t>
            </w:r>
            <w:r>
              <w:rPr>
                <w:rFonts w:hint="eastAsia" w:asciiTheme="minorEastAsia" w:hAnsiTheme="minorEastAsia" w:cstheme="minorEastAsia"/>
                <w:highlight w:val="none"/>
                <w:lang w:val="en-US" w:eastAsia="zh-CN"/>
              </w:rPr>
              <w:t>同类</w:t>
            </w:r>
            <w:r>
              <w:rPr>
                <w:rFonts w:hint="eastAsia" w:asciiTheme="minorEastAsia" w:hAnsiTheme="minorEastAsia" w:eastAsiaTheme="minorEastAsia" w:cstheme="minorEastAsia"/>
                <w:highlight w:val="none"/>
              </w:rPr>
              <w:t>服务项目业绩进行评价，满分3分。评审依据：投标人需同时提供业绩的以下四项证明材料，否则不计分：①中标（成交）公告（提供相关网站中标（成交）公告的下载网页并注明网址）；②中标（成交）通知书；③采购合同文本（需体现医用织物洗涤、消毒、灭菌服务）；④与所附业绩对应项目的</w:t>
            </w:r>
            <w:r>
              <w:rPr>
                <w:rFonts w:hint="eastAsia" w:asciiTheme="minorEastAsia" w:hAnsiTheme="minorEastAsia" w:cstheme="minorEastAsia"/>
                <w:highlight w:val="none"/>
                <w:lang w:val="en-US" w:eastAsia="zh-CN"/>
              </w:rPr>
              <w:t>服务款项银行付款</w:t>
            </w:r>
            <w:r>
              <w:rPr>
                <w:rFonts w:hint="eastAsia" w:asciiTheme="minorEastAsia" w:hAnsiTheme="minorEastAsia" w:eastAsiaTheme="minorEastAsia" w:cstheme="minorEastAsia"/>
                <w:highlight w:val="none"/>
              </w:rPr>
              <w:t>凭证，缺少任意一项均不得分。评委会将保留要求投标人提供原件予以核查的权利。未提供相关证明文件复印件的不得分；评标过程中如发现填报不实，本项不得分。本评价项与“3.用户满意度情况”为同一业绩项目的不重复得分。</w:t>
            </w:r>
          </w:p>
        </w:tc>
      </w:tr>
      <w:tr w14:paraId="26E0E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8" w:type="dxa"/>
          </w:tcPr>
          <w:p w14:paraId="4C4EEFC4">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3、用户满意度</w:t>
            </w:r>
          </w:p>
        </w:tc>
        <w:tc>
          <w:tcPr>
            <w:tcW w:w="859" w:type="dxa"/>
          </w:tcPr>
          <w:p w14:paraId="6CE98759">
            <w:pPr>
              <w:pStyle w:val="6"/>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3.00</w:t>
            </w:r>
          </w:p>
        </w:tc>
        <w:tc>
          <w:tcPr>
            <w:tcW w:w="1050" w:type="dxa"/>
          </w:tcPr>
          <w:p w14:paraId="440CBBFE">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w:t>
            </w:r>
          </w:p>
        </w:tc>
        <w:tc>
          <w:tcPr>
            <w:tcW w:w="4320" w:type="dxa"/>
          </w:tcPr>
          <w:p w14:paraId="60D5422E">
            <w:pPr>
              <w:pStyle w:val="6"/>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202</w:t>
            </w:r>
            <w:r>
              <w:rPr>
                <w:rFonts w:hint="eastAsia" w:asciiTheme="minorEastAsia" w:hAnsiTheme="minorEastAsia" w:cstheme="minorEastAsia"/>
                <w:highlight w:val="none"/>
                <w:lang w:val="en-US" w:eastAsia="zh-CN"/>
              </w:rPr>
              <w:t>2</w:t>
            </w:r>
            <w:r>
              <w:rPr>
                <w:rFonts w:hint="eastAsia" w:asciiTheme="minorEastAsia" w:hAnsiTheme="minorEastAsia" w:eastAsiaTheme="minorEastAsia" w:cstheme="minorEastAsia"/>
                <w:highlight w:val="none"/>
              </w:rPr>
              <w:t>年1月1日至今由投标人完成或正在履行的医用织物手术织物等洗涤、消毒、灭菌项目服务满意度评价，每提供一份服务评价为“满意”或“好”或“优秀”等肯定性质的证明材料的得1分，满分3分。评审依据：投标人需同时提供以下四项证明材料，否则不计分</w:t>
            </w:r>
            <w:r>
              <w:rPr>
                <w:rFonts w:hint="eastAsia" w:asciiTheme="minorEastAsia" w:hAnsiTheme="minorEastAsia" w:cstheme="minorEastAsia"/>
                <w:highlight w:val="none"/>
                <w:lang w:eastAsia="zh-CN"/>
              </w:rPr>
              <w:t>：</w:t>
            </w:r>
            <w:r>
              <w:rPr>
                <w:rFonts w:hint="eastAsia" w:asciiTheme="minorEastAsia" w:hAnsiTheme="minorEastAsia" w:eastAsiaTheme="minorEastAsia" w:cstheme="minorEastAsia"/>
                <w:highlight w:val="none"/>
              </w:rPr>
              <w:t>①中标（成交）公告（提供相关网站中标（成交）公告的下载网页并注明网址）；②中标（成交）通知书；③采购合同文本（需体现手术织物灭菌内容）；④与所附业绩对应项目的</w:t>
            </w:r>
            <w:r>
              <w:rPr>
                <w:rFonts w:hint="eastAsia" w:asciiTheme="minorEastAsia" w:hAnsiTheme="minorEastAsia" w:cstheme="minorEastAsia"/>
                <w:highlight w:val="none"/>
                <w:lang w:val="en-US" w:eastAsia="zh-CN"/>
              </w:rPr>
              <w:t>服务款项银行付款</w:t>
            </w:r>
            <w:r>
              <w:rPr>
                <w:rFonts w:hint="eastAsia" w:asciiTheme="minorEastAsia" w:hAnsiTheme="minorEastAsia" w:eastAsiaTheme="minorEastAsia" w:cstheme="minorEastAsia"/>
                <w:highlight w:val="none"/>
              </w:rPr>
              <w:t>凭证，缺少任意一项均不得分。评委会将保留要求投标人提供原件予以核查的权利。未提供相关证明文件复印件的不得分；评标过程中如发现填报不实，本项不得分。本评价项与“2.业绩情况”为同一业绩项目的不重复得分</w:t>
            </w:r>
            <w:r>
              <w:rPr>
                <w:rFonts w:hint="eastAsia" w:asciiTheme="minorEastAsia" w:hAnsiTheme="minorEastAsia" w:cstheme="minorEastAsia"/>
                <w:highlight w:val="none"/>
                <w:lang w:eastAsia="zh-CN"/>
              </w:rPr>
              <w:t>。</w:t>
            </w:r>
          </w:p>
        </w:tc>
      </w:tr>
      <w:tr w14:paraId="25789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8" w:type="dxa"/>
          </w:tcPr>
          <w:p w14:paraId="0675F3CB">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4、洗涤剂情况</w:t>
            </w:r>
          </w:p>
        </w:tc>
        <w:tc>
          <w:tcPr>
            <w:tcW w:w="859" w:type="dxa"/>
          </w:tcPr>
          <w:p w14:paraId="30715DBE">
            <w:pPr>
              <w:pStyle w:val="6"/>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3.00</w:t>
            </w:r>
          </w:p>
        </w:tc>
        <w:tc>
          <w:tcPr>
            <w:tcW w:w="1050" w:type="dxa"/>
          </w:tcPr>
          <w:p w14:paraId="0E719016">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w:t>
            </w:r>
          </w:p>
        </w:tc>
        <w:tc>
          <w:tcPr>
            <w:tcW w:w="4320" w:type="dxa"/>
          </w:tcPr>
          <w:p w14:paraId="64400072">
            <w:pPr>
              <w:pStyle w:val="6"/>
              <w:jc w:val="both"/>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为保证</w:t>
            </w:r>
            <w:r>
              <w:rPr>
                <w:rFonts w:hint="eastAsia" w:asciiTheme="minorEastAsia" w:hAnsiTheme="minorEastAsia" w:eastAsiaTheme="minorEastAsia" w:cstheme="minorEastAsia"/>
                <w:highlight w:val="none"/>
              </w:rPr>
              <w:t>投标人使用的洗涤消毒产品来源渠道合法、正规符合国家相关规定，</w:t>
            </w:r>
            <w:r>
              <w:rPr>
                <w:rFonts w:hint="eastAsia" w:asciiTheme="minorEastAsia" w:hAnsiTheme="minorEastAsia" w:cstheme="minorEastAsia"/>
                <w:highlight w:val="none"/>
                <w:lang w:val="en-US" w:eastAsia="zh-CN"/>
              </w:rPr>
              <w:t>按以下内容进行评分：</w:t>
            </w:r>
            <w:r>
              <w:rPr>
                <w:rFonts w:hint="eastAsia" w:asciiTheme="minorEastAsia" w:hAnsiTheme="minorEastAsia" w:eastAsiaTheme="minorEastAsia" w:cstheme="minorEastAsia"/>
                <w:highlight w:val="none"/>
              </w:rPr>
              <w:t>①投标人提供所使用的洗涤消毒产品由国家认可第三方检测机构出具的具有CMA标识的合格检测（检验）报告的得1分</w:t>
            </w:r>
            <w:r>
              <w:rPr>
                <w:rFonts w:hint="eastAsia" w:asciiTheme="minorEastAsia" w:hAnsiTheme="minorEastAsia" w:cstheme="minorEastAsia"/>
                <w:highlight w:val="none"/>
                <w:lang w:eastAsia="zh-CN"/>
              </w:rPr>
              <w:t>；</w:t>
            </w:r>
            <w:r>
              <w:rPr>
                <w:rFonts w:hint="eastAsia" w:asciiTheme="minorEastAsia" w:hAnsiTheme="minorEastAsia" w:eastAsiaTheme="minorEastAsia" w:cstheme="minorEastAsia"/>
                <w:highlight w:val="none"/>
              </w:rPr>
              <w:t>②投标人提供洗涤消毒产品购置合同及发票复印件等证明材料的得2分，未提供的不得分；</w:t>
            </w:r>
          </w:p>
        </w:tc>
      </w:tr>
    </w:tbl>
    <w:p w14:paraId="3139E32E">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※除本章第6.3条第（3）款规定情形和落实政府采购政策需进行的价格扣除情形外，不能对投标人的投标报价进行任何调整。</w:t>
      </w:r>
    </w:p>
    <w:p w14:paraId="1E17F070">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（3）中标候选人排列规则顺序如下：</w:t>
      </w:r>
    </w:p>
    <w:p w14:paraId="51936AE0">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a.按照评标总得分（FA）由高到低顺序排列。</w:t>
      </w:r>
    </w:p>
    <w:p w14:paraId="19E839D1">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b.评标总得分（FA）相同的，按照评标价（即价格扣除后的投标报价）由低到高顺序排列。</w:t>
      </w:r>
    </w:p>
    <w:p w14:paraId="03E8BA19">
      <w:pPr>
        <w:pStyle w:val="6"/>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c.评标总得分（FA）且评标价（即价格扣除后的投标报价）相同的并列。</w:t>
      </w:r>
    </w:p>
    <w:p w14:paraId="47CBAB3D">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8、其他规定</w:t>
      </w:r>
    </w:p>
    <w:p w14:paraId="4C6ED764">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8.1评标应全程保密且不得透露给任一投标人或与评标工作无关的人员。</w:t>
      </w:r>
    </w:p>
    <w:p w14:paraId="0E8D6DF1">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8.2评标将进行全程实时录音录像，录音录像资料随采购文件一并存档。</w:t>
      </w:r>
    </w:p>
    <w:p w14:paraId="3DE8E95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CA187F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8.4其他：</w:t>
      </w:r>
    </w:p>
    <w:p w14:paraId="0D5EF66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w:t>
      </w:r>
    </w:p>
    <w:p w14:paraId="69FE3E15">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1059303">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第五章 招标内容及要求</w:t>
      </w:r>
    </w:p>
    <w:p w14:paraId="0AC8939F">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一、项目概况（采购标的）</w:t>
      </w:r>
    </w:p>
    <w:p w14:paraId="67A749B8">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次招标为晋江市医院(上海市第六人民医院福建医院)洗涤租赁服务复用医用织物租赁、洗涤、消毒、灭菌、发放、回收服务，要求投标人根据招标文件要求，包括下收，下送、缝补、折叠和熨烫。要根据医院规定的时间，按时下科室收取洗涤物品，并将洗净物品送回至各科室。采用RFID芯片管理，中标人应按需提供RFID的芯片及管理系统及其可以收发记录数据的硬件设施，配合医院智能化、信息化提供更精细的管理。</w:t>
      </w:r>
    </w:p>
    <w:p w14:paraId="334C1700">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本项目服务期限为</w:t>
      </w:r>
      <w:r>
        <w:rPr>
          <w:rFonts w:hint="eastAsia" w:asciiTheme="minorEastAsia" w:hAnsiTheme="minorEastAsia" w:eastAsiaTheme="minorEastAsia" w:cstheme="minorEastAsia"/>
          <w:highlight w:val="none"/>
        </w:rPr>
        <w:t>自签订合同之日起</w:t>
      </w:r>
      <w:r>
        <w:rPr>
          <w:rFonts w:hint="eastAsia" w:asciiTheme="minorEastAsia" w:hAnsiTheme="minorEastAsia" w:eastAsiaTheme="minorEastAsia" w:cstheme="minorEastAsia"/>
          <w:highlight w:val="none"/>
          <w:lang w:eastAsia="zh-CN"/>
        </w:rPr>
        <w:t>三</w:t>
      </w:r>
      <w:r>
        <w:rPr>
          <w:rFonts w:hint="eastAsia" w:asciiTheme="minorEastAsia" w:hAnsiTheme="minorEastAsia" w:eastAsiaTheme="minorEastAsia" w:cstheme="minorEastAsia"/>
          <w:highlight w:val="none"/>
        </w:rPr>
        <w:t>年整或服务费用总和达到合同总金额，以上两个条件任一条件先达到合同终止。</w:t>
      </w:r>
    </w:p>
    <w:p w14:paraId="63D206C7">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二、技术和服务要求（以“★”标示的内容为不允许负偏离的实质性要求）</w:t>
      </w:r>
    </w:p>
    <w:p w14:paraId="7623F44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【★实质性要求】（一）服务内容及要求：</w:t>
      </w:r>
    </w:p>
    <w:p w14:paraId="6B32C0BC">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1、普通织物类：投标人须提供足量的医用织物满足采购人的日常需要，提供医用织物的租赁、洗涤、消毒、发放、回收的服务。</w:t>
      </w:r>
    </w:p>
    <w:p w14:paraId="2F4C100A">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手术室织物：投标人须提供足量的手术织物满足采购人的日常手术需要，手术用织物同时要满足YY0506.1-2023《手术单手术衣和洁净服第1部分通用要求》，投标人需提供手术织物的租赁、洗涤、消毒、发放、回收服务，</w:t>
      </w:r>
      <w:r>
        <w:rPr>
          <w:rFonts w:hint="eastAsia" w:asciiTheme="minorEastAsia" w:hAnsiTheme="minorEastAsia" w:eastAsiaTheme="minorEastAsia" w:cstheme="minorEastAsia"/>
          <w:highlight w:val="none"/>
          <w:lang w:val="en-US" w:eastAsia="zh-CN"/>
        </w:rPr>
        <w:t>手术衣包和眼科布类包提供</w:t>
      </w:r>
      <w:r>
        <w:rPr>
          <w:rFonts w:hint="eastAsia" w:asciiTheme="minorEastAsia" w:hAnsiTheme="minorEastAsia" w:eastAsiaTheme="minorEastAsia" w:cstheme="minorEastAsia"/>
          <w:highlight w:val="none"/>
        </w:rPr>
        <w:t>租赁、洗涤、消毒、</w:t>
      </w:r>
      <w:r>
        <w:rPr>
          <w:rFonts w:hint="eastAsia" w:asciiTheme="minorEastAsia" w:hAnsiTheme="minorEastAsia" w:eastAsiaTheme="minorEastAsia" w:cstheme="minorEastAsia"/>
          <w:highlight w:val="none"/>
          <w:lang w:val="en-US" w:eastAsia="zh-CN"/>
        </w:rPr>
        <w:t>打包、</w:t>
      </w:r>
      <w:r>
        <w:rPr>
          <w:rFonts w:hint="eastAsia" w:asciiTheme="minorEastAsia" w:hAnsiTheme="minorEastAsia" w:eastAsiaTheme="minorEastAsia" w:cstheme="minorEastAsia"/>
          <w:highlight w:val="none"/>
        </w:rPr>
        <w:t>灭菌、发放、回收服务。</w:t>
      </w:r>
    </w:p>
    <w:p w14:paraId="22F4C0CC">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3、采购人自有医用织物提供清洗、消毒、发放、回收服务。</w:t>
      </w:r>
    </w:p>
    <w:p w14:paraId="239B263B">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【★实质性要求】（二）医用织物租赁服务清单及最高控制单价表</w:t>
      </w:r>
    </w:p>
    <w:tbl>
      <w:tblPr>
        <w:tblStyle w:val="4"/>
        <w:tblW w:w="73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675"/>
        <w:gridCol w:w="1988"/>
        <w:gridCol w:w="1341"/>
        <w:gridCol w:w="1683"/>
      </w:tblGrid>
      <w:tr w14:paraId="60D4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2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5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类别</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2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清洗项目名称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5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sz w:val="20"/>
                <w:szCs w:val="20"/>
                <w:highlight w:val="none"/>
                <w:u w:val="none"/>
                <w:lang w:val="en-US" w:eastAsia="zh-CN"/>
              </w:rPr>
              <w:t>预算</w:t>
            </w:r>
            <w:r>
              <w:rPr>
                <w:rFonts w:hint="eastAsia" w:asciiTheme="minorEastAsia" w:hAnsiTheme="minorEastAsia" w:eastAsiaTheme="minorEastAsia" w:cstheme="minorEastAsia"/>
                <w:i w:val="0"/>
                <w:iCs w:val="0"/>
                <w:color w:val="auto"/>
                <w:sz w:val="20"/>
                <w:szCs w:val="20"/>
                <w:highlight w:val="none"/>
                <w:u w:val="none"/>
                <w:lang w:val="en-US" w:eastAsia="zh-CN"/>
              </w:rPr>
              <w:t>单价</w:t>
            </w:r>
            <w:r>
              <w:rPr>
                <w:rFonts w:hint="eastAsia" w:asciiTheme="minorEastAsia" w:hAnsiTheme="minorEastAsia" w:eastAsiaTheme="minorEastAsia" w:cstheme="minorEastAsia"/>
                <w:highlight w:val="none"/>
              </w:rPr>
              <w:t>（元/件）</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5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i w:val="0"/>
                <w:iCs w:val="0"/>
                <w:color w:val="auto"/>
                <w:sz w:val="20"/>
                <w:szCs w:val="20"/>
                <w:highlight w:val="none"/>
                <w:u w:val="none"/>
                <w:lang w:val="en-US" w:eastAsia="zh-CN"/>
              </w:rPr>
              <w:t>备注</w:t>
            </w:r>
          </w:p>
        </w:tc>
      </w:tr>
      <w:tr w14:paraId="4367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5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06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工作服</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B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护士工作衣</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A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9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医院自有织物</w:t>
            </w:r>
          </w:p>
        </w:tc>
      </w:tr>
      <w:tr w14:paraId="1261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7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6A74">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E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护士工作裤</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9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9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医院自有织物</w:t>
            </w:r>
          </w:p>
        </w:tc>
      </w:tr>
      <w:tr w14:paraId="6AA2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735E">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白大褂</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D8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医院自有织物</w:t>
            </w:r>
          </w:p>
        </w:tc>
      </w:tr>
      <w:tr w14:paraId="0D88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5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DF1D">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C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洗手衣</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2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B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4944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D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F8FA">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A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洗手裤</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E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3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537E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8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B112">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D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羊毛外套</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2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9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医院自有织物</w:t>
            </w:r>
          </w:p>
        </w:tc>
      </w:tr>
      <w:tr w14:paraId="1C3C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6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7D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床品类</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9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病人衣</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2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C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5361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7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A939">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6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病人裤</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1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B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6C97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E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9</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3C54">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2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婴儿衣</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0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A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548A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A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BBD1">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9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被套220cm×160cm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2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8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6E62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B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11</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24D7">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婴儿被套（暖箱被罩）120cm×90cm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3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2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2EC1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A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12</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DA03">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E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婴儿床单100cm×80cm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8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2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03DF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5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13</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A3019">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4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床单180cm×300cm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6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E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3D92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5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14</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3BAF8">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0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枕套70cm×45cm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3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0.65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3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732F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F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15</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D9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手术用品类</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手术衣</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0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7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0D9E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3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16</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A735">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中单150cm×200cm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4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C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58EC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C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17</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46D0">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0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单层巾85cm×85cm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4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E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2B2D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9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18</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C3FD">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6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双层包巾85cm×85cm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4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7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6178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2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19</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20C6">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7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双层包巾150cm×150cm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73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4466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DA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20</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5EB9">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C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双层包巾120cm×120cm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7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D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02CF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A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21</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EC9C">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C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双层包巾175cm×185cm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4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1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0F2B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2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22</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6475">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F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大洞巾310cm×180</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6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0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2813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6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23</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B12B">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8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小洞巾85cm×85cm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2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D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5896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4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24</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EED6">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2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小洞巾120cm×120cm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2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0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03BB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9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25</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9A1C">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D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五官科洞巾170cm×120cm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D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18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5A81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2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26</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2D40E">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1D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脚套100cm×4cm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3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0.5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C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251A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5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27</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39822">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6D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治疗巾120cm×120cm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5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8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5A4F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6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28</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DAAA">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E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毛巾毯</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9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7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医院自有织物租赁</w:t>
            </w:r>
          </w:p>
        </w:tc>
      </w:tr>
      <w:tr w14:paraId="27C6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B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29</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F85E">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C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骨科巾220cm×200cm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C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F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1E17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6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30</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杂项类</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手带4cm×50cm</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B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0.4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E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0F89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7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31</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64D6">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1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窗帘</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E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5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医院自有织物租赁</w:t>
            </w:r>
          </w:p>
        </w:tc>
      </w:tr>
      <w:tr w14:paraId="623D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6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32</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0C42">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6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浴巾</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9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D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2E66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8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33</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D236">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3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枕芯</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B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0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医院自有织物</w:t>
            </w:r>
          </w:p>
        </w:tc>
      </w:tr>
      <w:tr w14:paraId="1FB2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F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34</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E428">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6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棉被</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D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A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医院自有织物</w:t>
            </w:r>
          </w:p>
        </w:tc>
      </w:tr>
      <w:tr w14:paraId="09BC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E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34</w:t>
            </w:r>
          </w:p>
        </w:tc>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D4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灭菌类</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5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手术衣包</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（5件手术衣）</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0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0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r w14:paraId="409D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6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35</w:t>
            </w:r>
          </w:p>
        </w:tc>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2386">
            <w:pPr>
              <w:jc w:val="center"/>
              <w:rPr>
                <w:rFonts w:hint="eastAsia" w:asciiTheme="minorEastAsia" w:hAnsiTheme="minorEastAsia" w:eastAsiaTheme="minorEastAsia" w:cstheme="minorEastAsia"/>
                <w:i w:val="0"/>
                <w:iCs w:val="0"/>
                <w:color w:val="auto"/>
                <w:sz w:val="20"/>
                <w:szCs w:val="20"/>
                <w:highlight w:val="none"/>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D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眼科布类包</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（治疗巾*3、眼洞巾*1、小洞巾*2、手术衣*2）</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B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12</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7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服务商提供租赁</w:t>
            </w:r>
          </w:p>
        </w:tc>
      </w:tr>
    </w:tbl>
    <w:p w14:paraId="625C3D0D">
      <w:pPr>
        <w:rPr>
          <w:rFonts w:hint="eastAsia" w:asciiTheme="minorEastAsia" w:hAnsiTheme="minorEastAsia" w:eastAsiaTheme="minorEastAsia" w:cstheme="minorEastAsia"/>
          <w:highlight w:val="none"/>
        </w:rPr>
      </w:pPr>
    </w:p>
    <w:p w14:paraId="06FA5083">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【★实质性要求】注：</w:t>
      </w:r>
    </w:p>
    <w:p w14:paraId="10AECD26">
      <w:pPr>
        <w:pStyle w:val="6"/>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1、序号1</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3</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6、28、31、33、34</w:t>
      </w:r>
      <w:r>
        <w:rPr>
          <w:rFonts w:hint="eastAsia" w:asciiTheme="minorEastAsia" w:hAnsiTheme="minorEastAsia" w:eastAsiaTheme="minorEastAsia" w:cstheme="minorEastAsia"/>
          <w:highlight w:val="none"/>
        </w:rPr>
        <w:t xml:space="preserve"> 自有织物预估量为预估服务数量，非租赁数量</w:t>
      </w:r>
      <w:r>
        <w:rPr>
          <w:rFonts w:hint="eastAsia" w:asciiTheme="minorEastAsia" w:hAnsiTheme="minorEastAsia" w:cstheme="minorEastAsia"/>
          <w:highlight w:val="none"/>
          <w:lang w:eastAsia="zh-CN"/>
        </w:rPr>
        <w:t>；</w:t>
      </w:r>
    </w:p>
    <w:p w14:paraId="79C526BA">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2、投标人以上任一序号医用织物清洗投标报价超过以上最高控制单价的按无效投标处理；</w:t>
      </w:r>
    </w:p>
    <w:p w14:paraId="70D8401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3、以上最高控制单价包含洗涤、消毒、保管、分类、收集、收送、缝补、平烫、折叠及熨烫等服务，预测数量仅作报价依据，实际数量以合同履行过程中实际产生的数量为准。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【★实质性要求】</w:t>
      </w:r>
    </w:p>
    <w:p w14:paraId="286A1E14">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（三）服务质量标准</w:t>
      </w:r>
    </w:p>
    <w:p w14:paraId="5DDDBAD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1、普通医用织物：租赁使用的医用织物采购时须符合GB/ 18401-2010《国家纺织产品基本安全技术规范》或者高于该标准品质要求的材质，洗涤过程服务标准必须符合《医用织物洗涤消毒技术规范》（WS/T508-2016）。</w:t>
      </w:r>
    </w:p>
    <w:p w14:paraId="5481AB85">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2、手术织物灭菌的处理过程必须符合WS 310.1-2016 《医院消毒供应中心 第1部分：管理规范第2部分：清洗消毒及灭菌技术操作规范第3部分：清洗消毒及灭菌效果监测标准》和《医院感染管理办法》。</w:t>
      </w:r>
    </w:p>
    <w:p w14:paraId="6C3FBAE3">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3、若相关技术规范及标准有更新，应按国家颁布的最新技术规范及标准执行。</w:t>
      </w:r>
    </w:p>
    <w:p w14:paraId="7DF57131">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4、提供必须消毒的织物须热力消毒A0值为600。</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（四）运输、存储服务要求</w:t>
      </w:r>
    </w:p>
    <w:p w14:paraId="7DED9F52">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（A）运送要求</w:t>
      </w:r>
    </w:p>
    <w:p w14:paraId="655606DC">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1、分类收集及包装</w:t>
      </w:r>
    </w:p>
    <w:p w14:paraId="501CB556">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【评分项1】（1）按脏污织物和感染性织物进行分类，收集时应减少抖动。</w:t>
      </w:r>
    </w:p>
    <w:p w14:paraId="53BDFC3B">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【评分项2】（2）感染性织物收集及包装</w:t>
      </w:r>
    </w:p>
    <w:p w14:paraId="65CDCDC8">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1）确认的感染性织物应在患者床边收集（金属等利器另行包装）。</w:t>
      </w:r>
    </w:p>
    <w:p w14:paraId="03C5A9BB">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2）感染病人（含耐药菌）污、脏被服和浸有血液或体液的布类应置专用塑料袋内封闭运送，盛装感染性织物的收集袋（箱）应为橘红色，有“感染性织物”标识。收集后洗涤（消毒）前持续保持密封状态。</w:t>
      </w:r>
    </w:p>
    <w:p w14:paraId="64905CBA">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3）包装袋的装载量不应超过包装袋的2/3。</w:t>
      </w:r>
    </w:p>
    <w:p w14:paraId="07D42D0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4）根据采购人需求，无偿提供并使用有“感染性织物”标识的水溶性防感染医用织物处置袋（双层）包装。</w:t>
      </w:r>
    </w:p>
    <w:p w14:paraId="1BD1EB1B">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【评分项3】（3）脏污织物收集及包装</w:t>
      </w:r>
    </w:p>
    <w:p w14:paraId="623E9F3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1）脏污织物宜采用重复使用的专用布袋或包装箱（桶）收集。</w:t>
      </w:r>
    </w:p>
    <w:p w14:paraId="6670A553">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2）工作人员使用后的医用织物使用专用包装袋或包装箱（桶）并文字标识；患者使用后医用织物使用黄色包装袋或包装箱（桶）并文字标识。</w:t>
      </w:r>
    </w:p>
    <w:p w14:paraId="39A85A4C">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3）盛装使用后的医用织物的包装袋应封口，包装箱（桶）应加盖密封。</w:t>
      </w:r>
    </w:p>
    <w:p w14:paraId="70B550F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【评分项4】（4）盛装使用后医用织物的专用布袋和包装箱（桶）应一用一清洗消毒；使用的一次性医疗废物袋应按医疗废物处理。</w:t>
      </w:r>
    </w:p>
    <w:p w14:paraId="2DCDDDF9">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【评分项5】（5）洗涤后的清洁医用织物应使用可重复使用的蓝色专用袋（箱）包装，专用袋（箱）应定期清洗消毒。</w:t>
      </w:r>
    </w:p>
    <w:p w14:paraId="76C94482">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【评分项6】（6）污染的衣物、普通工作服装和婴幼儿衣物等应分类存放；污染被服应使用防漏、防刺穿双层结构的防感染水溶性包装袋进行包装；污染被服与清洁被服所使用的运送车辆不能混用。</w:t>
      </w:r>
    </w:p>
    <w:p w14:paraId="0170ED6F">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7】（7）严格分类洗涤制度，防止交叉感染。病人的衣服和员工的工作服必须分机清洗，有色与无色分开，棉化纤分开，婴儿衣被应单独洗涤，隔离病人的衣服须单独洗涤，一般被服与传染病被服分开洗涤，洗涤前检查衣服其他附属物品并将其清理等；</w:t>
      </w:r>
    </w:p>
    <w:p w14:paraId="1A4CAD52">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2、贮存</w:t>
      </w:r>
    </w:p>
    <w:p w14:paraId="7FCECAF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8】（1）使用后的医用织物分类存放在科室或轮换库指定的专用容器（容器应定期清洁消毒处理，如遇污染应随时进行消毒处理）内，暂存时间应不超过48小时，禁止堆放在病房、走廊的地面上；使用后医用织物每次移交后，应对环境物表、空气进行消毒处理，消毒方法参照WS/T367执行。</w:t>
      </w:r>
    </w:p>
    <w:p w14:paraId="069DC0AD">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9】（2）洗涤后的清洁织物暂存在清洁织物存放区柜架上，存放时间宜为14天（最长不超过30天），放置有序，严禁堆放在地面，储存过程中应防止二次污染，如被污染应重新洗涤。湿式清扫，每日用清水拖地1次，每周用含有效氯500mg/L的消毒液擦拭1—2次；柜架每周用清水或用含有效氯500mg/L的消毒液擦拭1次。</w:t>
      </w:r>
    </w:p>
    <w:p w14:paraId="2E075C8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3、运送</w:t>
      </w:r>
    </w:p>
    <w:p w14:paraId="07F95462">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【评分项10】（1）使用后的医用织物按规定时间及时运走，避免影响正常诊疗工作。</w:t>
      </w:r>
    </w:p>
    <w:p w14:paraId="68F351FA">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11】（2）使用后的医用织物与洗涤后的清洁织物应有专用运输车辆/工具和容器，不宜交叉使用，采取封闭方式运送；运送使用后的医用织物与洗涤后清洁织物的专用车辆/工具和容器应有独立固定的存放区域，并有明显标识，专用车辆/工具和容器应定期清洗消毒；运送感染性织物后的运输工具应一用一清洗消毒，消毒方法参照WS/T367执行。</w:t>
      </w:r>
    </w:p>
    <w:p w14:paraId="1D7D4D3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（B）医用织物收送要求</w:t>
      </w:r>
    </w:p>
    <w:p w14:paraId="5B20A9B9">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1、收送医用织物时间和频次</w:t>
      </w:r>
    </w:p>
    <w:p w14:paraId="31C8BB5D">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【▲评分项1】（1）租赁病人被服类：</w:t>
      </w:r>
      <w:r>
        <w:rPr>
          <w:rFonts w:hint="eastAsia" w:asciiTheme="minorEastAsia" w:hAnsiTheme="minorEastAsia" w:eastAsiaTheme="minorEastAsia" w:cstheme="minorEastAsia"/>
          <w:highlight w:val="none"/>
          <w:lang w:val="en-US" w:eastAsia="zh-CN"/>
        </w:rPr>
        <w:t>首批一次性投入不少于4000</w:t>
      </w:r>
      <w:r>
        <w:rPr>
          <w:rFonts w:hint="eastAsia" w:asciiTheme="minorEastAsia" w:hAnsiTheme="minorEastAsia" w:eastAsiaTheme="minorEastAsia" w:cstheme="minorEastAsia"/>
          <w:highlight w:val="none"/>
        </w:rPr>
        <w:t>套床品被服（普通织物），每天回收清点数量后并记录一次，第二天返回该数量的床品回医院；</w:t>
      </w:r>
    </w:p>
    <w:p w14:paraId="5ECDD5F2">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【▲评分项2】（2）租赁病人衣：</w:t>
      </w:r>
      <w:r>
        <w:rPr>
          <w:rFonts w:hint="eastAsia" w:asciiTheme="minorEastAsia" w:hAnsiTheme="minorEastAsia" w:eastAsiaTheme="minorEastAsia" w:cstheme="minorEastAsia"/>
          <w:highlight w:val="none"/>
          <w:lang w:val="en-US" w:eastAsia="zh-CN"/>
        </w:rPr>
        <w:t>首批一次新投入不少于4000</w:t>
      </w:r>
      <w:r>
        <w:rPr>
          <w:rFonts w:hint="eastAsia" w:asciiTheme="minorEastAsia" w:hAnsiTheme="minorEastAsia" w:eastAsiaTheme="minorEastAsia" w:cstheme="minorEastAsia"/>
          <w:highlight w:val="none"/>
        </w:rPr>
        <w:t>套套病人衣裤(普通织物），每天回收清点数量后并记录一次，第二天返回该数量的病人衣裤回医院；</w:t>
      </w:r>
    </w:p>
    <w:p w14:paraId="3444F1C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【▲评分项3】（3）手术布类污物：投入足够数量的手术室用织物（手术室织物），每天回收一次，并将回收数量的织物第二天返回到医院。灭菌的手术室织物根据手术室需要提前一天运送到医院；</w:t>
      </w:r>
    </w:p>
    <w:p w14:paraId="33F62051">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【▲评分项4】（4）自有织物洗涤：每天收送1次；</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【▲评分项5】（5）遇法定节假日及医院大型检查等特殊情况，应服从采购人安排增加收送次数。</w:t>
      </w:r>
    </w:p>
    <w:p w14:paraId="61CC87C3">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2、使用后医用织物回收规定</w:t>
      </w:r>
    </w:p>
    <w:p w14:paraId="3836FAB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【评分项12】（1）送洗工作服前，须将衣服之外的所有物件（工作牌、U盘、银行卡、笔、耳机、首饰等）彻底清理、摘取，并将袖子扣子解开；有脱线、掉扣等特殊情况，在工作服清点交接本上注明。</w:t>
      </w:r>
    </w:p>
    <w:p w14:paraId="0410AA9A">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【评分项13】（2）收发工作人员必须穿工作服、戴口罩和帽子、穿工作鞋，每次接触脏被服后要进行手卫生。</w:t>
      </w:r>
    </w:p>
    <w:p w14:paraId="3A53E132">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14】（3）病区及各部门安排人员与收发工作人员在指定地点清点（严禁在治疗区域对织物进行清点，应在足够的保护措施下密闭的污物间内进行）使用后的医用织物，认真核对数量，并做好记录，共同确认双签名。</w:t>
      </w:r>
    </w:p>
    <w:p w14:paraId="129F3D75">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【评分项15】（4）收发工作人员须到各科室收集使用后医用织物。</w:t>
      </w:r>
    </w:p>
    <w:p w14:paraId="18C60526">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3、清洁织物发送规定</w:t>
      </w:r>
    </w:p>
    <w:p w14:paraId="7206E31D">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【评分项16】（1）采购人提供一处可以容纳常备织物的布草中心。</w:t>
      </w:r>
    </w:p>
    <w:p w14:paraId="5573D601">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【评分项17】（2）中标人须安排专人管理，及时补充清洁织物至使用科室，储存量须满足科室需求的基数，补充时须双方签字或者刷卡领用后系统产生数据都作为结算的凭据；</w:t>
      </w:r>
    </w:p>
    <w:p w14:paraId="7C76C12B">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【评分项18】（3）严禁向科室发放破损及未清洗干净的织物；科室如发现洗涤后的织物有污渍、破损、掉扣（掉带）等不合格的织物，应通知收发人员或在第二天洗涤公司上门回收织物时退换，以便重洗。</w:t>
      </w:r>
    </w:p>
    <w:p w14:paraId="455D8BD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【评分项19】（4）根据医院的突发事件、应急抢救等工作需要，设立24小时电话值班制，保持通信畅通，随时做好医院被服的应急工作。</w:t>
      </w:r>
    </w:p>
    <w:p w14:paraId="76DDAE03">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【评分项20】（5）负责医用织物的布草中心的清洁消毒，保持场地整洁，物品摆放整齐有序，严格按消毒隔离规范操作。</w:t>
      </w:r>
    </w:p>
    <w:p w14:paraId="360E5159">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【评分项21】（6）使用后医用织物回收应严格按照《收运使用后医用织物工作流程》进行操作。</w:t>
      </w:r>
    </w:p>
    <w:p w14:paraId="50988BD4">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（C）清洁织物洗涤（消毒）卫生质量要求</w:t>
      </w:r>
    </w:p>
    <w:p w14:paraId="1F17D49A">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【评分项22】1、指标要求</w:t>
      </w:r>
    </w:p>
    <w:p w14:paraId="05DB3191">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1）洗涤后的织物外观整洁，干燥，无污渍，无异味，无异物，无破损，无串色。</w:t>
      </w:r>
    </w:p>
    <w:p w14:paraId="4DEE75FB">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2）具有缝补价值的布类（无菌包布类除外），使用合适的缝布、缝针、缝线、纽扣及缝补方式给予缝补，缝补后的布类实用、美观、保持原用途。</w:t>
      </w:r>
    </w:p>
    <w:p w14:paraId="5597612C">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3）手术室布类根据专科要求不同的折叠方法进行折叠，不能有肉眼看到的破洞。</w:t>
      </w:r>
    </w:p>
    <w:p w14:paraId="52F930A6">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4）产科、新生儿科独立包装。</w:t>
      </w:r>
    </w:p>
    <w:p w14:paraId="60AD2ECC">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5）清洁织物表面的pH值应达到 6.5～7.5。</w:t>
      </w:r>
    </w:p>
    <w:p w14:paraId="0C2D2A28">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6）洗涤、消毒后的医用织物微生物指标应符合检测要求。</w:t>
      </w:r>
    </w:p>
    <w:p w14:paraId="57B9D04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【评分项23】2、检测要求</w:t>
      </w:r>
    </w:p>
    <w:p w14:paraId="2C56637E">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1）清洁织物洗涤质量的感观指标应每批次进行检查。</w:t>
      </w:r>
    </w:p>
    <w:p w14:paraId="3CD14378">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 pH值指标应根据工作需要进行测定。</w:t>
      </w:r>
    </w:p>
    <w:p w14:paraId="4BA0533A">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3）微生物指标每年抽检应不少于2次。</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（五）医用织物租赁服务要求</w:t>
      </w:r>
    </w:p>
    <w:p w14:paraId="0AFDE95E">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【▲评分项6】中标人应提供足够医院日常使用需要的租赁织物供采购人日常租赁使用，其保有量应为1:</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（按床位1:</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比例，即1张病床配置</w:t>
      </w:r>
      <w:r>
        <w:rPr>
          <w:rFonts w:hint="eastAsia" w:asciiTheme="minorEastAsia" w:hAnsiTheme="minorEastAsia" w:eastAsiaTheme="minorEastAsia" w:cstheme="minorEastAsia"/>
          <w:highlight w:val="none"/>
          <w:lang w:val="en-US" w:eastAsia="zh-CN"/>
        </w:rPr>
        <w:t>4</w:t>
      </w:r>
      <w:r>
        <w:rPr>
          <w:rFonts w:hint="eastAsia" w:asciiTheme="minorEastAsia" w:hAnsiTheme="minorEastAsia" w:eastAsiaTheme="minorEastAsia" w:cstheme="minorEastAsia"/>
          <w:highlight w:val="none"/>
        </w:rPr>
        <w:t>套病床用品），保证临床随时增加使用量以备急需所用。</w:t>
      </w:r>
    </w:p>
    <w:p w14:paraId="297A3B6F">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（六）租赁织物质量要求：</w:t>
      </w:r>
    </w:p>
    <w:p w14:paraId="0245EE7B">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【★实质性要求】1、中标人所提供的租赁织物应符合GB/ 18401-2010《国家纺织产品基本安全技术规范》或者高于该标准品质要求的材质。尺寸符合临床要求并根据各科室使用要求提供符合科室使用质量要求的产品。</w:t>
      </w:r>
    </w:p>
    <w:p w14:paraId="34E5B8C1">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【评分项24】2、尺寸：根据临床需求定做</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（七）医用织物洗涤、租赁数量核算管理要求</w:t>
      </w:r>
    </w:p>
    <w:p w14:paraId="72F9BC21">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【★实质性要求】1、</w:t>
      </w:r>
      <w:r>
        <w:rPr>
          <w:rFonts w:hint="eastAsia" w:asciiTheme="minorEastAsia" w:hAnsiTheme="minorEastAsia" w:cstheme="minorEastAsia"/>
          <w:highlight w:val="none"/>
          <w:lang w:val="en-US" w:eastAsia="zh-CN"/>
        </w:rPr>
        <w:t>中</w:t>
      </w:r>
      <w:r>
        <w:rPr>
          <w:rFonts w:hint="eastAsia" w:asciiTheme="minorEastAsia" w:hAnsiTheme="minorEastAsia" w:eastAsiaTheme="minorEastAsia" w:cstheme="minorEastAsia"/>
          <w:highlight w:val="none"/>
        </w:rPr>
        <w:t>标人在提供医用织物的基础上，应做到收送清点准确。</w:t>
      </w:r>
    </w:p>
    <w:p w14:paraId="303BA24E">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【评分项25】2、采购人医用织物管理人员与中标人公司必须真实客观按月统计洗涤、消毒、灭菌、租赁数量、金额后交采购人审核。如发现中标人提供虚假数据，给予中标人违规金额5倍罚款。</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t xml:space="preserve"> （八）投入本项目人员配备要求：</w:t>
      </w:r>
    </w:p>
    <w:p w14:paraId="1C3A3841">
      <w:pPr>
        <w:pStyle w:val="6"/>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实质性要求】1、中标人委派一名管理人员，负责管理、协调、质控等工作，应有相关专业知识，具备满足项目管理的技术职称和工作经验。及时处理采购人投诉，并做好与采购人负责人的联系工作；每月5日前将当月工作计划情况告知采购人，月末将本月工作计划实施情况以书面形式报告采购人。</w:t>
      </w:r>
      <w:r>
        <w:rPr>
          <w:rFonts w:hint="eastAsia" w:asciiTheme="minorEastAsia" w:hAnsiTheme="minorEastAsia" w:eastAsiaTheme="minorEastAsia" w:cstheme="minorEastAsia"/>
          <w:highlight w:val="none"/>
          <w:lang w:val="en-US" w:eastAsia="zh-CN"/>
        </w:rPr>
        <w:t>委派7名收送人员，负责日常收发污物布草和洁净的布草到科室，并做好交接记录；</w:t>
      </w:r>
    </w:p>
    <w:p w14:paraId="17679732">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【评分项26】2、服务人员要求统一着装，持证上岗。服务人员应佩戴明显标识。配置人员中不得有急性传染性疾病及化脓性或渗出性皮肤病等疾病工作人员。</w:t>
      </w:r>
    </w:p>
    <w:p w14:paraId="31333415">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（九）其他要求：</w:t>
      </w:r>
    </w:p>
    <w:p w14:paraId="0DC04F34">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【评分项27】1、中标人向采购人提供不定期的第三方检测机构检验报告，抽检报告符合要求。</w:t>
      </w:r>
    </w:p>
    <w:p w14:paraId="5C977592">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【评分项28】2、中标人制定相应的应急预案，保障采购人突发事件、应急抢救时清洁织物的及时供应。</w:t>
      </w:r>
    </w:p>
    <w:p w14:paraId="11C2080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29】3、中标人对采购人职工、相关管理部门提出的合理意见、建议要及时整改并有成效。中标人应在收到采购人的书面意见5个工作日内，以书面形式将其整改的结果或整改措施回复采购人。中标人每月对所提供的医用织物洗涤、消毒等服务质量进行自查，分析存在问题的原因、不断改进、完善和规范服务体系，并提交自查报告。</w:t>
      </w:r>
    </w:p>
    <w:p w14:paraId="630623CC">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【评分项30】4、如采购人提供医用织物发放中心，则中标人需要配备工作人员及相关存储用具，所需费用由中标人承担。</w:t>
      </w:r>
    </w:p>
    <w:p w14:paraId="1AF22D9A">
      <w:pPr>
        <w:pStyle w:val="6"/>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【★实质性要求】5、</w:t>
      </w:r>
      <w:r>
        <w:rPr>
          <w:rFonts w:hint="eastAsia" w:asciiTheme="minorEastAsia" w:hAnsiTheme="minorEastAsia" w:eastAsiaTheme="minorEastAsia" w:cstheme="minorEastAsia"/>
          <w:highlight w:val="none"/>
          <w:lang w:val="en-US" w:eastAsia="zh-CN"/>
        </w:rPr>
        <w:t>中标人</w:t>
      </w:r>
      <w:r>
        <w:rPr>
          <w:rFonts w:hint="eastAsia" w:asciiTheme="minorEastAsia" w:hAnsiTheme="minorEastAsia" w:cstheme="minorEastAsia"/>
          <w:highlight w:val="none"/>
          <w:lang w:val="en-US" w:eastAsia="zh-CN"/>
        </w:rPr>
        <w:t>应</w:t>
      </w:r>
      <w:r>
        <w:rPr>
          <w:rFonts w:hint="eastAsia" w:asciiTheme="minorEastAsia" w:hAnsiTheme="minorEastAsia" w:eastAsiaTheme="minorEastAsia" w:cstheme="minorEastAsia"/>
          <w:highlight w:val="none"/>
          <w:lang w:val="en-US" w:eastAsia="zh-CN"/>
        </w:rPr>
        <w:t>配套智能收发柜管理织物，</w:t>
      </w:r>
      <w:r>
        <w:rPr>
          <w:rFonts w:hint="eastAsia" w:asciiTheme="minorEastAsia" w:hAnsiTheme="minorEastAsia" w:cstheme="minorEastAsia"/>
          <w:highlight w:val="none"/>
          <w:lang w:val="en-US" w:eastAsia="zh-CN"/>
        </w:rPr>
        <w:t>须</w:t>
      </w:r>
      <w:r>
        <w:rPr>
          <w:rFonts w:hint="eastAsia" w:asciiTheme="minorEastAsia" w:hAnsiTheme="minorEastAsia" w:eastAsiaTheme="minorEastAsia" w:cstheme="minorEastAsia"/>
          <w:highlight w:val="none"/>
        </w:rPr>
        <w:t>投入</w:t>
      </w:r>
      <w:r>
        <w:rPr>
          <w:rFonts w:hint="eastAsia" w:asciiTheme="minorEastAsia" w:hAnsiTheme="minorEastAsia" w:cstheme="minorEastAsia"/>
          <w:highlight w:val="none"/>
          <w:lang w:val="en-US" w:eastAsia="zh-CN"/>
        </w:rPr>
        <w:t>至少</w:t>
      </w:r>
      <w:r>
        <w:rPr>
          <w:rFonts w:hint="eastAsia" w:asciiTheme="minorEastAsia" w:hAnsiTheme="minorEastAsia" w:eastAsiaTheme="minorEastAsia" w:cstheme="minorEastAsia"/>
          <w:highlight w:val="none"/>
        </w:rPr>
        <w:t>15套智能发放柜（主柜</w:t>
      </w:r>
      <w:r>
        <w:rPr>
          <w:rFonts w:hint="eastAsia" w:asciiTheme="minorEastAsia" w:hAnsiTheme="minorEastAsia" w:cstheme="minorEastAsia"/>
          <w:highlight w:val="none"/>
          <w:lang w:val="en-US" w:eastAsia="zh-CN"/>
        </w:rPr>
        <w:t>至少</w:t>
      </w:r>
      <w:r>
        <w:rPr>
          <w:rFonts w:hint="eastAsia" w:asciiTheme="minorEastAsia" w:hAnsiTheme="minorEastAsia" w:eastAsiaTheme="minorEastAsia" w:cstheme="minorEastAsia"/>
          <w:highlight w:val="none"/>
        </w:rPr>
        <w:t>15台，副柜</w:t>
      </w:r>
      <w:r>
        <w:rPr>
          <w:rFonts w:hint="eastAsia" w:asciiTheme="minorEastAsia" w:hAnsiTheme="minorEastAsia" w:cstheme="minorEastAsia"/>
          <w:highlight w:val="none"/>
          <w:lang w:val="en-US" w:eastAsia="zh-CN"/>
        </w:rPr>
        <w:t>至少</w:t>
      </w:r>
      <w:r>
        <w:rPr>
          <w:rFonts w:hint="eastAsia" w:asciiTheme="minorEastAsia" w:hAnsiTheme="minorEastAsia" w:eastAsiaTheme="minorEastAsia" w:cstheme="minorEastAsia"/>
          <w:highlight w:val="none"/>
        </w:rPr>
        <w:t>15台，污物回收柜</w:t>
      </w:r>
      <w:r>
        <w:rPr>
          <w:rFonts w:hint="eastAsia" w:asciiTheme="minorEastAsia" w:hAnsiTheme="minorEastAsia" w:cstheme="minorEastAsia"/>
          <w:highlight w:val="none"/>
          <w:lang w:val="en-US" w:eastAsia="zh-CN"/>
        </w:rPr>
        <w:t>至少</w:t>
      </w:r>
      <w:r>
        <w:rPr>
          <w:rFonts w:hint="eastAsia" w:asciiTheme="minorEastAsia" w:hAnsiTheme="minorEastAsia" w:eastAsiaTheme="minorEastAsia" w:cstheme="minorEastAsia"/>
          <w:highlight w:val="none"/>
        </w:rPr>
        <w:t>15台），功能具备：能记录工作服及布草的使用部门、使用时间和使用次数，方便跟踪管理，配合医院各个科室对发放和回收做好数据核对，RFID芯片能与医院在用管理系统匹配</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lang w:val="en-US" w:eastAsia="zh-CN"/>
        </w:rPr>
        <w:t>投标人投标总价中涵盖</w:t>
      </w:r>
      <w:bookmarkStart w:id="0" w:name="_GoBack"/>
      <w:bookmarkEnd w:id="0"/>
      <w:r>
        <w:rPr>
          <w:rFonts w:hint="eastAsia" w:asciiTheme="minorEastAsia" w:hAnsiTheme="minorEastAsia" w:eastAsiaTheme="minorEastAsia" w:cstheme="minorEastAsia"/>
          <w:highlight w:val="none"/>
          <w:lang w:val="en-US" w:eastAsia="zh-CN"/>
        </w:rPr>
        <w:t>投放的智能柜所有费用</w:t>
      </w:r>
      <w:r>
        <w:rPr>
          <w:rFonts w:hint="eastAsia" w:asciiTheme="minorEastAsia" w:hAnsiTheme="minorEastAsia" w:eastAsiaTheme="minorEastAsia" w:cstheme="minorEastAsia"/>
          <w:highlight w:val="none"/>
        </w:rPr>
        <w:t>。</w:t>
      </w:r>
    </w:p>
    <w:p w14:paraId="2945D834">
      <w:pPr>
        <w:numPr>
          <w:ilvl w:val="0"/>
          <w:numId w:val="2"/>
        </w:num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中标人根据招标文件要求于投标文件中提供针对本项目的相关实施方案。</w:t>
      </w:r>
    </w:p>
    <w:p w14:paraId="286A1044">
      <w:pPr>
        <w:pStyle w:val="6"/>
        <w:jc w:val="left"/>
        <w:rPr>
          <w:rFonts w:hint="eastAsia" w:asciiTheme="minorEastAsia" w:hAnsiTheme="minorEastAsia" w:eastAsiaTheme="minorEastAsia" w:cstheme="minorEastAsia"/>
          <w:highlight w:val="none"/>
        </w:rPr>
      </w:pPr>
    </w:p>
    <w:p w14:paraId="017415B4">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三、商务要求（以“★”标示的内容为不允许负偏离的实质性要求）</w:t>
      </w:r>
    </w:p>
    <w:p w14:paraId="1C6E404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1205"/>
        <w:gridCol w:w="1333"/>
        <w:gridCol w:w="4939"/>
      </w:tblGrid>
      <w:tr w14:paraId="2C1A4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ED4B07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序号</w:t>
            </w:r>
          </w:p>
        </w:tc>
        <w:tc>
          <w:tcPr>
            <w:tcW w:w="1205" w:type="dxa"/>
          </w:tcPr>
          <w:p w14:paraId="6716744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参数性质</w:t>
            </w:r>
          </w:p>
        </w:tc>
        <w:tc>
          <w:tcPr>
            <w:tcW w:w="1333" w:type="dxa"/>
          </w:tcPr>
          <w:p w14:paraId="6E3D51A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类型</w:t>
            </w:r>
          </w:p>
        </w:tc>
        <w:tc>
          <w:tcPr>
            <w:tcW w:w="4939" w:type="dxa"/>
          </w:tcPr>
          <w:p w14:paraId="514EA37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要求</w:t>
            </w:r>
          </w:p>
        </w:tc>
      </w:tr>
      <w:tr w14:paraId="69B5F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DE07D3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205" w:type="dxa"/>
          </w:tcPr>
          <w:p w14:paraId="120D24A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3" w:type="dxa"/>
          </w:tcPr>
          <w:p w14:paraId="337AB9F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交货时间</w:t>
            </w:r>
          </w:p>
        </w:tc>
        <w:tc>
          <w:tcPr>
            <w:tcW w:w="4939" w:type="dxa"/>
          </w:tcPr>
          <w:p w14:paraId="61711F6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1、自签订合同之日起至服务</w:t>
            </w:r>
            <w:r>
              <w:rPr>
                <w:rFonts w:hint="eastAsia" w:asciiTheme="minorEastAsia" w:hAnsiTheme="minorEastAsia" w:eastAsiaTheme="minorEastAsia" w:cstheme="minorEastAsia"/>
                <w:highlight w:val="none"/>
              </w:rPr>
              <w:t>满</w:t>
            </w: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rPr>
              <w:t>年整</w:t>
            </w:r>
            <w:r>
              <w:rPr>
                <w:rFonts w:hint="eastAsia" w:asciiTheme="minorEastAsia" w:hAnsiTheme="minorEastAsia" w:eastAsiaTheme="minorEastAsia" w:cstheme="minorEastAsia"/>
                <w:highlight w:val="none"/>
              </w:rPr>
              <w:t>或服务费用总和达到合同总金额，以上两个条件任一条件先达到合同终止。 2、自签订合同之日起1个月内将所有租赁医用织物到货。</w:t>
            </w:r>
          </w:p>
        </w:tc>
      </w:tr>
      <w:tr w14:paraId="65ED0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395388B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205" w:type="dxa"/>
          </w:tcPr>
          <w:p w14:paraId="5323AB4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3" w:type="dxa"/>
          </w:tcPr>
          <w:p w14:paraId="1CA4D5A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交货地点</w:t>
            </w:r>
          </w:p>
        </w:tc>
        <w:tc>
          <w:tcPr>
            <w:tcW w:w="4939" w:type="dxa"/>
          </w:tcPr>
          <w:p w14:paraId="150FB80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福建省泉州市</w:t>
            </w:r>
            <w:r>
              <w:rPr>
                <w:rFonts w:hint="eastAsia" w:asciiTheme="minorEastAsia" w:hAnsiTheme="minorEastAsia" w:eastAsiaTheme="minorEastAsia" w:cstheme="minorEastAsia"/>
                <w:highlight w:val="none"/>
                <w:lang w:eastAsia="zh-CN"/>
              </w:rPr>
              <w:t>晋江市医院(上海市第六人民医院福建医院)</w:t>
            </w:r>
            <w:r>
              <w:rPr>
                <w:rFonts w:hint="eastAsia" w:asciiTheme="minorEastAsia" w:hAnsiTheme="minorEastAsia" w:eastAsiaTheme="minorEastAsia" w:cstheme="minorEastAsia"/>
                <w:highlight w:val="none"/>
              </w:rPr>
              <w:t>。</w:t>
            </w:r>
          </w:p>
        </w:tc>
      </w:tr>
      <w:tr w14:paraId="63BAA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7E63A35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205" w:type="dxa"/>
          </w:tcPr>
          <w:p w14:paraId="0E5702D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3" w:type="dxa"/>
          </w:tcPr>
          <w:p w14:paraId="67AA469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交货条件</w:t>
            </w:r>
          </w:p>
        </w:tc>
        <w:tc>
          <w:tcPr>
            <w:tcW w:w="4939" w:type="dxa"/>
          </w:tcPr>
          <w:p w14:paraId="7074B4E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服务内容验收合格、交付使用。</w:t>
            </w:r>
          </w:p>
        </w:tc>
      </w:tr>
      <w:tr w14:paraId="652D0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18E99FA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205" w:type="dxa"/>
          </w:tcPr>
          <w:p w14:paraId="274EC7E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3" w:type="dxa"/>
          </w:tcPr>
          <w:p w14:paraId="16DA11E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是否邀请投标人验收</w:t>
            </w:r>
          </w:p>
        </w:tc>
        <w:tc>
          <w:tcPr>
            <w:tcW w:w="4939" w:type="dxa"/>
          </w:tcPr>
          <w:p w14:paraId="118A0CA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不邀请投标人验收</w:t>
            </w:r>
          </w:p>
        </w:tc>
      </w:tr>
      <w:tr w14:paraId="18A37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764EF56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205" w:type="dxa"/>
          </w:tcPr>
          <w:p w14:paraId="46FC400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3" w:type="dxa"/>
          </w:tcPr>
          <w:p w14:paraId="529F78B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履约验收方式</w:t>
            </w:r>
          </w:p>
        </w:tc>
        <w:tc>
          <w:tcPr>
            <w:tcW w:w="4939" w:type="dxa"/>
          </w:tcPr>
          <w:p w14:paraId="3FB0BD0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1、期次1，说明：验收标准：采购人管理部门及使用科室有权监督检查中标人的医用织物洗涤、消毒等服务质量，每月根据</w:t>
            </w:r>
            <w:r>
              <w:rPr>
                <w:rFonts w:hint="eastAsia" w:asciiTheme="minorEastAsia" w:hAnsiTheme="minorEastAsia" w:cstheme="minorEastAsia"/>
                <w:highlight w:val="none"/>
                <w:lang w:eastAsia="zh-CN"/>
              </w:rPr>
              <w:t>《</w:t>
            </w:r>
            <w:r>
              <w:rPr>
                <w:rFonts w:hint="eastAsia" w:asciiTheme="minorEastAsia" w:hAnsiTheme="minorEastAsia" w:eastAsiaTheme="minorEastAsia" w:cstheme="minorEastAsia"/>
                <w:highlight w:val="none"/>
              </w:rPr>
              <w:t>医院医用织物洗涤质量考核表</w:t>
            </w:r>
            <w:r>
              <w:rPr>
                <w:rFonts w:hint="eastAsia" w:asciiTheme="minorEastAsia" w:hAnsiTheme="minorEastAsia" w:cstheme="minorEastAsia"/>
                <w:highlight w:val="none"/>
                <w:lang w:val="en-US" w:eastAsia="zh-CN"/>
              </w:rPr>
              <w:t>及处罚办法》</w:t>
            </w:r>
            <w:r>
              <w:rPr>
                <w:rFonts w:hint="eastAsia" w:asciiTheme="minorEastAsia" w:hAnsiTheme="minorEastAsia" w:eastAsiaTheme="minorEastAsia" w:cstheme="minorEastAsia"/>
                <w:highlight w:val="none"/>
              </w:rPr>
              <w:t>（详见附件）对中标人进行考核验收，考核扣罚金额从当月洗涤服务费中扣除，合同履行完成后进行最终验收。</w:t>
            </w:r>
          </w:p>
        </w:tc>
      </w:tr>
      <w:tr w14:paraId="031BA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2F20475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w:t>
            </w:r>
          </w:p>
        </w:tc>
        <w:tc>
          <w:tcPr>
            <w:tcW w:w="1205" w:type="dxa"/>
          </w:tcPr>
          <w:p w14:paraId="2C0AF53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3" w:type="dxa"/>
          </w:tcPr>
          <w:p w14:paraId="0198C29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合同支付方式</w:t>
            </w:r>
          </w:p>
        </w:tc>
        <w:tc>
          <w:tcPr>
            <w:tcW w:w="4939" w:type="dxa"/>
          </w:tcPr>
          <w:p w14:paraId="74DB094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在合同期内，采购人每月按实际发生的洗涤、租赁数量及考核结果结算相应金额的服务费用。中标人应于每月5日前提供上个月的服务项目清单，经采购人审核审批正确后，向医院提供增值税发票，达到付款条件起30日内，支付合同总金额的100.00%</w:t>
            </w:r>
          </w:p>
        </w:tc>
      </w:tr>
      <w:tr w14:paraId="1AEF7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62CFE18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w:t>
            </w:r>
          </w:p>
        </w:tc>
        <w:tc>
          <w:tcPr>
            <w:tcW w:w="1205" w:type="dxa"/>
          </w:tcPr>
          <w:p w14:paraId="7177649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3" w:type="dxa"/>
          </w:tcPr>
          <w:p w14:paraId="0025D90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w:t>
            </w:r>
          </w:p>
        </w:tc>
        <w:tc>
          <w:tcPr>
            <w:tcW w:w="4939" w:type="dxa"/>
          </w:tcPr>
          <w:p w14:paraId="3DB12A9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关于合同支付方式的补充（以此为准）：在合同期内，采购人每月按实际发生的洗涤、租赁数量及考核结果结算相应金额的服务费用。中标人应于每月5日前提供上个月的服务项目清单，经采购人审核审批正确后，向医院提供增值税发票，医院于收到发票后30日内结算支付相应费用。</w:t>
            </w:r>
          </w:p>
        </w:tc>
      </w:tr>
      <w:tr w14:paraId="382EF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dxa"/>
          </w:tcPr>
          <w:p w14:paraId="08FC369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w:t>
            </w:r>
          </w:p>
        </w:tc>
        <w:tc>
          <w:tcPr>
            <w:tcW w:w="1205" w:type="dxa"/>
          </w:tcPr>
          <w:p w14:paraId="5860FBE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333" w:type="dxa"/>
          </w:tcPr>
          <w:p w14:paraId="0E8AF83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履约保证金</w:t>
            </w:r>
          </w:p>
        </w:tc>
        <w:tc>
          <w:tcPr>
            <w:tcW w:w="4939" w:type="dxa"/>
          </w:tcPr>
          <w:p w14:paraId="34F09D5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缴纳, 本采购包履约保证金为合同金额的2%</w:t>
            </w:r>
          </w:p>
          <w:p w14:paraId="44F1365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说明：中标人应在签订合同前向采购人提交合同总价2%的履约保证金。履约保证金在服务期满后， 中标人完成其合同义务后三十天内，采购人无息支付给中标人。履约保证金以支票、汇票、本票或者金融机构出具的保函等非现金形式提交。</w:t>
            </w:r>
          </w:p>
        </w:tc>
      </w:tr>
    </w:tbl>
    <w:p w14:paraId="04AD7FE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其他商务要求</w:t>
      </w:r>
    </w:p>
    <w:p w14:paraId="2B618BF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★1、报价要求</w:t>
      </w:r>
    </w:p>
    <w:p w14:paraId="327BD575">
      <w:pPr>
        <w:pStyle w:val="6"/>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1.1 本项目采用固定单价定价形式</w:t>
      </w:r>
      <w:r>
        <w:rPr>
          <w:rFonts w:hint="eastAsia" w:asciiTheme="minorEastAsia" w:hAnsiTheme="minorEastAsia" w:cstheme="minorEastAsia"/>
          <w:highlight w:val="none"/>
          <w:lang w:val="en-US" w:eastAsia="zh-CN"/>
        </w:rPr>
        <w:t>。采购人根据投标人中标金额与本项目预算金额的差额计算下浮率。《医用织物租赁服务清单及最高控制单价表》中每个</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清洗项目</w:t>
      </w:r>
      <w:r>
        <w:rPr>
          <w:rFonts w:hint="eastAsia" w:asciiTheme="minorEastAsia" w:hAnsiTheme="minorEastAsia" w:cstheme="minorEastAsia"/>
          <w:i w:val="0"/>
          <w:iCs w:val="0"/>
          <w:color w:val="auto"/>
          <w:kern w:val="0"/>
          <w:sz w:val="20"/>
          <w:szCs w:val="20"/>
          <w:highlight w:val="none"/>
          <w:u w:val="none"/>
          <w:lang w:val="en-US" w:eastAsia="zh-CN" w:bidi="ar"/>
        </w:rPr>
        <w:t>的中标单价=预算单价*（1-下浮率）。</w:t>
      </w:r>
      <w:r>
        <w:rPr>
          <w:rFonts w:hint="eastAsia" w:asciiTheme="minorEastAsia" w:hAnsiTheme="minorEastAsia" w:cstheme="minorEastAsia"/>
          <w:highlight w:val="none"/>
          <w:lang w:eastAsia="zh-CN"/>
        </w:rPr>
        <w:t>中标人</w:t>
      </w:r>
      <w:r>
        <w:rPr>
          <w:rFonts w:hint="eastAsia" w:asciiTheme="minorEastAsia" w:hAnsiTheme="minorEastAsia" w:eastAsiaTheme="minorEastAsia" w:cstheme="minorEastAsia"/>
          <w:highlight w:val="none"/>
        </w:rPr>
        <w:t>的</w:t>
      </w:r>
      <w:r>
        <w:rPr>
          <w:rFonts w:hint="eastAsia" w:asciiTheme="minorEastAsia" w:hAnsiTheme="minorEastAsia" w:cstheme="minorEastAsia"/>
          <w:highlight w:val="none"/>
          <w:lang w:val="en-US" w:eastAsia="zh-CN"/>
        </w:rPr>
        <w:t>中标</w:t>
      </w:r>
      <w:r>
        <w:rPr>
          <w:rFonts w:hint="eastAsia" w:asciiTheme="minorEastAsia" w:hAnsiTheme="minorEastAsia" w:eastAsiaTheme="minorEastAsia" w:cstheme="minorEastAsia"/>
          <w:highlight w:val="none"/>
        </w:rPr>
        <w:t>单价将作为合同单价进行结算，合同履行的实际数量以采购人实际发生的数量为准。合同实际的履约金额＝实际发生数量×</w:t>
      </w:r>
      <w:r>
        <w:rPr>
          <w:rFonts w:hint="eastAsia" w:asciiTheme="minorEastAsia" w:hAnsiTheme="minorEastAsia" w:cstheme="minorEastAsia"/>
          <w:highlight w:val="none"/>
          <w:lang w:val="en-US" w:eastAsia="zh-CN"/>
        </w:rPr>
        <w:t>中标</w:t>
      </w:r>
      <w:r>
        <w:rPr>
          <w:rFonts w:hint="eastAsia" w:asciiTheme="minorEastAsia" w:hAnsiTheme="minorEastAsia" w:eastAsiaTheme="minorEastAsia" w:cstheme="minorEastAsia"/>
          <w:highlight w:val="none"/>
        </w:rPr>
        <w:t>单价。</w:t>
      </w:r>
      <w:r>
        <w:rPr>
          <w:rFonts w:hint="eastAsia" w:asciiTheme="minorEastAsia" w:hAnsiTheme="minorEastAsia" w:cstheme="minorEastAsia"/>
          <w:highlight w:val="none"/>
          <w:lang w:val="en-US" w:eastAsia="zh-CN"/>
        </w:rPr>
        <w:t>合同金额为中标金额。</w:t>
      </w:r>
    </w:p>
    <w:p w14:paraId="79E9618D">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1.2 </w:t>
      </w:r>
      <w:r>
        <w:rPr>
          <w:rFonts w:hint="eastAsia" w:asciiTheme="minorEastAsia" w:hAnsiTheme="minorEastAsia" w:cstheme="minorEastAsia"/>
          <w:highlight w:val="none"/>
          <w:lang w:eastAsia="zh-CN"/>
        </w:rPr>
        <w:t>投标人</w:t>
      </w:r>
      <w:r>
        <w:rPr>
          <w:rFonts w:hint="eastAsia" w:asciiTheme="minorEastAsia" w:hAnsiTheme="minorEastAsia" w:eastAsiaTheme="minorEastAsia" w:cstheme="minorEastAsia"/>
          <w:highlight w:val="none"/>
        </w:rPr>
        <w:t>对</w:t>
      </w:r>
      <w:r>
        <w:rPr>
          <w:rFonts w:hint="eastAsia" w:asciiTheme="minorEastAsia" w:hAnsiTheme="minorEastAsia" w:cstheme="minorEastAsia"/>
          <w:highlight w:val="none"/>
          <w:lang w:val="en-US" w:eastAsia="zh-CN"/>
        </w:rPr>
        <w:t>每个</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清洗项目</w:t>
      </w:r>
      <w:r>
        <w:rPr>
          <w:rFonts w:hint="eastAsia" w:asciiTheme="minorEastAsia" w:hAnsiTheme="minorEastAsia" w:eastAsiaTheme="minorEastAsia" w:cstheme="minorEastAsia"/>
          <w:highlight w:val="none"/>
        </w:rPr>
        <w:t>只允许有一个报价，</w:t>
      </w:r>
      <w:r>
        <w:rPr>
          <w:rFonts w:hint="eastAsia" w:asciiTheme="minorEastAsia" w:hAnsiTheme="minorEastAsia" w:cstheme="minorEastAsia"/>
          <w:highlight w:val="none"/>
          <w:lang w:val="en-US" w:eastAsia="zh-CN"/>
        </w:rPr>
        <w:t>且按1.1规定计算，</w:t>
      </w:r>
      <w:r>
        <w:rPr>
          <w:rFonts w:hint="eastAsia" w:asciiTheme="minorEastAsia" w:hAnsiTheme="minorEastAsia" w:eastAsiaTheme="minorEastAsia" w:cstheme="minorEastAsia"/>
          <w:highlight w:val="none"/>
        </w:rPr>
        <w:t>采购人不接受有任何选择的报价。</w:t>
      </w:r>
      <w:r>
        <w:rPr>
          <w:rFonts w:hint="eastAsia" w:asciiTheme="minorEastAsia" w:hAnsiTheme="minorEastAsia" w:cstheme="minorEastAsia"/>
          <w:highlight w:val="none"/>
          <w:lang w:eastAsia="zh-CN"/>
        </w:rPr>
        <w:t>投标人</w:t>
      </w:r>
      <w:r>
        <w:rPr>
          <w:rFonts w:hint="eastAsia" w:asciiTheme="minorEastAsia" w:hAnsiTheme="minorEastAsia" w:eastAsiaTheme="minorEastAsia" w:cstheme="minorEastAsia"/>
          <w:highlight w:val="none"/>
        </w:rPr>
        <w:t>分项报价任一序号</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清洗项目</w:t>
      </w:r>
      <w:r>
        <w:rPr>
          <w:rFonts w:hint="eastAsia" w:asciiTheme="minorEastAsia" w:hAnsiTheme="minorEastAsia" w:eastAsiaTheme="minorEastAsia" w:cstheme="minorEastAsia"/>
          <w:highlight w:val="none"/>
        </w:rPr>
        <w:t>报价超过最高控制单价的按无效响应处理。</w:t>
      </w:r>
    </w:p>
    <w:p w14:paraId="1AD4C588">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1.3 </w:t>
      </w:r>
      <w:r>
        <w:rPr>
          <w:rFonts w:hint="eastAsia" w:asciiTheme="minorEastAsia" w:hAnsiTheme="minorEastAsia" w:cstheme="minorEastAsia"/>
          <w:highlight w:val="none"/>
          <w:lang w:eastAsia="zh-CN"/>
        </w:rPr>
        <w:t>投标人</w:t>
      </w:r>
      <w:r>
        <w:rPr>
          <w:rFonts w:hint="eastAsia" w:asciiTheme="minorEastAsia" w:hAnsiTheme="minorEastAsia" w:eastAsiaTheme="minorEastAsia" w:cstheme="minorEastAsia"/>
          <w:highlight w:val="none"/>
        </w:rPr>
        <w:t>的报价应包含一切税金、医用织物的洗涤、消毒、包装、从供方到采购人目的地的运输、保险、装车、卸货、发放、回收、损耗、检验、验收等一切费用。上述价格在相关合同交货期内为不变价。</w:t>
      </w:r>
    </w:p>
    <w:p w14:paraId="0989B801">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 投标人应用人民币报价。</w:t>
      </w:r>
    </w:p>
    <w:p w14:paraId="692CCB16">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 若投标人的报价明显低于其他有效投标报价的，使得其投标报价可能低于其个别成本的，有可能影响产品质量或不能诚信履约的，</w:t>
      </w:r>
      <w:r>
        <w:rPr>
          <w:rFonts w:hint="eastAsia" w:asciiTheme="minorEastAsia" w:hAnsiTheme="minorEastAsia" w:cstheme="minorEastAsia"/>
          <w:highlight w:val="none"/>
          <w:lang w:eastAsia="zh-CN"/>
        </w:rPr>
        <w:t>投标人</w:t>
      </w:r>
      <w:r>
        <w:rPr>
          <w:rFonts w:hint="eastAsia" w:asciiTheme="minorEastAsia" w:hAnsiTheme="minorEastAsia" w:eastAsiaTheme="minorEastAsia" w:cstheme="minorEastAsia"/>
          <w:highlight w:val="none"/>
        </w:rPr>
        <w:t>应按评标委员会要求作出书面说明并提供相关证明材料，不能合理说明或不能提供相关证明材料的，由评标委员会认定该</w:t>
      </w:r>
      <w:r>
        <w:rPr>
          <w:rFonts w:hint="eastAsia" w:asciiTheme="minorEastAsia" w:hAnsiTheme="minorEastAsia" w:cstheme="minorEastAsia"/>
          <w:highlight w:val="none"/>
          <w:lang w:eastAsia="zh-CN"/>
        </w:rPr>
        <w:t>投标人</w:t>
      </w:r>
      <w:r>
        <w:rPr>
          <w:rFonts w:hint="eastAsia" w:asciiTheme="minorEastAsia" w:hAnsiTheme="minorEastAsia" w:eastAsiaTheme="minorEastAsia" w:cstheme="minorEastAsia"/>
          <w:highlight w:val="none"/>
        </w:rPr>
        <w:t>低于成本报价投标，其应作无效响应处理。</w:t>
      </w:r>
    </w:p>
    <w:p w14:paraId="326732B9">
      <w:pPr>
        <w:pStyle w:val="6"/>
        <w:rPr>
          <w:rFonts w:hint="default" w:asciiTheme="minorEastAsia" w:hAnsiTheme="minorEastAsia" w:eastAsiaTheme="minorEastAsia" w:cstheme="minorEastAsia"/>
          <w:highlight w:val="none"/>
          <w:lang w:val="en-US" w:eastAsia="zh-CN"/>
        </w:rPr>
      </w:pPr>
      <w:r>
        <w:rPr>
          <w:rFonts w:hint="eastAsia" w:asciiTheme="minorEastAsia" w:hAnsiTheme="minorEastAsia" w:cstheme="minorEastAsia"/>
          <w:highlight w:val="none"/>
          <w:lang w:val="en-US" w:eastAsia="zh-CN"/>
        </w:rPr>
        <w:t xml:space="preserve">1.6 </w:t>
      </w:r>
      <w:r>
        <w:rPr>
          <w:rFonts w:hint="eastAsia" w:asciiTheme="minorEastAsia" w:hAnsiTheme="minorEastAsia" w:eastAsiaTheme="minorEastAsia" w:cstheme="minorEastAsia"/>
          <w:highlight w:val="none"/>
        </w:rPr>
        <w:t>合同到期后若因招标原因无新的供应商进场为采购人服务，则中标人需按中标价继续为采购人服务。中标人</w:t>
      </w:r>
      <w:r>
        <w:rPr>
          <w:rFonts w:hint="eastAsia" w:asciiTheme="minorEastAsia" w:hAnsiTheme="minorEastAsia" w:cstheme="minorEastAsia"/>
          <w:highlight w:val="none"/>
          <w:lang w:val="en-US" w:eastAsia="zh-CN"/>
        </w:rPr>
        <w:t>所提供的</w:t>
      </w:r>
      <w:r>
        <w:rPr>
          <w:rFonts w:hint="eastAsia" w:asciiTheme="minorEastAsia" w:hAnsiTheme="minorEastAsia" w:eastAsiaTheme="minorEastAsia" w:cstheme="minorEastAsia"/>
          <w:highlight w:val="none"/>
        </w:rPr>
        <w:t>价格不变，</w:t>
      </w:r>
      <w:r>
        <w:rPr>
          <w:rFonts w:hint="eastAsia" w:asciiTheme="minorEastAsia" w:hAnsiTheme="minorEastAsia" w:cstheme="minorEastAsia"/>
          <w:highlight w:val="none"/>
          <w:lang w:val="en-US" w:eastAsia="zh-CN"/>
        </w:rPr>
        <w:t>服务</w:t>
      </w:r>
      <w:r>
        <w:rPr>
          <w:rFonts w:hint="eastAsia" w:asciiTheme="minorEastAsia" w:hAnsiTheme="minorEastAsia" w:eastAsiaTheme="minorEastAsia" w:cstheme="minorEastAsia"/>
          <w:highlight w:val="none"/>
        </w:rPr>
        <w:t>至新一轮招标结束且采购人与新中标人签订合同之日起。</w:t>
      </w:r>
    </w:p>
    <w:p w14:paraId="1C0A4DBC">
      <w:pPr>
        <w:pStyle w:val="6"/>
        <w:rPr>
          <w:rFonts w:hint="eastAsia" w:asciiTheme="minorEastAsia" w:hAnsiTheme="minorEastAsia" w:cstheme="minorEastAsia"/>
          <w:highlight w:val="no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2</w:t>
      </w: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服务考核</w:t>
      </w:r>
    </w:p>
    <w:p w14:paraId="54B990C1">
      <w:pPr>
        <w:pStyle w:val="6"/>
        <w:jc w:val="both"/>
        <w:rPr>
          <w:rFonts w:hint="eastAsia" w:asciiTheme="minorEastAsia" w:hAnsiTheme="minorEastAsia" w:cstheme="minorEastAsia"/>
          <w:highlight w:val="none"/>
          <w:lang w:val="en-US" w:eastAsia="zh-CN"/>
        </w:rPr>
      </w:pPr>
      <w:r>
        <w:rPr>
          <w:rFonts w:hint="eastAsia" w:asciiTheme="minorEastAsia" w:hAnsiTheme="minorEastAsia" w:cstheme="minorEastAsia"/>
          <w:highlight w:val="none"/>
          <w:lang w:val="en-US" w:eastAsia="zh-CN"/>
        </w:rPr>
        <w:t>2.1</w:t>
      </w:r>
      <w:r>
        <w:rPr>
          <w:rFonts w:hint="eastAsia" w:asciiTheme="minorEastAsia" w:hAnsiTheme="minorEastAsia" w:eastAsiaTheme="minorEastAsia" w:cstheme="minorEastAsia"/>
          <w:highlight w:val="none"/>
        </w:rPr>
        <w:t>服务质量考核标准及罚则详见招标文件附件：</w:t>
      </w:r>
      <w:r>
        <w:rPr>
          <w:rFonts w:hint="eastAsia" w:asciiTheme="minorEastAsia" w:hAnsiTheme="minorEastAsia" w:cstheme="minorEastAsia"/>
          <w:highlight w:val="none"/>
          <w:lang w:eastAsia="zh-CN"/>
        </w:rPr>
        <w:t>《</w:t>
      </w:r>
      <w:r>
        <w:rPr>
          <w:rFonts w:hint="eastAsia" w:asciiTheme="minorEastAsia" w:hAnsiTheme="minorEastAsia" w:eastAsiaTheme="minorEastAsia" w:cstheme="minorEastAsia"/>
          <w:highlight w:val="none"/>
        </w:rPr>
        <w:t>医院医用织物洗涤质量考核表</w:t>
      </w:r>
      <w:r>
        <w:rPr>
          <w:rFonts w:hint="eastAsia" w:asciiTheme="minorEastAsia" w:hAnsiTheme="minorEastAsia" w:cstheme="minorEastAsia"/>
          <w:highlight w:val="none"/>
          <w:lang w:val="en-US" w:eastAsia="zh-CN"/>
        </w:rPr>
        <w:t>及处罚办法》</w:t>
      </w:r>
      <w:r>
        <w:rPr>
          <w:rFonts w:hint="eastAsia" w:asciiTheme="minorEastAsia" w:hAnsiTheme="minorEastAsia" w:eastAsiaTheme="minorEastAsia" w:cstheme="minorEastAsia"/>
          <w:highlight w:val="none"/>
        </w:rPr>
        <w:t>。采购人可根据实际履约情况修改考核内容，中标人应无条件接受。</w:t>
      </w:r>
    </w:p>
    <w:p w14:paraId="3BB0BB07">
      <w:pPr>
        <w:pStyle w:val="6"/>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2.2</w:t>
      </w:r>
      <w:r>
        <w:rPr>
          <w:rFonts w:hint="eastAsia" w:asciiTheme="minorEastAsia" w:hAnsiTheme="minorEastAsia" w:eastAsiaTheme="minorEastAsia" w:cstheme="minorEastAsia"/>
          <w:highlight w:val="none"/>
        </w:rPr>
        <w:t>第一个月为试用期免去考核。若中标人服务质量连续3个月不达标，则采购人有权给予重罚或终止合同。正式考核从合同签订后双方合同中约定的试用期结束次日起。</w:t>
      </w:r>
    </w:p>
    <w:p w14:paraId="2678D2F7">
      <w:pPr>
        <w:pStyle w:val="6"/>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rPr>
        <w:t>、违约责任</w:t>
      </w:r>
    </w:p>
    <w:p w14:paraId="5B145F94">
      <w:pPr>
        <w:pStyle w:val="6"/>
        <w:ind w:firstLine="400" w:firstLineChars="200"/>
        <w:jc w:val="left"/>
        <w:rPr>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rPr>
        <w:t>.1</w:t>
      </w:r>
      <w:r>
        <w:rPr>
          <w:rFonts w:hint="eastAsia"/>
          <w:highlight w:val="none"/>
          <w:lang w:eastAsia="zh-CN"/>
        </w:rPr>
        <w:t>中标人</w:t>
      </w:r>
      <w:r>
        <w:rPr>
          <w:highlight w:val="none"/>
        </w:rPr>
        <w:t>逾期履行服务的，</w:t>
      </w:r>
      <w:r>
        <w:rPr>
          <w:rFonts w:hint="eastAsia"/>
          <w:highlight w:val="none"/>
          <w:lang w:eastAsia="zh-CN"/>
        </w:rPr>
        <w:t>中标人</w:t>
      </w:r>
      <w:r>
        <w:rPr>
          <w:highlight w:val="none"/>
        </w:rPr>
        <w:t>应按逾期交付总额每日千分之一向</w:t>
      </w:r>
      <w:r>
        <w:rPr>
          <w:rFonts w:hint="eastAsia"/>
          <w:highlight w:val="none"/>
          <w:lang w:eastAsia="zh-CN"/>
        </w:rPr>
        <w:t>采购人</w:t>
      </w:r>
      <w:r>
        <w:rPr>
          <w:highlight w:val="none"/>
        </w:rPr>
        <w:t>支付违约金，由</w:t>
      </w:r>
      <w:r>
        <w:rPr>
          <w:rFonts w:hint="eastAsia"/>
          <w:highlight w:val="none"/>
          <w:lang w:eastAsia="zh-CN"/>
        </w:rPr>
        <w:t>采购人</w:t>
      </w:r>
      <w:r>
        <w:rPr>
          <w:highlight w:val="none"/>
        </w:rPr>
        <w:t>从待付</w:t>
      </w:r>
      <w:r>
        <w:rPr>
          <w:rFonts w:hint="eastAsia"/>
          <w:highlight w:val="none"/>
          <w:lang w:val="en-US" w:eastAsia="zh-CN"/>
        </w:rPr>
        <w:t>服务</w:t>
      </w:r>
      <w:r>
        <w:rPr>
          <w:highlight w:val="none"/>
        </w:rPr>
        <w:t>款</w:t>
      </w:r>
      <w:r>
        <w:rPr>
          <w:rFonts w:hint="eastAsia"/>
          <w:highlight w:val="none"/>
          <w:lang w:val="en-US" w:eastAsia="zh-CN"/>
        </w:rPr>
        <w:t>或履约保证金中</w:t>
      </w:r>
      <w:r>
        <w:rPr>
          <w:highlight w:val="none"/>
        </w:rPr>
        <w:t>扣除。</w:t>
      </w:r>
      <w:r>
        <w:rPr>
          <w:rFonts w:hint="eastAsia"/>
          <w:highlight w:val="none"/>
          <w:lang w:eastAsia="zh-CN"/>
        </w:rPr>
        <w:t>中标人</w:t>
      </w:r>
      <w:r>
        <w:rPr>
          <w:highlight w:val="none"/>
        </w:rPr>
        <w:t>无正当理由逾期超过约定日期</w:t>
      </w:r>
      <w:r>
        <w:rPr>
          <w:rFonts w:hint="eastAsia"/>
          <w:color w:val="FF0000"/>
          <w:highlight w:val="none"/>
          <w:lang w:val="en-US" w:eastAsia="zh-CN"/>
        </w:rPr>
        <w:t>三十天</w:t>
      </w:r>
      <w:r>
        <w:rPr>
          <w:highlight w:val="none"/>
        </w:rPr>
        <w:t>仍不能</w:t>
      </w:r>
      <w:r>
        <w:rPr>
          <w:rFonts w:hint="eastAsia"/>
          <w:highlight w:val="none"/>
          <w:lang w:val="en-US" w:eastAsia="zh-CN"/>
        </w:rPr>
        <w:t>履约</w:t>
      </w:r>
      <w:r>
        <w:rPr>
          <w:highlight w:val="none"/>
        </w:rPr>
        <w:t>的，视为“</w:t>
      </w:r>
      <w:r>
        <w:rPr>
          <w:rFonts w:hint="eastAsia"/>
          <w:highlight w:val="none"/>
          <w:lang w:eastAsia="zh-CN"/>
        </w:rPr>
        <w:t>中标人</w:t>
      </w:r>
      <w:r>
        <w:rPr>
          <w:highlight w:val="none"/>
        </w:rPr>
        <w:t>不按合同约定履约”；</w:t>
      </w:r>
    </w:p>
    <w:p w14:paraId="784DE237">
      <w:pPr>
        <w:pStyle w:val="6"/>
        <w:ind w:firstLine="400" w:firstLineChars="200"/>
        <w:jc w:val="left"/>
        <w:rPr>
          <w:highlight w:val="none"/>
        </w:rPr>
      </w:pPr>
      <w:r>
        <w:rPr>
          <w:rFonts w:hint="eastAsia"/>
          <w:highlight w:val="none"/>
          <w:lang w:val="en-US" w:eastAsia="zh-CN"/>
        </w:rPr>
        <w:t>3.2</w:t>
      </w:r>
      <w:r>
        <w:rPr>
          <w:rFonts w:hint="eastAsia"/>
          <w:highlight w:val="none"/>
          <w:lang w:eastAsia="zh-CN"/>
        </w:rPr>
        <w:t>中标人</w:t>
      </w:r>
      <w:r>
        <w:rPr>
          <w:highlight w:val="none"/>
        </w:rPr>
        <w:t>所履行的服务不符合合同规定及</w:t>
      </w:r>
      <w:r>
        <w:rPr>
          <w:rFonts w:hint="eastAsia"/>
          <w:highlight w:val="none"/>
          <w:lang w:val="en-US" w:eastAsia="zh-CN"/>
        </w:rPr>
        <w:t>招标</w:t>
      </w:r>
      <w:r>
        <w:rPr>
          <w:highlight w:val="none"/>
        </w:rPr>
        <w:t>文件规定标准的，</w:t>
      </w:r>
      <w:r>
        <w:rPr>
          <w:rFonts w:hint="eastAsia"/>
          <w:highlight w:val="none"/>
          <w:lang w:eastAsia="zh-CN"/>
        </w:rPr>
        <w:t>采购人</w:t>
      </w:r>
      <w:r>
        <w:rPr>
          <w:highlight w:val="none"/>
        </w:rPr>
        <w:t>有权拒绝，</w:t>
      </w:r>
      <w:r>
        <w:rPr>
          <w:rFonts w:hint="eastAsia"/>
          <w:highlight w:val="none"/>
          <w:lang w:eastAsia="zh-CN"/>
        </w:rPr>
        <w:t>中标人</w:t>
      </w:r>
      <w:r>
        <w:rPr>
          <w:highlight w:val="none"/>
        </w:rPr>
        <w:t>愿意整改但逾期履行的，按</w:t>
      </w:r>
      <w:r>
        <w:rPr>
          <w:rFonts w:hint="eastAsia"/>
          <w:highlight w:val="none"/>
          <w:lang w:eastAsia="zh-CN"/>
        </w:rPr>
        <w:t>中标人</w:t>
      </w:r>
      <w:r>
        <w:rPr>
          <w:highlight w:val="none"/>
        </w:rPr>
        <w:t>逾期履行处理。</w:t>
      </w:r>
      <w:r>
        <w:rPr>
          <w:rFonts w:hint="eastAsia"/>
          <w:highlight w:val="none"/>
          <w:lang w:eastAsia="zh-CN"/>
        </w:rPr>
        <w:t>中标人</w:t>
      </w:r>
      <w:r>
        <w:rPr>
          <w:highlight w:val="none"/>
        </w:rPr>
        <w:t>拒绝整改的，视为“</w:t>
      </w:r>
      <w:r>
        <w:rPr>
          <w:rFonts w:hint="eastAsia"/>
          <w:highlight w:val="none"/>
          <w:lang w:eastAsia="zh-CN"/>
        </w:rPr>
        <w:t>中标人</w:t>
      </w:r>
      <w:r>
        <w:rPr>
          <w:highlight w:val="none"/>
        </w:rPr>
        <w:t>不按合同约定履约”</w:t>
      </w:r>
    </w:p>
    <w:p w14:paraId="31FD616D">
      <w:pPr>
        <w:pStyle w:val="6"/>
        <w:ind w:firstLine="400" w:firstLineChars="200"/>
        <w:jc w:val="left"/>
        <w:rPr>
          <w:rFonts w:hint="default" w:eastAsiaTheme="minorEastAsia"/>
          <w:highlight w:val="none"/>
          <w:lang w:val="en-US" w:eastAsia="zh-CN"/>
        </w:rPr>
      </w:pPr>
      <w:r>
        <w:rPr>
          <w:rFonts w:hint="eastAsia"/>
          <w:highlight w:val="none"/>
          <w:lang w:val="en-US" w:eastAsia="zh-CN"/>
        </w:rPr>
        <w:t>3.3</w:t>
      </w:r>
      <w:r>
        <w:rPr>
          <w:rFonts w:hint="eastAsia"/>
          <w:highlight w:val="none"/>
          <w:lang w:eastAsia="zh-CN"/>
        </w:rPr>
        <w:t>中标人</w:t>
      </w:r>
      <w:r>
        <w:rPr>
          <w:highlight w:val="none"/>
        </w:rPr>
        <w:t>不按合同约定履约的，</w:t>
      </w:r>
      <w:r>
        <w:rPr>
          <w:rFonts w:hint="eastAsia"/>
          <w:highlight w:val="none"/>
          <w:lang w:eastAsia="zh-CN"/>
        </w:rPr>
        <w:t>采购人</w:t>
      </w:r>
      <w:r>
        <w:rPr>
          <w:highlight w:val="none"/>
        </w:rPr>
        <w:t>可以解除采购合同，并对</w:t>
      </w:r>
      <w:r>
        <w:rPr>
          <w:rFonts w:hint="eastAsia"/>
          <w:highlight w:val="none"/>
          <w:lang w:eastAsia="zh-CN"/>
        </w:rPr>
        <w:t>中标人</w:t>
      </w:r>
      <w:r>
        <w:rPr>
          <w:highlight w:val="none"/>
        </w:rPr>
        <w:t>已缴纳的履约保证金作“不予退还”处理。同时，</w:t>
      </w:r>
      <w:r>
        <w:rPr>
          <w:rFonts w:hint="eastAsia"/>
          <w:highlight w:val="none"/>
          <w:lang w:eastAsia="zh-CN"/>
        </w:rPr>
        <w:t>中标人</w:t>
      </w:r>
      <w:r>
        <w:rPr>
          <w:highlight w:val="none"/>
        </w:rPr>
        <w:t>须按以下约定向</w:t>
      </w:r>
      <w:r>
        <w:rPr>
          <w:rFonts w:hint="eastAsia"/>
          <w:highlight w:val="none"/>
          <w:lang w:eastAsia="zh-CN"/>
        </w:rPr>
        <w:t>采购人</w:t>
      </w:r>
      <w:r>
        <w:rPr>
          <w:highlight w:val="none"/>
        </w:rPr>
        <w:t>支付违约金：违约交付总金额的</w:t>
      </w:r>
      <w:r>
        <w:rPr>
          <w:rFonts w:hint="eastAsia"/>
          <w:highlight w:val="none"/>
          <w:lang w:val="en-US" w:eastAsia="zh-CN"/>
        </w:rPr>
        <w:t>1</w:t>
      </w:r>
      <w:r>
        <w:rPr>
          <w:highlight w:val="none"/>
        </w:rPr>
        <w:t>0%向采购人承担违约金</w:t>
      </w:r>
      <w:r>
        <w:rPr>
          <w:rFonts w:hint="eastAsia"/>
          <w:highlight w:val="none"/>
          <w:lang w:val="en-US" w:eastAsia="zh-CN"/>
        </w:rPr>
        <w:t>。</w:t>
      </w:r>
    </w:p>
    <w:p w14:paraId="29EFBFB5">
      <w:pPr>
        <w:pStyle w:val="6"/>
        <w:ind w:firstLine="418" w:firstLineChars="209"/>
        <w:rPr>
          <w:rFonts w:hint="default"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highlight w:val="none"/>
        </w:rPr>
        <w:t>因中标人原因发生重大质量事故，除依约承担赔偿责任外，还将按有关质量管理办法规定执行。同时，采购人有权保留</w:t>
      </w:r>
      <w:r>
        <w:rPr>
          <w:rFonts w:hint="eastAsia" w:asciiTheme="minorEastAsia" w:hAnsiTheme="minorEastAsia" w:eastAsiaTheme="minorEastAsia" w:cstheme="minorEastAsia"/>
          <w:highlight w:val="none"/>
          <w:lang w:eastAsia="zh-CN"/>
        </w:rPr>
        <w:t>终止</w:t>
      </w:r>
      <w:r>
        <w:rPr>
          <w:rFonts w:hint="eastAsia" w:asciiTheme="minorEastAsia" w:hAnsiTheme="minorEastAsia" w:eastAsiaTheme="minorEastAsia" w:cstheme="minorEastAsia"/>
          <w:highlight w:val="none"/>
        </w:rPr>
        <w:t>中标人</w:t>
      </w:r>
      <w:r>
        <w:rPr>
          <w:rFonts w:hint="eastAsia" w:asciiTheme="minorEastAsia" w:hAnsiTheme="minorEastAsia" w:eastAsiaTheme="minorEastAsia" w:cstheme="minorEastAsia"/>
          <w:highlight w:val="none"/>
          <w:lang w:eastAsia="zh-CN"/>
        </w:rPr>
        <w:t>合同</w:t>
      </w:r>
      <w:r>
        <w:rPr>
          <w:rFonts w:hint="eastAsia" w:asciiTheme="minorEastAsia" w:hAnsiTheme="minorEastAsia" w:eastAsiaTheme="minorEastAsia" w:cstheme="minorEastAsia"/>
          <w:highlight w:val="none"/>
        </w:rPr>
        <w:t>的权利，并报相关行政主管部门处罚。在明确违约责任后，中标人应在接到书面通知书起七天内支付违约金、赔偿金等。</w:t>
      </w:r>
    </w:p>
    <w:p w14:paraId="66BD77C8">
      <w:pPr>
        <w:pStyle w:val="6"/>
        <w:ind w:firstLine="418" w:firstLineChars="209"/>
        <w:rPr>
          <w:rFonts w:hint="default"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w:t>
      </w:r>
      <w:r>
        <w:rPr>
          <w:rFonts w:hint="eastAsia" w:asciiTheme="minorEastAsia" w:hAnsiTheme="minorEastAsia" w:cstheme="minorEastAsia"/>
          <w:highlight w:val="none"/>
          <w:lang w:val="en-US" w:eastAsia="zh-CN"/>
        </w:rPr>
        <w:t>5</w:t>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为防止交叉感染，采用按分类分机消毒洗涤，即工作服、值班被专用洗衣机，病人使用布类专用洗衣机，手术室专用洗衣机，特殊传染布类专用洗衣机，婴幼儿专用洗衣机，不得混色洗涤导致染色，一经发现将扣罚当月洗涤服务费的1%。若属于中标人洗涤过程不当或不按质量标准交货导致的交叉感染，中标人应赔偿经济损失与承担相应的法律责任。</w:t>
      </w:r>
    </w:p>
    <w:p w14:paraId="051C70C4">
      <w:pPr>
        <w:pStyle w:val="6"/>
        <w:ind w:firstLine="418" w:firstLineChars="209"/>
        <w:rPr>
          <w:rFonts w:hint="eastAsia" w:asciiTheme="minorEastAsia" w:hAnsiTheme="minorEastAsia" w:eastAsiaTheme="minorEastAsia" w:cstheme="minorEastAsia"/>
          <w:highlight w:val="none"/>
          <w:lang w:eastAsia="zh-CN"/>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w:t>
      </w:r>
      <w:r>
        <w:rPr>
          <w:rFonts w:hint="eastAsia" w:asciiTheme="minorEastAsia" w:hAnsiTheme="minorEastAsia" w:cstheme="minorEastAsia"/>
          <w:highlight w:val="none"/>
          <w:lang w:val="en-US" w:eastAsia="zh-CN"/>
        </w:rPr>
        <w:t>6</w:t>
      </w:r>
      <w:r>
        <w:rPr>
          <w:rFonts w:hint="eastAsia" w:asciiTheme="minorEastAsia" w:hAnsiTheme="minorEastAsia" w:eastAsiaTheme="minorEastAsia" w:cstheme="minorEastAsia"/>
          <w:highlight w:val="none"/>
        </w:rPr>
        <w:t>风险承担与责任认定机制</w:t>
      </w:r>
      <w:r>
        <w:rPr>
          <w:rFonts w:hint="eastAsia" w:asciiTheme="minorEastAsia" w:hAnsiTheme="minorEastAsia" w:cstheme="minorEastAsia"/>
          <w:highlight w:val="none"/>
          <w:lang w:eastAsia="zh-CN"/>
        </w:rPr>
        <w:t>：</w:t>
      </w:r>
    </w:p>
    <w:p w14:paraId="4F4B848C">
      <w:pPr>
        <w:pStyle w:val="6"/>
        <w:ind w:firstLine="418" w:firstLineChars="209"/>
        <w:rPr>
          <w:rFonts w:hint="default"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w:t>
      </w:r>
      <w:r>
        <w:rPr>
          <w:rFonts w:hint="eastAsia" w:asciiTheme="minorEastAsia" w:hAnsiTheme="minorEastAsia" w:cstheme="minorEastAsia"/>
          <w:highlight w:val="none"/>
          <w:lang w:val="en-US" w:eastAsia="zh-CN"/>
        </w:rPr>
        <w:t>6</w:t>
      </w:r>
      <w:r>
        <w:rPr>
          <w:rFonts w:hint="eastAsia" w:asciiTheme="minorEastAsia" w:hAnsiTheme="minorEastAsia" w:eastAsiaTheme="minorEastAsia" w:cstheme="minorEastAsia"/>
          <w:highlight w:val="none"/>
          <w:lang w:val="en-US" w:eastAsia="zh-CN"/>
        </w:rPr>
        <w:t xml:space="preserve">.1 </w:t>
      </w:r>
      <w:r>
        <w:rPr>
          <w:rFonts w:hint="eastAsia" w:asciiTheme="minorEastAsia" w:hAnsiTheme="minorEastAsia" w:eastAsiaTheme="minorEastAsia" w:cstheme="minorEastAsia"/>
          <w:highlight w:val="none"/>
        </w:rPr>
        <w:t>中标人的服务人员的工伤风险，由中标人自行承担。</w:t>
      </w:r>
    </w:p>
    <w:p w14:paraId="5E3BF5ED">
      <w:pPr>
        <w:pStyle w:val="6"/>
        <w:ind w:firstLine="418" w:firstLineChars="209"/>
        <w:rPr>
          <w:rFonts w:hint="default"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w:t>
      </w:r>
      <w:r>
        <w:rPr>
          <w:rFonts w:hint="eastAsia" w:asciiTheme="minorEastAsia" w:hAnsiTheme="minorEastAsia" w:cstheme="minorEastAsia"/>
          <w:highlight w:val="none"/>
          <w:lang w:val="en-US" w:eastAsia="zh-CN"/>
        </w:rPr>
        <w:t>6</w:t>
      </w:r>
      <w:r>
        <w:rPr>
          <w:rFonts w:hint="eastAsia" w:asciiTheme="minorEastAsia" w:hAnsiTheme="minorEastAsia" w:eastAsiaTheme="minorEastAsia" w:cstheme="minorEastAsia"/>
          <w:highlight w:val="none"/>
          <w:lang w:val="en-US" w:eastAsia="zh-CN"/>
        </w:rPr>
        <w:t xml:space="preserve">.2 </w:t>
      </w:r>
      <w:r>
        <w:rPr>
          <w:rFonts w:hint="eastAsia" w:asciiTheme="minorEastAsia" w:hAnsiTheme="minorEastAsia" w:eastAsiaTheme="minorEastAsia" w:cstheme="minorEastAsia"/>
          <w:highlight w:val="none"/>
        </w:rPr>
        <w:t>因中标人意外事故或作业安全问题引发的人身伤亡和财产损失，中标人依法承担赔偿责任。</w:t>
      </w:r>
    </w:p>
    <w:p w14:paraId="2CA7B3E5">
      <w:pPr>
        <w:pStyle w:val="6"/>
        <w:ind w:firstLine="418" w:firstLineChars="209"/>
        <w:rPr>
          <w:rFonts w:hint="default"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w:t>
      </w:r>
      <w:r>
        <w:rPr>
          <w:rFonts w:hint="eastAsia" w:asciiTheme="minorEastAsia" w:hAnsiTheme="minorEastAsia" w:cstheme="minorEastAsia"/>
          <w:highlight w:val="none"/>
          <w:lang w:val="en-US" w:eastAsia="zh-CN"/>
        </w:rPr>
        <w:t>6</w:t>
      </w:r>
      <w:r>
        <w:rPr>
          <w:rFonts w:hint="eastAsia" w:asciiTheme="minorEastAsia" w:hAnsiTheme="minorEastAsia" w:eastAsiaTheme="minorEastAsia" w:cstheme="minorEastAsia"/>
          <w:highlight w:val="none"/>
          <w:lang w:val="en-US" w:eastAsia="zh-CN"/>
        </w:rPr>
        <w:t xml:space="preserve">.3 </w:t>
      </w:r>
      <w:r>
        <w:rPr>
          <w:rFonts w:hint="eastAsia" w:asciiTheme="minorEastAsia" w:hAnsiTheme="minorEastAsia" w:eastAsiaTheme="minorEastAsia" w:cstheme="minorEastAsia"/>
          <w:highlight w:val="none"/>
        </w:rPr>
        <w:t>治安事件的责任认定，以公安部门裁定为准；非治安事件的责任认定，由双方协商，协商不成的，以诉讼或仲裁方式认定。</w:t>
      </w:r>
    </w:p>
    <w:p w14:paraId="23D58A6C">
      <w:pPr>
        <w:pStyle w:val="6"/>
        <w:ind w:firstLine="418" w:firstLineChars="209"/>
        <w:rPr>
          <w:rFonts w:hint="default" w:asciiTheme="minorEastAsia" w:hAnsiTheme="minorEastAsia" w:eastAsiaTheme="minorEastAsia" w:cstheme="minorEastAsia"/>
          <w:highlight w:val="none"/>
        </w:rPr>
      </w:pPr>
      <w:r>
        <w:rPr>
          <w:rFonts w:hint="eastAsia" w:asciiTheme="minorEastAsia" w:hAnsiTheme="minorEastAsia" w:cstheme="minorEastAsia"/>
          <w:highlight w:val="none"/>
          <w:lang w:val="en-US" w:eastAsia="zh-CN"/>
        </w:rPr>
        <w:t>3</w:t>
      </w:r>
      <w:r>
        <w:rPr>
          <w:rFonts w:hint="eastAsia" w:asciiTheme="minorEastAsia" w:hAnsiTheme="minorEastAsia" w:eastAsiaTheme="minorEastAsia" w:cstheme="minorEastAsia"/>
          <w:highlight w:val="none"/>
          <w:lang w:val="en-US" w:eastAsia="zh-CN"/>
        </w:rPr>
        <w:t>.</w:t>
      </w:r>
      <w:r>
        <w:rPr>
          <w:rFonts w:hint="eastAsia" w:asciiTheme="minorEastAsia" w:hAnsiTheme="minorEastAsia" w:cstheme="minorEastAsia"/>
          <w:highlight w:val="none"/>
          <w:lang w:val="en-US" w:eastAsia="zh-CN"/>
        </w:rPr>
        <w:t>6.4</w:t>
      </w:r>
      <w:r>
        <w:rPr>
          <w:rFonts w:hint="eastAsia" w:asciiTheme="minorEastAsia" w:hAnsiTheme="minorEastAsia" w:eastAsiaTheme="minorEastAsia" w:cstheme="minorEastAsia"/>
          <w:highlight w:val="none"/>
        </w:rPr>
        <w:t>中标人的用工计划、员工薪酬待遇等须符合劳动法等法律法规规定。若中标人与其雇员发生劳动纠纷或其他不符合劳动法等法律法规规定的，一切责任由中标人自行承担，造成采购人负面影响的，采购人有权解除合同并追究中标人的违约责任。</w:t>
      </w:r>
    </w:p>
    <w:p w14:paraId="34BDF250">
      <w:pPr>
        <w:pStyle w:val="6"/>
        <w:ind w:firstLine="418" w:firstLineChars="209"/>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highlight w:val="none"/>
        </w:rPr>
        <w:t>、提前终止合同</w:t>
      </w:r>
    </w:p>
    <w:p w14:paraId="5245ED9E">
      <w:pPr>
        <w:pStyle w:val="6"/>
        <w:ind w:firstLine="418" w:firstLineChars="209"/>
        <w:rPr>
          <w:rFonts w:hint="default"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如果中标人在日常工作中不能满足本项目要求，或者采购人对中标人的服务考评结果不满意，则采购人有权选择提前终止合同，并提前三个月向中标人书面提出，在此期间双方仍应按原合同履行。</w:t>
      </w:r>
    </w:p>
    <w:p w14:paraId="063DBC06">
      <w:pPr>
        <w:pStyle w:val="6"/>
        <w:ind w:firstLine="418" w:firstLineChars="20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5</w:t>
      </w:r>
      <w:r>
        <w:rPr>
          <w:rFonts w:hint="eastAsia" w:asciiTheme="minorEastAsia" w:hAnsiTheme="minorEastAsia" w:eastAsiaTheme="minorEastAsia" w:cstheme="minorEastAsia"/>
          <w:highlight w:val="none"/>
        </w:rPr>
        <w:t>、中标人不得转包他人，若发现转包，采购人有权终止合同，并追究相应法律责任。中标人在合同期内未经医院同意不得无故擅自中止合同，违反合同的将没收履约保证金并承担由此给医院造成的损失。</w:t>
      </w:r>
    </w:p>
    <w:p w14:paraId="0D505C77">
      <w:pPr>
        <w:pStyle w:val="6"/>
        <w:ind w:firstLine="418" w:firstLineChars="209"/>
        <w:rPr>
          <w:rFonts w:hint="eastAsia" w:asciiTheme="minorEastAsia" w:hAnsiTheme="minorEastAsia" w:eastAsiaTheme="minorEastAsia" w:cstheme="minorEastAsia"/>
          <w:highlight w:val="none"/>
        </w:rPr>
      </w:pPr>
    </w:p>
    <w:p w14:paraId="108B8C23">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14:paraId="6092FC6F">
      <w:pPr>
        <w:pStyle w:val="6"/>
        <w:jc w:val="both"/>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四、其他事项</w:t>
      </w:r>
    </w:p>
    <w:p w14:paraId="20C39222">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1、除招标文件另有规定外，若出现有关法律、法规和规章有强制性规定但招标文件未列明的情形，则投标人应按照有关法律、法规和规章强制性规定执行。</w:t>
      </w:r>
    </w:p>
    <w:p w14:paraId="000A00A7">
      <w:pPr>
        <w:pStyle w:val="6"/>
        <w:ind w:firstLine="480"/>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2、其他：</w:t>
      </w:r>
    </w:p>
    <w:p w14:paraId="65BF789E">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1146A39">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第六章 政府采购合同</w:t>
      </w:r>
    </w:p>
    <w:p w14:paraId="7427C65B">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参考文本</w:t>
      </w:r>
    </w:p>
    <w:p w14:paraId="731C6B6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合同编号：</w:t>
      </w:r>
    </w:p>
    <w:p w14:paraId="5C470DB1">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 xml:space="preserve"> 福建省政府采购合同（服务类）</w:t>
      </w:r>
    </w:p>
    <w:p w14:paraId="43AC685F">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编制说明</w:t>
      </w:r>
      <w:r>
        <w:rPr>
          <w:rFonts w:hint="eastAsia" w:asciiTheme="minorEastAsia" w:hAnsiTheme="minorEastAsia" w:eastAsiaTheme="minorEastAsia" w:cstheme="minorEastAsia"/>
          <w:highlight w:val="none"/>
        </w:rPr>
        <w:br w:type="textWrapping"/>
      </w:r>
    </w:p>
    <w:p w14:paraId="7E058599">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1.签订合同应遵守《中华人民共和国政府采购法》及其实施条例、《中华人民共和国民法典》等法律法规及其他有关规定。</w:t>
      </w:r>
    </w:p>
    <w:p w14:paraId="019EC0F9">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5EAA6AF5">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3.政府有关主管部门对若干合同有规范文本的，可使用相应合同文本。</w:t>
      </w:r>
    </w:p>
    <w:p w14:paraId="63048435">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4.本合同范本仅供参考，采购人应当根据采购项目的实际需求对合同条款进行修改、补充。</w:t>
      </w:r>
    </w:p>
    <w:p w14:paraId="3BF6D923">
      <w:pPr>
        <w:pStyle w:val="6"/>
        <w:ind w:left="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w:t>
      </w:r>
    </w:p>
    <w:p w14:paraId="38A957D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住所地：________________</w:t>
      </w:r>
    </w:p>
    <w:p w14:paraId="34302D5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联系人：________________</w:t>
      </w:r>
    </w:p>
    <w:p w14:paraId="3ACDCDB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联系电话：______________</w:t>
      </w:r>
    </w:p>
    <w:p w14:paraId="23B226C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传真：________________</w:t>
      </w:r>
    </w:p>
    <w:p w14:paraId="16B5595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电子邮箱：________________</w:t>
      </w:r>
      <w:r>
        <w:rPr>
          <w:rFonts w:hint="eastAsia" w:asciiTheme="minorEastAsia" w:hAnsiTheme="minorEastAsia" w:eastAsiaTheme="minorEastAsia" w:cstheme="minorEastAsia"/>
          <w:highlight w:val="none"/>
        </w:rPr>
        <w:br w:type="textWrapping"/>
      </w:r>
    </w:p>
    <w:p w14:paraId="7EF6A0D6">
      <w:pPr>
        <w:pStyle w:val="6"/>
        <w:ind w:left="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乙方： ________________</w:t>
      </w:r>
    </w:p>
    <w:p w14:paraId="3619F37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住所地： ________________</w:t>
      </w:r>
    </w:p>
    <w:p w14:paraId="4D8ED57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联系人：______________</w:t>
      </w:r>
    </w:p>
    <w:p w14:paraId="729A60C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联系电话：______________</w:t>
      </w:r>
    </w:p>
    <w:p w14:paraId="1EC0661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传真：________________</w:t>
      </w:r>
    </w:p>
    <w:p w14:paraId="4849956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电子邮箱：________________</w:t>
      </w:r>
    </w:p>
    <w:p w14:paraId="30CFB19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根据项目编号为___________ 的 __________项目（以下简称：“本项目”）的采购结果，遵循平等、自愿、公平和诚实信用的原则，双方签署本合同，具体内容如下：</w:t>
      </w:r>
    </w:p>
    <w:p w14:paraId="642B9033">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一、合同组成部分</w:t>
      </w:r>
    </w:p>
    <w:p w14:paraId="16AC9BC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1.1本合同条款及附件；</w:t>
      </w:r>
    </w:p>
    <w:p w14:paraId="38133A5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1.2采购文件及其附件、补充文件；</w:t>
      </w:r>
    </w:p>
    <w:p w14:paraId="46DFA6C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1.3乙方的响应文件及其附件、补充文件；</w:t>
      </w:r>
    </w:p>
    <w:p w14:paraId="685E202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1.4其他文件或材料：</w:t>
      </w:r>
    </w:p>
    <w:p w14:paraId="7F8B5B71">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二、合同标的</w:t>
      </w:r>
      <w:r>
        <w:rPr>
          <w:rFonts w:hint="eastAsia" w:asciiTheme="minorEastAsia" w:hAnsiTheme="minorEastAsia" w:eastAsiaTheme="minorEastAsia" w:cstheme="minorEastAsia"/>
          <w:highlight w:val="none"/>
        </w:rPr>
        <w:br w:type="textWrapping"/>
      </w:r>
    </w:p>
    <w:p w14:paraId="1EFFD8EF">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三、价格形式及合同价款</w:t>
      </w:r>
    </w:p>
    <w:p w14:paraId="4DE95488">
      <w:pPr>
        <w:pStyle w:val="6"/>
        <w:jc w:val="left"/>
        <w:outlineLvl w:val="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0"/>
          <w:highlight w:val="none"/>
        </w:rPr>
        <w:t xml:space="preserve"> 3.1价格形式</w:t>
      </w:r>
    </w:p>
    <w:p w14:paraId="465CDF5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固定单价合同。完成约定服务事项的含税合同单价为：人民币（大写）元（￥ _____________元）。</w:t>
      </w:r>
    </w:p>
    <w:p w14:paraId="7491D779">
      <w:pPr>
        <w:pStyle w:val="6"/>
        <w:spacing w:line="30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固定总价合同。完成约定服务事项的含税服务费用为：人民币（大写）元（￥_____________ 元）。</w:t>
      </w:r>
    </w:p>
    <w:p w14:paraId="76FB11AF">
      <w:pPr>
        <w:pStyle w:val="6"/>
        <w:spacing w:line="30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其他方式。</w:t>
      </w:r>
    </w:p>
    <w:p w14:paraId="0E577E55">
      <w:pPr>
        <w:pStyle w:val="6"/>
        <w:spacing w:line="300" w:lineRule="auto"/>
        <w:jc w:val="left"/>
        <w:outlineLvl w:val="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0"/>
          <w:highlight w:val="none"/>
        </w:rPr>
        <w:t xml:space="preserve"> 3.2合同价款包含范围</w:t>
      </w:r>
    </w:p>
    <w:p w14:paraId="6E131A39">
      <w:pPr>
        <w:pStyle w:val="6"/>
        <w:jc w:val="left"/>
        <w:outlineLvl w:val="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0"/>
          <w:highlight w:val="none"/>
        </w:rPr>
        <w:t xml:space="preserve"> 3.3其他需说明的事项：</w:t>
      </w:r>
    </w:p>
    <w:p w14:paraId="1E472A31">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四、合同标的及服务范围、地点和时间</w:t>
      </w:r>
    </w:p>
    <w:p w14:paraId="0038219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4.1项目名称： _____________</w:t>
      </w:r>
    </w:p>
    <w:p w14:paraId="1FE8A40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4.2服务范围：_____________</w:t>
      </w:r>
    </w:p>
    <w:p w14:paraId="5E81493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4.3服务地点：_____________</w:t>
      </w:r>
    </w:p>
    <w:p w14:paraId="27C644B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4.4服务完成时间：_____________</w:t>
      </w:r>
    </w:p>
    <w:p w14:paraId="5858F526">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五、服务内容、质量标准和要求</w:t>
      </w:r>
    </w:p>
    <w:p w14:paraId="3DCAD2D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5.1服务工作量的计量方式：_____________</w:t>
      </w:r>
    </w:p>
    <w:p w14:paraId="799817F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5.2服务内容：_____________</w:t>
      </w:r>
    </w:p>
    <w:p w14:paraId="083D0FE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5.3技术保障、服务人员组成、所涉及的货物的质量标准：</w:t>
      </w:r>
    </w:p>
    <w:p w14:paraId="44D225C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（1）服务技术保障：_____________</w:t>
      </w:r>
    </w:p>
    <w:p w14:paraId="7FA72F1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（2）服务人员组成：_____________</w:t>
      </w:r>
    </w:p>
    <w:p w14:paraId="5369DE9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（3）服务设备及物资投入及质量标准：_____________</w:t>
      </w:r>
    </w:p>
    <w:p w14:paraId="77779CD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5.4服务质量标准及要求：</w:t>
      </w:r>
    </w:p>
    <w:p w14:paraId="37ED7D3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7223CC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038B85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5.4.3其他要求：</w:t>
      </w:r>
    </w:p>
    <w:p w14:paraId="11E35A22">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六、服务履约验收或考核</w:t>
      </w:r>
    </w:p>
    <w:p w14:paraId="4BDB9CA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B00D735">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七、甲方的权利与义务</w:t>
      </w:r>
    </w:p>
    <w:p w14:paraId="34DDF38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7.1甲方委派___________为联系人，联系方式 ___________，负责与乙方联系。如甲方联系人发生变更，甲方应书面告知乙方。</w:t>
      </w:r>
    </w:p>
    <w:p w14:paraId="0E8DD5D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7.2甲方应为乙方开展服务工作提供必要的工作条件，以及对内对外沟通和配合协助。</w:t>
      </w:r>
    </w:p>
    <w:p w14:paraId="0AADE95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7.3甲方应于___________之前提供服务所需的全部资料，并对所提供材料真实性、完整性、合法性负责。</w:t>
      </w:r>
    </w:p>
    <w:p w14:paraId="2D4B8F2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D2E1C7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7.5甲方应按本合同约定及时足额支付服务费用及相关费用。</w:t>
      </w:r>
    </w:p>
    <w:p w14:paraId="7D7CC14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7.6其他</w:t>
      </w:r>
    </w:p>
    <w:p w14:paraId="73B1BA0A">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八、乙方的权利与义务</w:t>
      </w:r>
    </w:p>
    <w:p w14:paraId="2E2A2DC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8.1乙方委派___________为联系人，联系方式 ___________，负责与甲方联系。如乙方联系人发生变更，乙方应书面告知甲方</w:t>
      </w:r>
    </w:p>
    <w:p w14:paraId="6ABF035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8.2乙方应国家法律法规和{{乙方的权利与义务-响应要求-福建}}等要求开展{{乙方的权利与义务-开展服务-福建}}服务；</w:t>
      </w:r>
    </w:p>
    <w:p w14:paraId="7031F13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8.3乙方及其所委派服务人员应按标准或协议约定方式出具服务成果，并对其真实性和合法性负法律责任；</w:t>
      </w:r>
    </w:p>
    <w:p w14:paraId="5F39F9E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8.4乙方对执行业务过程中知悉的国家秘密或甲方的商业秘密保密。除非国家法律法规及行业规范另有规定,或经甲方同意,乙方不得将其知悉的商业秘密和甲方提供的资料对外泄露。</w:t>
      </w:r>
    </w:p>
    <w:p w14:paraId="6206B7C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8.5乙方对服务业务应当单独建档，保存完整的工作记录，并对服务过程使用和暂存甲方的文件、材料和财物应当妥善保管。</w:t>
      </w:r>
    </w:p>
    <w:p w14:paraId="7DE7FFB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8.6服务工作结束后,乙方将根据情况对甲方服务相关的管理制度及其他事项等提出改进意见。</w:t>
      </w:r>
    </w:p>
    <w:p w14:paraId="1607CB4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8.7乙方完全遵守《中华人民共和国劳动合同法》有关规定和《中华人民共和国妇女权益保障法》中关于“劳动和社会保障权益”的有关要求。</w:t>
      </w:r>
    </w:p>
    <w:p w14:paraId="7248FF8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8.8其他</w:t>
      </w:r>
    </w:p>
    <w:p w14:paraId="5AEF5FD3">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九、资金支付方式、时间和条件</w:t>
      </w:r>
      <w:r>
        <w:rPr>
          <w:rFonts w:hint="eastAsia" w:asciiTheme="minorEastAsia" w:hAnsiTheme="minorEastAsia" w:eastAsiaTheme="minorEastAsia" w:cstheme="minorEastAsia"/>
          <w:highlight w:val="none"/>
        </w:rPr>
        <w:br w:type="textWrapping"/>
      </w:r>
    </w:p>
    <w:p w14:paraId="1968B258">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十、履约保证金</w:t>
      </w:r>
    </w:p>
    <w:p w14:paraId="1E76D03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□有，□无。具体如下：（按照采购文件规定填写）。</w:t>
      </w:r>
    </w:p>
    <w:p w14:paraId="4A7A701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10.1乙方向甲方缴纳人民币 / 元作为本合同的履约保证金。</w:t>
      </w:r>
    </w:p>
    <w:p w14:paraId="4735C63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10.2履约保证金缴纳形式：支票/汇票/电汇/保函等非现金形式。</w:t>
      </w:r>
    </w:p>
    <w:p w14:paraId="6D06909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10.3履约保证金合同履行完毕前有效，合同履行完毕后一次性结清退还。</w:t>
      </w:r>
    </w:p>
    <w:p w14:paraId="4068AFEB">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十一、合同期限</w:t>
      </w:r>
      <w:r>
        <w:rPr>
          <w:rFonts w:hint="eastAsia" w:asciiTheme="minorEastAsia" w:hAnsiTheme="minorEastAsia" w:eastAsiaTheme="minorEastAsia" w:cstheme="minorEastAsia"/>
          <w:highlight w:val="none"/>
        </w:rPr>
        <w:br w:type="textWrapping"/>
      </w:r>
    </w:p>
    <w:p w14:paraId="28F450AA">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十二、保密条款</w:t>
      </w:r>
    </w:p>
    <w:p w14:paraId="6121F5A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12.1对于在采购和合同履行过程中所获悉的属于保密的内容，甲、乙双方均负有保密义务。</w:t>
      </w:r>
    </w:p>
    <w:p w14:paraId="2D1F6D9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12.2其他</w:t>
      </w:r>
    </w:p>
    <w:p w14:paraId="1372DC4D">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十三、违约责任</w:t>
      </w:r>
    </w:p>
    <w:p w14:paraId="77404D8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13.1甲方违约责任</w:t>
      </w:r>
    </w:p>
    <w:p w14:paraId="5133201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（1）甲方无正当理由拒绝乙方提供合格服务的，甲方应向乙方偿付所拒收合同总价________的违约金</w:t>
      </w:r>
    </w:p>
    <w:p w14:paraId="7691E99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（2）甲方无故逾期验收和办理合同款项支付手续的,甲方应按逾期付款总额每日________向乙方支付违约金。</w:t>
      </w:r>
    </w:p>
    <w:p w14:paraId="3E96E9F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（3）其他违约情形</w:t>
      </w:r>
    </w:p>
    <w:p w14:paraId="5769146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13.2乙方违约责任</w:t>
      </w:r>
    </w:p>
    <w:p w14:paraId="51C3AF9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7C000A1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（2）乙方所履行的服务不符合合同规定及《采购文件》规定标准的，甲方有权拒绝，乙方愿意整改但逾期履行的，按乙方逾期履行处理。乙方拒绝整改的，视为“乙方不按合同约定履约”</w:t>
      </w:r>
    </w:p>
    <w:p w14:paraId="6D35DE8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（3）乙方不按合同约定履约的，甲方可以解除采购合同，并对乙方已缴纳的履约保证金作“不予退还”处理。同时，乙方须按以下约定向甲方支付违约金：</w:t>
      </w:r>
    </w:p>
    <w:p w14:paraId="39A55C5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（4）其他违约情形</w:t>
      </w:r>
    </w:p>
    <w:p w14:paraId="0CDCE41E">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十四、不可抗力事件处理</w:t>
      </w:r>
    </w:p>
    <w:p w14:paraId="37ADBBE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4CC9819">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十五、解决争议的方法</w:t>
      </w:r>
    </w:p>
    <w:p w14:paraId="3C45E0C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15.1甲、乙双方协商解决。</w:t>
      </w:r>
    </w:p>
    <w:p w14:paraId="38139B2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15.2若协商解决不成，双方明确按以下第_种方式解决：</w:t>
      </w:r>
    </w:p>
    <w:p w14:paraId="56558B2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1、提交仲裁委员会仲裁，具体如下：</w:t>
      </w:r>
    </w:p>
    <w:p w14:paraId="6211F1DB">
      <w:pPr>
        <w:pStyle w:val="6"/>
        <w:spacing w:line="300" w:lineRule="auto"/>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2、向人民法院提起诉讼。</w:t>
      </w:r>
    </w:p>
    <w:p w14:paraId="3DE9A705">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十六、合同其他条款</w:t>
      </w:r>
      <w:r>
        <w:rPr>
          <w:rFonts w:hint="eastAsia" w:asciiTheme="minorEastAsia" w:hAnsiTheme="minorEastAsia" w:eastAsiaTheme="minorEastAsia" w:cstheme="minorEastAsia"/>
          <w:highlight w:val="none"/>
        </w:rPr>
        <w:br w:type="textWrapping"/>
      </w:r>
    </w:p>
    <w:p w14:paraId="4CF15772">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十七、其他约定</w:t>
      </w:r>
    </w:p>
    <w:p w14:paraId="6AFE686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17.1合同文件与本合同具有同等法律效力。</w:t>
      </w:r>
    </w:p>
    <w:p w14:paraId="499510E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65011D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17.3本合同未尽事宜，遵照《中华人民共和国民法典》有关条文执行。</w:t>
      </w:r>
    </w:p>
    <w:p w14:paraId="2E622AB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17.4本合同正本一式_______份，具有同等法律效力，甲方、乙方各执_______份；副本_______份，_______</w:t>
      </w:r>
    </w:p>
    <w:p w14:paraId="3936EE8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17.5本合同已用于政府采购合同融资，为本项目提供合同融资的金融机构为：_______，甲方应及时将资金支付到本合同乙方账号。</w:t>
      </w:r>
    </w:p>
    <w:p w14:paraId="73E874E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中标（成交）供应商应于采购合同签订之日起_______内，向发放政采贷的金融机构提交政府采购中标（成交）通知书和政府采购合同，贷款金额以政府采购合同金额为限。</w:t>
      </w:r>
    </w:p>
    <w:p w14:paraId="61F99C5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17.6其他</w:t>
      </w:r>
    </w:p>
    <w:p w14:paraId="4D0BF156">
      <w:pPr>
        <w:pStyle w:val="6"/>
        <w:jc w:val="left"/>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 xml:space="preserve"> 十八、合同附件</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7E8EDA2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甲方（采购人）：</w:t>
      </w:r>
    </w:p>
    <w:p w14:paraId="7848FF6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法定（授权）代表人：</w:t>
      </w:r>
    </w:p>
    <w:p w14:paraId="6477FCB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纳税人识别号：</w:t>
      </w:r>
    </w:p>
    <w:p w14:paraId="76B91AA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开户银行：</w:t>
      </w:r>
    </w:p>
    <w:p w14:paraId="6BBD259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账号：</w:t>
      </w:r>
    </w:p>
    <w:p w14:paraId="3FF18EB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乙方（中标或成交人）：</w:t>
      </w:r>
    </w:p>
    <w:p w14:paraId="3C5F931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法定（授权）代表人：</w:t>
      </w:r>
    </w:p>
    <w:p w14:paraId="6872AD79">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纳税人识别号：</w:t>
      </w:r>
    </w:p>
    <w:p w14:paraId="6366657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开户银行：</w:t>
      </w:r>
    </w:p>
    <w:p w14:paraId="3A392CD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账号：</w:t>
      </w:r>
    </w:p>
    <w:p w14:paraId="60824AC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签订地点：_____________</w:t>
      </w:r>
    </w:p>
    <w:p w14:paraId="6BDBD4C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签订日期：____年___月___日</w:t>
      </w:r>
    </w:p>
    <w:p w14:paraId="2CF80F7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4BD0F22">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第七章 电子投标文件格式</w:t>
      </w:r>
    </w:p>
    <w:p w14:paraId="1CB3C2C3">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编制说明</w:t>
      </w:r>
    </w:p>
    <w:p w14:paraId="2F1E902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1、除招标文件另有规定外，本章中：</w:t>
      </w:r>
    </w:p>
    <w:p w14:paraId="3B4F9B0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1.1涉及投标人的“全称”：</w:t>
      </w:r>
    </w:p>
    <w:p w14:paraId="7EC52C0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（1）不接受联合体投标的，指投标人的全称。</w:t>
      </w:r>
    </w:p>
    <w:p w14:paraId="333B339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（2）接受联合体投标且投标人为联合体的，指牵头方的全称并加注（联合体牵头方），即应表述为：“牵头方的全称（联合体牵头方）”。</w:t>
      </w:r>
    </w:p>
    <w:p w14:paraId="1C34AF5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1.2涉及投标人“加盖单位公章”：</w:t>
      </w:r>
    </w:p>
    <w:p w14:paraId="7170FC5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（1）不接受联合体投标的，指加盖投标人的单位公章。</w:t>
      </w:r>
    </w:p>
    <w:p w14:paraId="36803CA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（2）接受联合体投标且投标人为联合体的，指加盖联合体牵头方的单位公章。</w:t>
      </w:r>
    </w:p>
    <w:p w14:paraId="5FE8D58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1.3涉及“投标人代表签字”：</w:t>
      </w:r>
    </w:p>
    <w:p w14:paraId="74CEF05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（1）不接受联合体投标的，指由投标人的单位负责人或其授权的委托代理人签字，由委托代理人签字的，应提供“单位授权书”。</w:t>
      </w:r>
    </w:p>
    <w:p w14:paraId="2D9545C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（2）接受联合体投标且投标人为联合体的，指由联合体牵头方的单位负责人或其授权的委托代理人签字，由委托代理人签字的，应提供“单位授权书”。</w:t>
      </w:r>
    </w:p>
    <w:p w14:paraId="40699E2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1.4“其他组织”指合伙企业、非企业专业服务机构、个体工商户、农村承包经营户等。</w:t>
      </w:r>
    </w:p>
    <w:p w14:paraId="323268F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1.5“自然人”指具有完全民事行为能力、能够承担民事责任和义务的中国公民。</w:t>
      </w:r>
    </w:p>
    <w:p w14:paraId="32A6627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2、除招标文件另有规定外，本章中“投标人的资格及资信证明文件”：</w:t>
      </w:r>
    </w:p>
    <w:p w14:paraId="5B73C9E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2.1投标人应按照招标文件第四章第1.3条第（2）款规定及本章规定进行编制，如有必要，可增加附页，附页作为资格及资信文件的组成部分。</w:t>
      </w:r>
    </w:p>
    <w:p w14:paraId="76E14FA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2.2接受联合体投标且投标人为联合体的，联合体中的各方均应按照本章第2.1条规定提交相应的全部资料。</w:t>
      </w:r>
    </w:p>
    <w:p w14:paraId="3A640AE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3、投标人对电子投标文件的索引应编制页码。</w:t>
      </w:r>
    </w:p>
    <w:p w14:paraId="7ADE5C6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4、本章提供格式仅供参考，投标人应根据自身实际情况制作电子投标文件。</w:t>
      </w:r>
    </w:p>
    <w:p w14:paraId="1D89D97B">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7B50587">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封面格式(资格及资信证明部分)</w:t>
      </w:r>
    </w:p>
    <w:p w14:paraId="73F7467D">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1E8E42B8">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（资格及资信证明部分）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762C176A">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387CEB1F">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4EA69ADA">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0ACCA9EC">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00D6C90E">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05B407E1">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3B347ED7">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4CA976A1">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8A59561">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313F329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一、投标函</w:t>
      </w:r>
    </w:p>
    <w:p w14:paraId="4EE09D7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二、投标人的资格及资信证明文件</w:t>
      </w:r>
    </w:p>
    <w:p w14:paraId="763FB2D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三、投标保证金</w:t>
      </w:r>
    </w:p>
    <w:p w14:paraId="19B82BA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6D8920E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资格及资信证明部分中不得出现报价部分的全部或部分的投标报价信息（或组成资料），否则资格审查不合格。（联合体协议及分包意向协议中的比例规定，不适用本条款）</w:t>
      </w:r>
    </w:p>
    <w:p w14:paraId="5E082315">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3D802573">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一、投标函</w:t>
      </w:r>
    </w:p>
    <w:p w14:paraId="2308917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7FE39ED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兹收到贵单位关于</w:t>
      </w:r>
      <w:r>
        <w:rPr>
          <w:rFonts w:hint="eastAsia" w:asciiTheme="minorEastAsia" w:hAnsiTheme="minorEastAsia" w:eastAsiaTheme="minorEastAsia" w:cstheme="minorEastAsia"/>
          <w:highlight w:val="none"/>
          <w:u w:val="single"/>
        </w:rPr>
        <w:t xml:space="preserve">（填写“项目名称”） </w:t>
      </w:r>
      <w:r>
        <w:rPr>
          <w:rFonts w:hint="eastAsia" w:asciiTheme="minorEastAsia" w:hAnsiTheme="minorEastAsia" w:eastAsiaTheme="minorEastAsia" w:cstheme="minorEastAsia"/>
          <w:highlight w:val="none"/>
        </w:rPr>
        <w:t>项目</w:t>
      </w:r>
      <w:r>
        <w:rPr>
          <w:rFonts w:hint="eastAsia" w:asciiTheme="minorEastAsia" w:hAnsiTheme="minorEastAsia" w:eastAsiaTheme="minorEastAsia" w:cstheme="minorEastAsia"/>
          <w:highlight w:val="none"/>
          <w:u w:val="single"/>
        </w:rPr>
        <w:t xml:space="preserve">（项目编号：　　　　　） </w:t>
      </w:r>
      <w:r>
        <w:rPr>
          <w:rFonts w:hint="eastAsia" w:asciiTheme="minorEastAsia" w:hAnsiTheme="minorEastAsia" w:eastAsiaTheme="minorEastAsia" w:cstheme="minorEastAsia"/>
          <w:highlight w:val="none"/>
        </w:rPr>
        <w:t>的投标邀请，本投标人代表</w:t>
      </w:r>
      <w:r>
        <w:rPr>
          <w:rFonts w:hint="eastAsia" w:asciiTheme="minorEastAsia" w:hAnsiTheme="minorEastAsia" w:eastAsiaTheme="minorEastAsia" w:cstheme="minorEastAsia"/>
          <w:highlight w:val="none"/>
          <w:u w:val="single"/>
        </w:rPr>
        <w:t xml:space="preserve">（填写“全名”） </w:t>
      </w:r>
      <w:r>
        <w:rPr>
          <w:rFonts w:hint="eastAsia" w:asciiTheme="minorEastAsia" w:hAnsiTheme="minorEastAsia" w:eastAsiaTheme="minorEastAsia" w:cstheme="minorEastAsia"/>
          <w:highlight w:val="none"/>
        </w:rPr>
        <w:t>已获得我方正式授权并代表投标人（填写“全称”）参加投标，并提交电子投标文件。我方提交的全部电子投标文件由下述部分组成：</w:t>
      </w:r>
    </w:p>
    <w:p w14:paraId="49F395F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（1）资格及资信证明部分</w:t>
      </w:r>
    </w:p>
    <w:p w14:paraId="26613B3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①投标函</w:t>
      </w:r>
    </w:p>
    <w:p w14:paraId="5D2D3E8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②投标人的资格及资信证明文件</w:t>
      </w:r>
    </w:p>
    <w:p w14:paraId="66A3970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③投标保证金</w:t>
      </w:r>
    </w:p>
    <w:p w14:paraId="12AFC5E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（2）报价部分</w:t>
      </w:r>
    </w:p>
    <w:p w14:paraId="639C945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①开标一览表</w:t>
      </w:r>
    </w:p>
    <w:p w14:paraId="4C87BC7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②投标分项报价表</w:t>
      </w:r>
    </w:p>
    <w:p w14:paraId="2186D76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③招标文件规定的价格扣除证明材料（若有）</w:t>
      </w:r>
    </w:p>
    <w:p w14:paraId="2DF01D1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④招标文件规定的加分证明材料（若有）</w:t>
      </w:r>
    </w:p>
    <w:p w14:paraId="0CB0719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（3）技术商务部分</w:t>
      </w:r>
    </w:p>
    <w:p w14:paraId="3C61A10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①标的说明一览表</w:t>
      </w:r>
    </w:p>
    <w:p w14:paraId="424E974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②技术和服务要求响应表</w:t>
      </w:r>
    </w:p>
    <w:p w14:paraId="5C32AE0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③商务条件响应表</w:t>
      </w:r>
    </w:p>
    <w:p w14:paraId="6E10818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④投标人提交的其他资料（若有）</w:t>
      </w:r>
    </w:p>
    <w:p w14:paraId="62DF04F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根据本函，本投标人代表宣布我方保证遵守招标文件的全部规定，同时：</w:t>
      </w:r>
    </w:p>
    <w:p w14:paraId="6DDE9F7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1、确认：</w:t>
      </w:r>
    </w:p>
    <w:p w14:paraId="0CF6332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1.1所投采购包的投标报价详见“开标一览表”及“投标分项报价表”。</w:t>
      </w:r>
    </w:p>
    <w:p w14:paraId="640C9D2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1.2我方已详细审查全部招标文件[包括但不限于：有关附件（若有）、澄清或修改（若有）等]，并自行承担因对全部招标文件理解不正确或误解而产生的相应后果和责任。</w:t>
      </w:r>
    </w:p>
    <w:p w14:paraId="7538075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2、承诺及声明：</w:t>
      </w:r>
    </w:p>
    <w:p w14:paraId="66927BE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2.1我方具备招标文件第一章载明的“投标人的资格要求”且符合招标文件第三章载明的“二、投标人”之规定，否则投标无效。</w:t>
      </w:r>
    </w:p>
    <w:p w14:paraId="22F132D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2.2我方提交的电子投标文件各组成部分的全部内容及资料是不可割离且真实、有效、准确、完整和不具有任何误导性的，否则产生不利后果由我方承担责任。</w:t>
      </w:r>
    </w:p>
    <w:p w14:paraId="3DB9D55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2.3我方提供的标的价格不高于同期市场价格，否则产生不利后果由我方承担责任。</w:t>
      </w:r>
    </w:p>
    <w:p w14:paraId="33EACF6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2.4投标保证金：若出现招标文件第三章规定的不予退还情形，同意贵单位不予退还。</w:t>
      </w:r>
    </w:p>
    <w:p w14:paraId="0D1D809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2.5投标有效期：按照招标文件第三章规定执行，并在招标文件第二章载明的期限内保持有效。</w:t>
      </w:r>
    </w:p>
    <w:p w14:paraId="4280E8A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2.6若中标，将按照招标文件、我方电子投标文件及政府采购合同履行责任和义务。</w:t>
      </w:r>
    </w:p>
    <w:p w14:paraId="56EF4D4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2.7若贵单位要求，我方同意提供与本项目投标有关的一切资料、数据或文件，并完全理解贵单位不一定要接受最低的投标报价或收到的任何投标。</w:t>
      </w:r>
    </w:p>
    <w:p w14:paraId="69DFC0E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2.8 我方承诺遵守《中华人民共和国劳动合同法》有关规定和《中华人民共和国妇女权益保障法 》中关于“劳动和社会保障权益”的有关要求。</w:t>
      </w:r>
    </w:p>
    <w:p w14:paraId="140D920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2.9我方承诺电子投标文件所提供的全部资料真实可靠，并接受评标委员会、采购人、采购代理机构、监管部门进一步审查其中任何资料真实性的要求。</w:t>
      </w:r>
    </w:p>
    <w:p w14:paraId="3A5DC56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2.10除招标文件另有规定外，对于贵单位按照下述联络方式发出的任何信息或通知，均视为我方已收悉前述信息或通知的全部内容：</w:t>
      </w:r>
    </w:p>
    <w:p w14:paraId="4AC2CFA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通信地址：                                        </w:t>
      </w:r>
    </w:p>
    <w:p w14:paraId="3048E81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邮编：                                           </w:t>
      </w:r>
    </w:p>
    <w:p w14:paraId="661671D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联系方法：（包括但不限于：联系人、联系电话、手机、传真、电子邮箱等）</w:t>
      </w:r>
    </w:p>
    <w:p w14:paraId="059DA6C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投标人：（全称并加盖单位公章）</w:t>
      </w:r>
    </w:p>
    <w:p w14:paraId="7F06EF5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77AB7CD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77C084ED">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二、投标人的资格及资信证明文件</w:t>
      </w:r>
    </w:p>
    <w:p w14:paraId="4A451D3E">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二-1单位授权书（若有）</w:t>
      </w:r>
    </w:p>
    <w:p w14:paraId="04E5B36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1DABE03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我方的单位负责人</w:t>
      </w:r>
      <w:r>
        <w:rPr>
          <w:rFonts w:hint="eastAsia" w:asciiTheme="minorEastAsia" w:hAnsiTheme="minorEastAsia" w:eastAsiaTheme="minorEastAsia" w:cstheme="minorEastAsia"/>
          <w:highlight w:val="none"/>
          <w:u w:val="single"/>
        </w:rPr>
        <w:t>（填写“单位负责人全名”）</w:t>
      </w:r>
      <w:r>
        <w:rPr>
          <w:rFonts w:hint="eastAsia" w:asciiTheme="minorEastAsia" w:hAnsiTheme="minorEastAsia" w:eastAsiaTheme="minorEastAsia" w:cstheme="minorEastAsia"/>
          <w:highlight w:val="none"/>
        </w:rPr>
        <w:t>授权</w:t>
      </w:r>
      <w:r>
        <w:rPr>
          <w:rFonts w:hint="eastAsia" w:asciiTheme="minorEastAsia" w:hAnsiTheme="minorEastAsia" w:eastAsiaTheme="minorEastAsia" w:cstheme="minorEastAsia"/>
          <w:highlight w:val="none"/>
          <w:u w:val="single"/>
        </w:rPr>
        <w:t>（填写“投标人代表全名”）</w:t>
      </w:r>
      <w:r>
        <w:rPr>
          <w:rFonts w:hint="eastAsia" w:asciiTheme="minorEastAsia" w:hAnsiTheme="minorEastAsia" w:eastAsiaTheme="minorEastAsia" w:cstheme="minorEastAsia"/>
          <w:highlight w:val="none"/>
        </w:rPr>
        <w:t>为投标人代表，代表我方参加</w:t>
      </w:r>
      <w:r>
        <w:rPr>
          <w:rFonts w:hint="eastAsia" w:asciiTheme="minorEastAsia" w:hAnsiTheme="minorEastAsia" w:eastAsiaTheme="minorEastAsia" w:cstheme="minorEastAsia"/>
          <w:highlight w:val="none"/>
          <w:u w:val="single"/>
        </w:rPr>
        <w:t>（填写“项目名称”）</w:t>
      </w:r>
      <w:r>
        <w:rPr>
          <w:rFonts w:hint="eastAsia" w:asciiTheme="minorEastAsia" w:hAnsiTheme="minorEastAsia" w:eastAsiaTheme="minorEastAsia" w:cstheme="minorEastAsia"/>
          <w:highlight w:val="none"/>
        </w:rPr>
        <w:t>项目（项目编号：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7B2BBC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投标人代表无转委权。特此授权。</w:t>
      </w:r>
    </w:p>
    <w:p w14:paraId="19EAAE1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（以下无正文）</w:t>
      </w:r>
    </w:p>
    <w:p w14:paraId="44B2220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单位负责人：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身份证号：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手机：</w:t>
      </w:r>
      <w:r>
        <w:rPr>
          <w:rFonts w:hint="eastAsia" w:asciiTheme="minorEastAsia" w:hAnsiTheme="minorEastAsia" w:eastAsiaTheme="minorEastAsia" w:cstheme="minorEastAsia"/>
          <w:highlight w:val="none"/>
          <w:u w:val="single"/>
        </w:rPr>
        <w:t>　　　　　</w:t>
      </w:r>
    </w:p>
    <w:p w14:paraId="0AF529F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投标人代表：</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身份证号：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手机：</w:t>
      </w:r>
      <w:r>
        <w:rPr>
          <w:rFonts w:hint="eastAsia" w:asciiTheme="minorEastAsia" w:hAnsiTheme="minorEastAsia" w:eastAsiaTheme="minorEastAsia" w:cstheme="minorEastAsia"/>
          <w:highlight w:val="none"/>
          <w:u w:val="single"/>
        </w:rPr>
        <w:t>　　　　　</w:t>
      </w:r>
    </w:p>
    <w:p w14:paraId="034C727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授权方</w:t>
      </w:r>
    </w:p>
    <w:p w14:paraId="4B9BFEE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517673F8">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签署日期： 年 月 日</w:t>
      </w:r>
    </w:p>
    <w:p w14:paraId="6AB4A6D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附：单位负责人、投标人代表的身份证正反面复印件</w:t>
      </w:r>
    </w:p>
    <w:p w14:paraId="567D7775">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要求：真实有效且内容完整、清晰、整洁。</w:t>
      </w:r>
    </w:p>
    <w:p w14:paraId="2814749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07E7455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1、企业（银行、保险、石油石化、电力、电信等行业除外）、事业单位和社会团体法人的“单位负责人”指法定代表人，即与实际提交的“营业执照等证明文件”载明的一致。</w:t>
      </w:r>
    </w:p>
    <w:p w14:paraId="3D12850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24F744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3、投标人（自然人除外）：若投标人代表为单位授权的委托代理人，应提供本授权书；若投标人代表为单位负责人，应在此项下提交其身份证正反面复印件，可不提供本授权书。</w:t>
      </w:r>
    </w:p>
    <w:p w14:paraId="0340187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4、投标人为自然人的，可不填写本授权书。</w:t>
      </w:r>
    </w:p>
    <w:p w14:paraId="2F3AAC00">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4583E21">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二-2 证明材料</w:t>
      </w:r>
    </w:p>
    <w:p w14:paraId="45FC0F1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CD27572">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二-2-1 福建省政府采购供应商资格承诺函</w:t>
      </w:r>
    </w:p>
    <w:p w14:paraId="5443C4E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3312386D">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单位名称(自然人姓名):</w:t>
      </w:r>
    </w:p>
    <w:p w14:paraId="2C474454">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统一社会信用代码(自然人身份证号码):</w:t>
      </w:r>
    </w:p>
    <w:p w14:paraId="50FDDE0F">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法定代表人(负责人):</w:t>
      </w:r>
    </w:p>
    <w:p w14:paraId="6FEF6469">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联系地址和电话:</w:t>
      </w:r>
    </w:p>
    <w:p w14:paraId="41106FE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我单位(本人)自愿参加本次政府采购活动，严格遵守《中华人民共和国政府采购法》及相关法律法规，坚守公开、公平公正和诚实信用等原则，依法诚信经营，并郑重承诺:</w:t>
      </w:r>
    </w:p>
    <w:p w14:paraId="4071CE6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一、我单位(本人)具备采购文件要求以及《中华人民共和国政府采购法》第二十二条规定的条件:</w:t>
      </w:r>
    </w:p>
    <w:p w14:paraId="2D04A960">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1.具有独立承担民事责任的能力;</w:t>
      </w:r>
    </w:p>
    <w:p w14:paraId="4901988D">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2.具有良好的商业信誉和健全的财务会计制度;</w:t>
      </w:r>
    </w:p>
    <w:p w14:paraId="16E6BA4A">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3.具有履行合同所必需的设备和专业技术能力;</w:t>
      </w:r>
    </w:p>
    <w:p w14:paraId="1A939A72">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4.有依法缴纳税收和社会保障资金的良好记录;</w:t>
      </w:r>
    </w:p>
    <w:p w14:paraId="208FA6F2">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5.参加政府采购活动前三年内，在经营活动中没有重大违法记录；</w:t>
      </w:r>
    </w:p>
    <w:p w14:paraId="4CF52493">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6.法律、行政法规规定的其他条件。</w:t>
      </w:r>
    </w:p>
    <w:p w14:paraId="6A15593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6C5050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E1E6DD8">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highlight w:val="none"/>
          <w:u w:val="single"/>
        </w:rPr>
        <w:t>名称(单位公章):</w:t>
      </w:r>
    </w:p>
    <w:p w14:paraId="7B678127">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740B959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w:t>
      </w:r>
    </w:p>
    <w:p w14:paraId="0E9391A1">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1.我单位(本人)专指参加政府采购活动的供应商(含自然人)；</w:t>
      </w:r>
    </w:p>
    <w:p w14:paraId="156360A8">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2.资格承诺的供应商应在投标(响应)文件中按此模板提供承诺函，否则，视为未按照招标文件规定提交投标人的资格及资信文件，按资格审查不通过处理。</w:t>
      </w:r>
    </w:p>
    <w:p w14:paraId="74DA62AA">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5D22797D">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二-2-2 资格证明材料</w:t>
      </w:r>
    </w:p>
    <w:p w14:paraId="2B29EFC3">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营业执照等证明文件</w:t>
      </w:r>
    </w:p>
    <w:p w14:paraId="600643A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35E0CB6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）投标人为法人（包括企业、事业单位和社会团体）的</w:t>
      </w:r>
    </w:p>
    <w:p w14:paraId="453EE30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现附上由</w:t>
      </w:r>
      <w:r>
        <w:rPr>
          <w:rFonts w:hint="eastAsia" w:asciiTheme="minorEastAsia" w:hAnsiTheme="minorEastAsia" w:eastAsiaTheme="minorEastAsia" w:cstheme="minorEastAsia"/>
          <w:highlight w:val="none"/>
          <w:u w:val="single"/>
        </w:rPr>
        <w:t>（（填写“签发机关全称”）</w:t>
      </w:r>
      <w:r>
        <w:rPr>
          <w:rFonts w:hint="eastAsia" w:asciiTheme="minorEastAsia" w:hAnsiTheme="minorEastAsia" w:eastAsiaTheme="minorEastAsia" w:cstheme="minorEastAsia"/>
          <w:highlight w:val="none"/>
        </w:rPr>
        <w:t>签发的我方统一社会信用代码（请填写法人的具体证照名称）复印件，该证明材料真实有效，否则我方负全部责任。</w:t>
      </w:r>
    </w:p>
    <w:p w14:paraId="4E590DD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）投标人为非法人（包括其他组织、自然人）的</w:t>
      </w:r>
    </w:p>
    <w:p w14:paraId="615E83C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□现附上由</w:t>
      </w:r>
      <w:r>
        <w:rPr>
          <w:rFonts w:hint="eastAsia" w:asciiTheme="minorEastAsia" w:hAnsiTheme="minorEastAsia" w:eastAsiaTheme="minorEastAsia" w:cstheme="minorEastAsia"/>
          <w:highlight w:val="none"/>
          <w:u w:val="single"/>
        </w:rPr>
        <w:t>（（填写“签发机关全称”）</w:t>
      </w:r>
      <w:r>
        <w:rPr>
          <w:rFonts w:hint="eastAsia" w:asciiTheme="minorEastAsia" w:hAnsiTheme="minorEastAsia" w:eastAsiaTheme="minorEastAsia" w:cstheme="minorEastAsia"/>
          <w:highlight w:val="none"/>
        </w:rPr>
        <w:t>签发的我方（请填写非自然人的非法人的具体证照名称）复印件，该证明材料真实有效，否则我方负全部责任。</w:t>
      </w:r>
    </w:p>
    <w:p w14:paraId="53D895E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□现附上由</w:t>
      </w:r>
      <w:r>
        <w:rPr>
          <w:rFonts w:hint="eastAsia" w:asciiTheme="minorEastAsia" w:hAnsiTheme="minorEastAsia" w:eastAsiaTheme="minorEastAsia" w:cstheme="minorEastAsia"/>
          <w:highlight w:val="none"/>
          <w:u w:val="single"/>
        </w:rPr>
        <w:t>（（填写“签发机关全称”）</w:t>
      </w:r>
      <w:r>
        <w:rPr>
          <w:rFonts w:hint="eastAsia" w:asciiTheme="minorEastAsia" w:hAnsiTheme="minorEastAsia" w:eastAsiaTheme="minorEastAsia" w:cstheme="minorEastAsia"/>
          <w:highlight w:val="none"/>
        </w:rPr>
        <w:t>签发的我方（请填写自然人的身份证件名称）复印件，该证明材料真实有效，否则我方负全部责任。</w:t>
      </w:r>
    </w:p>
    <w:p w14:paraId="5CBA5F5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722E716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1、请投标人按照实际情况编制填写，在相应的（）中打“√”并选择相应的“□”（若有）后，再按照本格式的要求提供相应证明材料的复印件。</w:t>
      </w:r>
    </w:p>
    <w:p w14:paraId="3D94223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5374D22">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73CABD89">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24D07B4A">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E2427BD">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财务状况报告（财务报告、或资信证明）</w:t>
      </w:r>
    </w:p>
    <w:p w14:paraId="468ACAF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72E5644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）投标人提供财务报告的</w:t>
      </w:r>
    </w:p>
    <w:p w14:paraId="0BB6AE3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□企业适用：现附上我方</w:t>
      </w:r>
      <w:r>
        <w:rPr>
          <w:rFonts w:hint="eastAsia" w:asciiTheme="minorEastAsia" w:hAnsiTheme="minorEastAsia" w:eastAsiaTheme="minorEastAsia" w:cstheme="minorEastAsia"/>
          <w:highlight w:val="none"/>
          <w:u w:val="single"/>
        </w:rPr>
        <w:t>（填写“具体的年度、或半年度、季度”）</w:t>
      </w:r>
      <w:r>
        <w:rPr>
          <w:rFonts w:hint="eastAsia" w:asciiTheme="minorEastAsia" w:hAnsiTheme="minorEastAsia" w:eastAsiaTheme="minorEastAsia" w:cstheme="minorEastAsia"/>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D1C935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□事业单位适用：现附上我方</w:t>
      </w:r>
      <w:r>
        <w:rPr>
          <w:rFonts w:hint="eastAsia" w:asciiTheme="minorEastAsia" w:hAnsiTheme="minorEastAsia" w:eastAsiaTheme="minorEastAsia" w:cstheme="minorEastAsia"/>
          <w:highlight w:val="none"/>
          <w:u w:val="single"/>
        </w:rPr>
        <w:t>（填写“具体的年度、或半年度、或季度”）</w:t>
      </w:r>
      <w:r>
        <w:rPr>
          <w:rFonts w:hint="eastAsia" w:asciiTheme="minorEastAsia" w:hAnsiTheme="minorEastAsia" w:eastAsiaTheme="minorEastAsia" w:cstheme="minorEastAsia"/>
          <w:highlight w:val="none"/>
        </w:rPr>
        <w:t>财务报告复印件，包括资产负债表、收入支出表（或收入费用表）、财政补助收入支出表（若有）、会计师事务所营业执照和注册会计师资格证书，上述证明材料真实有效，否则我方负全部责任。</w:t>
      </w:r>
    </w:p>
    <w:p w14:paraId="45F6177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□社会团体、民办非企适用：现附上我方</w:t>
      </w:r>
      <w:r>
        <w:rPr>
          <w:rFonts w:hint="eastAsia" w:asciiTheme="minorEastAsia" w:hAnsiTheme="minorEastAsia" w:eastAsiaTheme="minorEastAsia" w:cstheme="minorEastAsia"/>
          <w:highlight w:val="none"/>
          <w:u w:val="single"/>
        </w:rPr>
        <w:t>（填写“具体的年度、或半年度、或季度”）</w:t>
      </w:r>
      <w:r>
        <w:rPr>
          <w:rFonts w:hint="eastAsia" w:asciiTheme="minorEastAsia" w:hAnsiTheme="minorEastAsia" w:eastAsiaTheme="minorEastAsia" w:cstheme="minorEastAsia"/>
          <w:highlight w:val="none"/>
        </w:rPr>
        <w:t>财务报告复印件，包括资产负债表、业务活动表、现金流量表、会计师事务所营业执照和注册会计师资格证书，上述证明材料真实有效，否则我方负全部责任。</w:t>
      </w:r>
    </w:p>
    <w:p w14:paraId="58D74CA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）投标人提供资信证明的</w:t>
      </w:r>
    </w:p>
    <w:p w14:paraId="6BD9E76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□非自然人适用（包括企业、事业单位、社会团体和其他组织）：现附上我方银行：</w:t>
      </w:r>
      <w:r>
        <w:rPr>
          <w:rFonts w:hint="eastAsia" w:asciiTheme="minorEastAsia" w:hAnsiTheme="minorEastAsia" w:eastAsiaTheme="minorEastAsia" w:cstheme="minorEastAsia"/>
          <w:highlight w:val="none"/>
          <w:u w:val="single"/>
        </w:rPr>
        <w:t>（填写“开户银行全称”）</w:t>
      </w:r>
      <w:r>
        <w:rPr>
          <w:rFonts w:hint="eastAsia" w:asciiTheme="minorEastAsia" w:hAnsiTheme="minorEastAsia" w:eastAsiaTheme="minorEastAsia" w:cstheme="minorEastAsia"/>
          <w:highlight w:val="none"/>
        </w:rPr>
        <w:t>出具的资信证明复印件，上述证明材料真实有效，否则我方负全部责任。</w:t>
      </w:r>
    </w:p>
    <w:p w14:paraId="1D88803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□自然人适用：现附上我方银行</w:t>
      </w:r>
      <w:r>
        <w:rPr>
          <w:rFonts w:hint="eastAsia" w:asciiTheme="minorEastAsia" w:hAnsiTheme="minorEastAsia" w:eastAsiaTheme="minorEastAsia" w:cstheme="minorEastAsia"/>
          <w:highlight w:val="none"/>
          <w:u w:val="single"/>
        </w:rPr>
        <w:t>：（填写自然人的“个人账户的开户银行全称”）</w:t>
      </w:r>
      <w:r>
        <w:rPr>
          <w:rFonts w:hint="eastAsia" w:asciiTheme="minorEastAsia" w:hAnsiTheme="minorEastAsia" w:eastAsiaTheme="minorEastAsia" w:cstheme="minorEastAsia"/>
          <w:highlight w:val="none"/>
        </w:rPr>
        <w:t>出具的资信证明复印件，上述证明材料真实有效，否则我方负全部责任。</w:t>
      </w:r>
    </w:p>
    <w:p w14:paraId="5D7F9E0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401B722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1、请投标人按照实际情况编制填写，在相应的（）中打“√”并选择相应的“□”（若有）后，再按照本格式的要求提供相应证明材料的复印件。</w:t>
      </w:r>
    </w:p>
    <w:p w14:paraId="3FFE7FE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2、投标人提供的财务报告复印件（成立年限按照投标截止时间推算）应符合下列规定：</w:t>
      </w:r>
    </w:p>
    <w:p w14:paraId="7DEC000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2.1成立年限满1年及以上的投标人，提供经审计的招标文件规定的年度财务报告。</w:t>
      </w:r>
    </w:p>
    <w:p w14:paraId="34E71B5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2.2成立年限满半年但不足1年的投标人，提供该半年度中任一季度的季度财务报告或该半年度的半年度财务报告。</w:t>
      </w:r>
    </w:p>
    <w:p w14:paraId="3994391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7BA3B7F">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5B28198B">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261F06F6">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7AAD889">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依法缴纳税收证明材料</w:t>
      </w:r>
    </w:p>
    <w:p w14:paraId="5D923AE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715FB6D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1、依法缴纳税收的投标人</w:t>
      </w:r>
    </w:p>
    <w:p w14:paraId="069493A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）法人（包括企业、事业单位和社会团体）的</w:t>
      </w:r>
    </w:p>
    <w:p w14:paraId="762FAD1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现附上自</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期间我方缴纳（包括但不限于税务机关出具的专用收据、税收缴纳证明或税收代缴银行的缴款收讫凭证）等税收凭据复印件，上述证明材料真实有效，否则我方负全部责任。</w:t>
      </w:r>
    </w:p>
    <w:p w14:paraId="70DB53E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）非法人（包括其他组织、自然人）的</w:t>
      </w:r>
    </w:p>
    <w:p w14:paraId="79FF718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现附上自</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期间我方缴纳（包括但不限于税务机关出具的专用收据、税收缴纳证明或税收代缴银行的缴款收讫凭证）等税收凭据复印件，上述证明材料真实有效，否则我方负全部责任。</w:t>
      </w:r>
    </w:p>
    <w:p w14:paraId="0D3D423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2、依法免税的投标人</w:t>
      </w:r>
    </w:p>
    <w:p w14:paraId="7A6AC0E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）现附上我方依法免税的证明材料复印件，上述证明材料真实有效，否则我方负全部责任。</w:t>
      </w:r>
    </w:p>
    <w:p w14:paraId="190BC82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7B4FF7A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1、请投标人按照实际情况编制填写，在相应的（）中打“√”，并按照本格式的要求提供相应证明材料的复印件。</w:t>
      </w:r>
    </w:p>
    <w:p w14:paraId="64307B1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2、投标人提供的税收缴纳凭据复印件应符合下列规定：</w:t>
      </w:r>
    </w:p>
    <w:p w14:paraId="50B11FD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2.1投标截止时间前（不含投标截止时间的当月）已依法缴纳税收的投标人，提供投标截止时间前六个月（不含投标截止时间的当月）中任一月份的税收缴纳凭据复印件。</w:t>
      </w:r>
    </w:p>
    <w:p w14:paraId="00B6EF8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2.2投标截止时间的当月成立的投标人，视同满足本项资格条件要求。</w:t>
      </w:r>
    </w:p>
    <w:p w14:paraId="1A2B39E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3、若为依法免税范围的投标人，提供依法免税证明材料的，视同满足本项资格条件要求。</w:t>
      </w:r>
    </w:p>
    <w:p w14:paraId="23B253B2">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6151D3C9">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6BD2531D">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8340C36">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依法缴纳社会保障资金证明材料</w:t>
      </w:r>
    </w:p>
    <w:p w14:paraId="7892FBC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2EF3AA3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1、依法缴纳社会保障资金的投标人</w:t>
      </w:r>
    </w:p>
    <w:p w14:paraId="19D3FF8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）法人（包括企业、事业单位和社会团体）的</w:t>
      </w:r>
    </w:p>
    <w:p w14:paraId="71AD670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现附上自</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我方缴纳的社会保险凭据（限：税务机关/社会保障资金管理机关的专用收据或社会保险缴纳清单，或社会保险的银行缴款收讫凭证）复印件，上述证明材料真实有效，否则我方负全部责任。</w:t>
      </w:r>
    </w:p>
    <w:p w14:paraId="2EB0232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）非法人（包括其他组织、自然人）的</w:t>
      </w:r>
    </w:p>
    <w:p w14:paraId="07FAC60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自</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至</w:t>
      </w:r>
      <w:r>
        <w:rPr>
          <w:rFonts w:hint="eastAsia" w:asciiTheme="minorEastAsia" w:hAnsiTheme="minorEastAsia" w:eastAsiaTheme="minorEastAsia" w:cstheme="minorEastAsia"/>
          <w:highlight w:val="none"/>
          <w:u w:val="single"/>
        </w:rPr>
        <w:t>　　年　　月　　日</w:t>
      </w:r>
      <w:r>
        <w:rPr>
          <w:rFonts w:hint="eastAsia" w:asciiTheme="minorEastAsia" w:hAnsiTheme="minorEastAsia" w:eastAsiaTheme="minorEastAsia" w:cstheme="minorEastAsia"/>
          <w:highlight w:val="none"/>
        </w:rPr>
        <w:t>我方缴纳的社会保险凭据（限：税务机关/社会保障资金管理机关的专用收据或社会保险缴纳清单，或社会保险的银行缴款收讫凭证）复印件，上述证明材料真实有效，否则我方负全部责任。</w:t>
      </w:r>
    </w:p>
    <w:p w14:paraId="6C5324A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2、依法不需要缴纳或暂缓缴纳社会保障资金的投标人</w:t>
      </w:r>
    </w:p>
    <w:p w14:paraId="3DCB323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）现附上我方依法不需要缴纳或暂缓缴纳社会保障资金证明材料复印件，上述证明材料真实有效，否则我方负全部责任。</w:t>
      </w:r>
    </w:p>
    <w:p w14:paraId="45CF4C4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29A6915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1、请投标人按照实际情况编制填写，在相应的（）中打“√”，并按照本格式的要求提供相应证明材料的复印件。</w:t>
      </w:r>
    </w:p>
    <w:p w14:paraId="5A69C26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2、投标人提供的社会保障资金缴纳凭据复印件应符合下列规定：</w:t>
      </w:r>
    </w:p>
    <w:p w14:paraId="301590E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2.1投标截止时间前（不含投标截止时间的当月）已依法缴纳社会保障资金的投标人，提供投标截止时间前六个月（不含投标截止时间的当月）中任一月份的社会保障资金缴纳凭据复印件。</w:t>
      </w:r>
    </w:p>
    <w:p w14:paraId="6A9EEAE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2.2投标截止时间的当月成立的投标人，视同满足本项资格条件要求。</w:t>
      </w:r>
    </w:p>
    <w:p w14:paraId="5D77615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3、若为依法不需要缴纳或暂缓缴纳社会保障资金的投标人，提供依法不需要缴纳或暂缓缴纳社会保障资金证明材料的，视同满足本项资格条件要求。</w:t>
      </w:r>
    </w:p>
    <w:p w14:paraId="60F61989">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7EF97DF6">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69D50A40">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D156EBA">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具备履行合同所必需设备和专业技术能力的声明函（若有）</w:t>
      </w:r>
    </w:p>
    <w:p w14:paraId="1B8C019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7CB0F91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我方具备履行合同所必需的设备和专业技术能力，否则产生不利后果由我方承担责任。</w:t>
      </w:r>
    </w:p>
    <w:p w14:paraId="60D5986A">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特此声明。</w:t>
      </w:r>
    </w:p>
    <w:p w14:paraId="7D6F714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42621F2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1、招标文件未要求投标人提供“具备履行合同所必需的设备和专业技术能力专项证明材料”的，投标人应提供本声明函。</w:t>
      </w:r>
    </w:p>
    <w:p w14:paraId="2BA3A9B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2、招标文件要求投标人提供“具备履行合同所必需的设备和专业技术能力专项证明材料”的，投标人可不提供本声明函。</w:t>
      </w:r>
    </w:p>
    <w:p w14:paraId="596BB39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3、请投标人根据实际情况如实声明，否则视为提供虚假材料。</w:t>
      </w:r>
    </w:p>
    <w:p w14:paraId="0D4A6DEB">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47385A39">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7F9F2AB9">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08EE8DB">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参加采购活动前三年内在经营活动中没有重大违法记录书面声明</w:t>
      </w:r>
    </w:p>
    <w:p w14:paraId="0E1BBAE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2293B2E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E67EE83">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特此声明。</w:t>
      </w:r>
    </w:p>
    <w:p w14:paraId="2506880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67A1141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913CF5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请投标人根据实际情况如实声明，否则视为提供虚假材料。</w:t>
      </w:r>
    </w:p>
    <w:p w14:paraId="55C0D51D">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63AEB0A5">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24CFEB35">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3B6FB02E">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二-3信用记录查询提示</w:t>
      </w:r>
    </w:p>
    <w:p w14:paraId="4C2006F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1、由资格审查小组通过网站查询并打印投标人的信用记录。</w:t>
      </w:r>
    </w:p>
    <w:p w14:paraId="7260B54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A2C676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33EF503">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60D2301">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二-4中小企业声明函</w:t>
      </w:r>
    </w:p>
    <w:p w14:paraId="3750F011">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（以资格条件落实中小企业扶持政策时适用，若有）</w:t>
      </w:r>
    </w:p>
    <w:p w14:paraId="4AD95355">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中小企业声明函（货物）</w:t>
      </w:r>
    </w:p>
    <w:p w14:paraId="1B97614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highlight w:val="none"/>
          <w:u w:val="single"/>
        </w:rPr>
        <w:t>（单位名称）</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（项目名称）</w:t>
      </w:r>
      <w:r>
        <w:rPr>
          <w:rFonts w:hint="eastAsia" w:asciiTheme="minorEastAsia" w:hAnsiTheme="minorEastAsia" w:eastAsiaTheme="minorEastAsia" w:cstheme="minorEastAsia"/>
          <w:highlight w:val="none"/>
        </w:rPr>
        <w:t>采购活动，提供的货物全部由符合政策要求的中小企业制造。相关企业（含联合体中的中小企业、签订分包意向协议的中小企业）的具体情况如下：</w:t>
      </w:r>
    </w:p>
    <w:p w14:paraId="31514C9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u w:val="single"/>
        </w:rPr>
        <w:t xml:space="preserve"> （标的名称） </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行业；制造商为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万元¹，属于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6F04A97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u w:val="single"/>
        </w:rPr>
        <w:t xml:space="preserve"> （标的名称） </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行业；制造商为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10A396C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1C3257F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以上企业，不属于大企业的分支机构，不存在控股股东为大企业的情形，也不存在与大企业的负责人为同一人的情形。</w:t>
      </w:r>
    </w:p>
    <w:p w14:paraId="5DCCBE5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本企业对上述声明内容的真实性负责。如有虚假，将依法承担相应责任。</w:t>
      </w:r>
    </w:p>
    <w:p w14:paraId="17B23CD1">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47289DEA">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5A23C98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65D2EBD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1、从业人员、营业收入、资产总额填报上一年度数据，无上一年度数据的新成立企业可不填报。</w:t>
      </w:r>
    </w:p>
    <w:p w14:paraId="4DED810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8B894D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D6982C">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3876F746">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中小企业声明函（工程、服务）</w:t>
      </w:r>
    </w:p>
    <w:p w14:paraId="12F9AFB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highlight w:val="none"/>
          <w:u w:val="single"/>
        </w:rPr>
        <w:t>（单位名称）</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（项目名称）</w:t>
      </w:r>
      <w:r>
        <w:rPr>
          <w:rFonts w:hint="eastAsia" w:asciiTheme="minorEastAsia" w:hAnsiTheme="minorEastAsia" w:eastAsiaTheme="minorEastAsia" w:cstheme="minorEastAsia"/>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1DADD0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u w:val="single"/>
        </w:rPr>
        <w:t>（标的名称）</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；承建（承接）企业为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万元¹，属于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3A599BC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u w:val="single"/>
        </w:rPr>
        <w:t>（标的名称）</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；承建（承接）企业为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5AFA41E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64D68F3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以上企业，不属于大企业的分支机构，不存在控股股东为大企业的情形，也不存在与大企业的负责人为同一人的情形。</w:t>
      </w:r>
    </w:p>
    <w:p w14:paraId="0895A50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本企业对上述声明内容的真实性负责。如有虚假，将依法承担相应责任。</w:t>
      </w:r>
    </w:p>
    <w:p w14:paraId="162EA5D0">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334ECB91">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77E122A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1AAF0EC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1、从业人员、营业收入、资产总额填报上一年度数据，无上一年度数据的新成立企业可不填报。</w:t>
      </w:r>
    </w:p>
    <w:p w14:paraId="6891DD7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039A2E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B0FB0D">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83BA64B">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残疾人福利性单位声明函</w:t>
      </w:r>
    </w:p>
    <w:p w14:paraId="289B52CF">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（以资格条件落实中小企业扶持政策时适用，若有）</w:t>
      </w:r>
    </w:p>
    <w:p w14:paraId="6B50AB0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55243C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FFED63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）由本投标人承建的（填写“所投采购包、品目号”）工程</w:t>
      </w:r>
    </w:p>
    <w:p w14:paraId="6D9840A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）由本投标人承接的（填写“所投采购包、品目号”）服务；</w:t>
      </w:r>
    </w:p>
    <w:p w14:paraId="5F7143B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本投标人对上述声明的真实性负责。如有虚假，将依法承担相应责任。</w:t>
      </w:r>
    </w:p>
    <w:p w14:paraId="1A5C974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p w14:paraId="2D8EC09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1、请投标人按照实际情况编制填写本声明函，并在相应的（）中打“√”。</w:t>
      </w:r>
    </w:p>
    <w:p w14:paraId="2D404C1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2、若《残疾人福利性单位声明函》内容不真实，视为提供虚假材料。</w:t>
      </w:r>
    </w:p>
    <w:p w14:paraId="7A5EC7BD">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6FB312E9">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7DF0AE2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w:t>
      </w:r>
    </w:p>
    <w:p w14:paraId="04935C8C">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监狱企业证明材料</w:t>
      </w:r>
    </w:p>
    <w:p w14:paraId="14765A9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投标人为监狱企业，提供本单位制造的货物（承接的服务），并在电子投标文件中提供省级以上监狱管理局、戒毒管理局（含新疆生产建设兵团）出具的属于监狱企业的证明文件。</w:t>
      </w:r>
    </w:p>
    <w:p w14:paraId="67C95725">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376AE559">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二-5联合体协议（若有）</w:t>
      </w:r>
    </w:p>
    <w:p w14:paraId="0C5923B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致：</w:t>
      </w:r>
      <w:r>
        <w:rPr>
          <w:rFonts w:hint="eastAsia" w:asciiTheme="minorEastAsia" w:hAnsiTheme="minorEastAsia" w:eastAsiaTheme="minorEastAsia" w:cstheme="minorEastAsia"/>
          <w:highlight w:val="none"/>
          <w:u w:val="single"/>
        </w:rPr>
        <w:t>（采购人或采购代理机构）</w:t>
      </w:r>
    </w:p>
    <w:p w14:paraId="0F5AA66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兹有</w:t>
      </w:r>
      <w:r>
        <w:rPr>
          <w:rFonts w:hint="eastAsia" w:asciiTheme="minorEastAsia" w:hAnsiTheme="minorEastAsia" w:eastAsiaTheme="minorEastAsia" w:cstheme="minorEastAsia"/>
          <w:highlight w:val="none"/>
          <w:u w:val="single"/>
        </w:rPr>
        <w:t>（填写“联合体中各方的全称”，各方的全称之间请用“、”分割）</w:t>
      </w:r>
      <w:r>
        <w:rPr>
          <w:rFonts w:hint="eastAsia" w:asciiTheme="minorEastAsia" w:hAnsiTheme="minorEastAsia" w:eastAsiaTheme="minorEastAsia" w:cstheme="minorEastAsia"/>
          <w:highlight w:val="none"/>
        </w:rPr>
        <w:t>自愿组成联合体，共同参加</w:t>
      </w:r>
      <w:r>
        <w:rPr>
          <w:rFonts w:hint="eastAsia" w:asciiTheme="minorEastAsia" w:hAnsiTheme="minorEastAsia" w:eastAsiaTheme="minorEastAsia" w:cstheme="minorEastAsia"/>
          <w:highlight w:val="none"/>
          <w:u w:val="single"/>
        </w:rPr>
        <w:t>（填写“项目名称”）</w:t>
      </w:r>
      <w:r>
        <w:rPr>
          <w:rFonts w:hint="eastAsia" w:asciiTheme="minorEastAsia" w:hAnsiTheme="minorEastAsia" w:eastAsiaTheme="minorEastAsia" w:cstheme="minorEastAsia"/>
          <w:highlight w:val="none"/>
        </w:rPr>
        <w:t xml:space="preserve"> 项目（项目编号：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）的投标。现就联合体参加本项目投标的有关事宜达成下列协议：</w:t>
      </w:r>
    </w:p>
    <w:p w14:paraId="611C0B6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一、联合体各方应承担的工作和义务具体如下：</w:t>
      </w:r>
    </w:p>
    <w:p w14:paraId="72F008A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1、牵头方（全称）：</w:t>
      </w:r>
      <w:r>
        <w:rPr>
          <w:rFonts w:hint="eastAsia" w:asciiTheme="minorEastAsia" w:hAnsiTheme="minorEastAsia" w:eastAsiaTheme="minorEastAsia" w:cstheme="minorEastAsia"/>
          <w:highlight w:val="none"/>
          <w:u w:val="single"/>
        </w:rPr>
        <w:t xml:space="preserve">（填写“工作及义务的具体内容”） </w:t>
      </w:r>
      <w:r>
        <w:rPr>
          <w:rFonts w:hint="eastAsia" w:asciiTheme="minorEastAsia" w:hAnsiTheme="minorEastAsia" w:eastAsiaTheme="minorEastAsia" w:cstheme="minorEastAsia"/>
          <w:highlight w:val="none"/>
        </w:rPr>
        <w:t>；</w:t>
      </w:r>
    </w:p>
    <w:p w14:paraId="680B1A0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2、成员方：</w:t>
      </w:r>
    </w:p>
    <w:p w14:paraId="7B95DE4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2.1（成员一的全称）：</w:t>
      </w:r>
      <w:r>
        <w:rPr>
          <w:rFonts w:hint="eastAsia" w:asciiTheme="minorEastAsia" w:hAnsiTheme="minorEastAsia" w:eastAsiaTheme="minorEastAsia" w:cstheme="minorEastAsia"/>
          <w:highlight w:val="none"/>
          <w:u w:val="single"/>
        </w:rPr>
        <w:t>（填写“工作及义务的具体内容”）</w:t>
      </w:r>
      <w:r>
        <w:rPr>
          <w:rFonts w:hint="eastAsia" w:asciiTheme="minorEastAsia" w:hAnsiTheme="minorEastAsia" w:eastAsiaTheme="minorEastAsia" w:cstheme="minorEastAsia"/>
          <w:highlight w:val="none"/>
        </w:rPr>
        <w:t xml:space="preserve"> ；</w:t>
      </w:r>
    </w:p>
    <w:p w14:paraId="5455BEB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52937D8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二、联合体各方的合同金额占比，具体如下：</w:t>
      </w:r>
    </w:p>
    <w:p w14:paraId="5F80AD6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1.牵头方（</w:t>
      </w:r>
      <w:r>
        <w:rPr>
          <w:rFonts w:hint="eastAsia" w:asciiTheme="minorEastAsia" w:hAnsiTheme="minorEastAsia" w:eastAsiaTheme="minorEastAsia" w:cstheme="minorEastAsia"/>
          <w:highlight w:val="none"/>
          <w:u w:val="single"/>
        </w:rPr>
        <w:t xml:space="preserve"> 全称</w:t>
      </w:r>
      <w:r>
        <w:rPr>
          <w:rFonts w:hint="eastAsia" w:asciiTheme="minorEastAsia" w:hAnsiTheme="minorEastAsia" w:eastAsiaTheme="minorEastAsia" w:cstheme="minorEastAsia"/>
          <w:highlight w:val="none"/>
        </w:rPr>
        <w:t xml:space="preserve"> ）的合同金额占合同总额的</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w:t>
      </w:r>
    </w:p>
    <w:p w14:paraId="3FA8D0F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2.成员方：</w:t>
      </w:r>
    </w:p>
    <w:p w14:paraId="25E7E82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w:t>
      </w:r>
      <w:r>
        <w:rPr>
          <w:rFonts w:hint="eastAsia" w:asciiTheme="minorEastAsia" w:hAnsiTheme="minorEastAsia" w:eastAsiaTheme="minorEastAsia" w:cstheme="minorEastAsia"/>
          <w:highlight w:val="none"/>
          <w:u w:val="single"/>
        </w:rPr>
        <w:t xml:space="preserve"> 成员1的全称 </w:t>
      </w:r>
      <w:r>
        <w:rPr>
          <w:rFonts w:hint="eastAsia" w:asciiTheme="minorEastAsia" w:hAnsiTheme="minorEastAsia" w:eastAsiaTheme="minorEastAsia" w:cstheme="minorEastAsia"/>
          <w:highlight w:val="none"/>
        </w:rPr>
        <w:t>）的合同金额占合同总额的</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w:t>
      </w:r>
    </w:p>
    <w:p w14:paraId="2991761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335068F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三、联合体各方约定：</w:t>
      </w:r>
    </w:p>
    <w:p w14:paraId="695D844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1、由</w:t>
      </w:r>
      <w:r>
        <w:rPr>
          <w:rFonts w:hint="eastAsia" w:asciiTheme="minorEastAsia" w:hAnsiTheme="minorEastAsia" w:eastAsiaTheme="minorEastAsia" w:cstheme="minorEastAsia"/>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85F3DE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2、联合体各方约定由</w:t>
      </w:r>
      <w:r>
        <w:rPr>
          <w:rFonts w:hint="eastAsia" w:asciiTheme="minorEastAsia" w:hAnsiTheme="minorEastAsia" w:eastAsiaTheme="minorEastAsia" w:cstheme="minorEastAsia"/>
          <w:highlight w:val="none"/>
          <w:u w:val="single"/>
        </w:rPr>
        <w:t>（填写“牵头方的全称”）代表联合体办理投标保证金事宜。</w:t>
      </w:r>
    </w:p>
    <w:p w14:paraId="70090C5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64D08A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325E0E5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五、本协议自签署之日起生效，政府采购合同履行完毕后自动失效。</w:t>
      </w:r>
    </w:p>
    <w:p w14:paraId="7D4D768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六、本协议一式</w:t>
      </w:r>
      <w:r>
        <w:rPr>
          <w:rFonts w:hint="eastAsia" w:asciiTheme="minorEastAsia" w:hAnsiTheme="minorEastAsia" w:eastAsiaTheme="minorEastAsia" w:cstheme="minorEastAsia"/>
          <w:highlight w:val="none"/>
          <w:u w:val="single"/>
        </w:rPr>
        <w:t>（填写具体份数）</w:t>
      </w:r>
      <w:r>
        <w:rPr>
          <w:rFonts w:hint="eastAsia" w:asciiTheme="minorEastAsia" w:hAnsiTheme="minorEastAsia" w:eastAsiaTheme="minorEastAsia" w:cstheme="minorEastAsia"/>
          <w:highlight w:val="none"/>
        </w:rPr>
        <w:t>份，联合体各方各执一份，电子投标文件中提交一份。</w:t>
      </w:r>
    </w:p>
    <w:p w14:paraId="7813895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（以下无正文）</w:t>
      </w:r>
    </w:p>
    <w:p w14:paraId="65F3351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牵头方：</w:t>
      </w:r>
      <w:r>
        <w:rPr>
          <w:rFonts w:hint="eastAsia" w:asciiTheme="minorEastAsia" w:hAnsiTheme="minorEastAsia" w:eastAsiaTheme="minorEastAsia" w:cstheme="minorEastAsia"/>
          <w:highlight w:val="none"/>
          <w:u w:val="single"/>
        </w:rPr>
        <w:t>（全称并加盖单位公章）</w:t>
      </w:r>
    </w:p>
    <w:p w14:paraId="0987A87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法定代表人或其委托代理人：</w:t>
      </w:r>
      <w:r>
        <w:rPr>
          <w:rFonts w:hint="eastAsia" w:asciiTheme="minorEastAsia" w:hAnsiTheme="minorEastAsia" w:eastAsiaTheme="minorEastAsia" w:cstheme="minorEastAsia"/>
          <w:highlight w:val="none"/>
          <w:u w:val="single"/>
        </w:rPr>
        <w:t xml:space="preserve"> （签字或盖章）</w:t>
      </w:r>
    </w:p>
    <w:p w14:paraId="0EEBDB6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成员一：</w:t>
      </w:r>
      <w:r>
        <w:rPr>
          <w:rFonts w:hint="eastAsia" w:asciiTheme="minorEastAsia" w:hAnsiTheme="minorEastAsia" w:eastAsiaTheme="minorEastAsia" w:cstheme="minorEastAsia"/>
          <w:highlight w:val="none"/>
          <w:u w:val="single"/>
        </w:rPr>
        <w:t>（全称并加盖成员一的单位公章）</w:t>
      </w:r>
    </w:p>
    <w:p w14:paraId="50BD5B1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法定代表人或其委托代理人：</w:t>
      </w:r>
      <w:r>
        <w:rPr>
          <w:rFonts w:hint="eastAsia" w:asciiTheme="minorEastAsia" w:hAnsiTheme="minorEastAsia" w:eastAsiaTheme="minorEastAsia" w:cstheme="minorEastAsia"/>
          <w:highlight w:val="none"/>
          <w:u w:val="single"/>
        </w:rPr>
        <w:t xml:space="preserve"> （签字或盖章）</w:t>
      </w:r>
    </w:p>
    <w:p w14:paraId="5063C8E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69126D7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成员**：</w:t>
      </w:r>
      <w:r>
        <w:rPr>
          <w:rFonts w:hint="eastAsia" w:asciiTheme="minorEastAsia" w:hAnsiTheme="minorEastAsia" w:eastAsiaTheme="minorEastAsia" w:cstheme="minorEastAsia"/>
          <w:highlight w:val="none"/>
          <w:u w:val="single"/>
        </w:rPr>
        <w:t>（全称并加盖成员**的单位公章）</w:t>
      </w:r>
    </w:p>
    <w:p w14:paraId="11CE462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法定代表人或其委托代理人：</w:t>
      </w:r>
      <w:r>
        <w:rPr>
          <w:rFonts w:hint="eastAsia" w:asciiTheme="minorEastAsia" w:hAnsiTheme="minorEastAsia" w:eastAsiaTheme="minorEastAsia" w:cstheme="minorEastAsia"/>
          <w:highlight w:val="none"/>
          <w:u w:val="single"/>
        </w:rPr>
        <w:t xml:space="preserve"> （签字或盖章）</w:t>
      </w:r>
    </w:p>
    <w:p w14:paraId="0F563E6C">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签署日期：</w:t>
      </w:r>
      <w:r>
        <w:rPr>
          <w:rFonts w:hint="eastAsia" w:asciiTheme="minorEastAsia" w:hAnsiTheme="minorEastAsia" w:eastAsiaTheme="minorEastAsia" w:cstheme="minorEastAsia"/>
          <w:highlight w:val="none"/>
          <w:u w:val="single"/>
        </w:rPr>
        <w:t>　　年　　月　　日</w:t>
      </w:r>
    </w:p>
    <w:p w14:paraId="064223D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7BCB8AE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1、招标文件接受联合体投标且投标人为联合体的，投标人应提供本协议；否则无须提供。</w:t>
      </w:r>
    </w:p>
    <w:p w14:paraId="553F621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2、本协议由委托代理人签字或盖章的，应按照本章载明的格式提供“单位授权书”。</w:t>
      </w:r>
    </w:p>
    <w:p w14:paraId="1444C48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3、在以联合体形式落实中小企业预留份额项目中，投标人除了要提供《中小企业声明函》，还需提供本协议。</w:t>
      </w:r>
    </w:p>
    <w:p w14:paraId="60E39F12">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80C654F">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二-6分包意向协议（若有）</w:t>
      </w:r>
    </w:p>
    <w:p w14:paraId="51351EC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甲方（总包方）：</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（即本项目的投标人）</w:t>
      </w:r>
    </w:p>
    <w:p w14:paraId="41AE09B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乙方（分包方）：</w:t>
      </w:r>
      <w:r>
        <w:rPr>
          <w:rFonts w:hint="eastAsia" w:asciiTheme="minorEastAsia" w:hAnsiTheme="minorEastAsia" w:eastAsiaTheme="minorEastAsia" w:cstheme="minorEastAsia"/>
          <w:highlight w:val="none"/>
          <w:u w:val="single"/>
        </w:rPr>
        <w:t>　　　　　　　</w:t>
      </w:r>
    </w:p>
    <w:p w14:paraId="59A15BA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兹有甲方参加</w:t>
      </w:r>
      <w:r>
        <w:rPr>
          <w:rFonts w:hint="eastAsia" w:asciiTheme="minorEastAsia" w:hAnsiTheme="minorEastAsia" w:eastAsiaTheme="minorEastAsia" w:cstheme="minorEastAsia"/>
          <w:highlight w:val="none"/>
          <w:u w:val="single"/>
        </w:rPr>
        <w:t>（填写“项目名称”）</w:t>
      </w:r>
      <w:r>
        <w:rPr>
          <w:rFonts w:hint="eastAsia" w:asciiTheme="minorEastAsia" w:hAnsiTheme="minorEastAsia" w:eastAsiaTheme="minorEastAsia" w:cstheme="minorEastAsia"/>
          <w:highlight w:val="none"/>
        </w:rPr>
        <w:t xml:space="preserve"> 项目（项目编号：</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）的政府采购活动。甲方期望将采购项目的部分采购标的分包给乙方完成，而乙方保证能够向甲方提供本协议项下的采购标的，甲、乙双方就合同分包的有关事宜达成下列协议：</w:t>
      </w:r>
    </w:p>
    <w:p w14:paraId="4BD35D6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一、分包标的</w:t>
      </w:r>
    </w:p>
    <w:p w14:paraId="61108AF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u w:val="single"/>
        </w:rPr>
        <w:t>（根据双方的意向填写，可以是表格或文字描述）。</w:t>
      </w:r>
    </w:p>
    <w:p w14:paraId="68CAFAA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二、分包合同金额占比</w:t>
      </w:r>
    </w:p>
    <w:p w14:paraId="3913CC4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分包合同价占投标总价的比例：</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w:t>
      </w:r>
    </w:p>
    <w:p w14:paraId="5BC04BF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三、其他条款</w:t>
      </w:r>
    </w:p>
    <w:p w14:paraId="3BC4F2F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8BC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FADC5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甲方：</w:t>
            </w:r>
          </w:p>
        </w:tc>
        <w:tc>
          <w:tcPr>
            <w:tcW w:w="4153" w:type="dxa"/>
          </w:tcPr>
          <w:p w14:paraId="78F9914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乙方：</w:t>
            </w:r>
          </w:p>
        </w:tc>
      </w:tr>
      <w:tr w14:paraId="4F5CA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8B9ED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住所：</w:t>
            </w:r>
          </w:p>
        </w:tc>
        <w:tc>
          <w:tcPr>
            <w:tcW w:w="4153" w:type="dxa"/>
          </w:tcPr>
          <w:p w14:paraId="1D82A9F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住所：</w:t>
            </w:r>
          </w:p>
        </w:tc>
      </w:tr>
      <w:tr w14:paraId="7CAD1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FBE82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单位负责人或委托代理人：</w:t>
            </w:r>
          </w:p>
        </w:tc>
        <w:tc>
          <w:tcPr>
            <w:tcW w:w="4153" w:type="dxa"/>
          </w:tcPr>
          <w:p w14:paraId="1420BD9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单位负责人或委托代理人：</w:t>
            </w:r>
          </w:p>
        </w:tc>
      </w:tr>
      <w:tr w14:paraId="75C9D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CE780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联系方法：</w:t>
            </w:r>
          </w:p>
        </w:tc>
        <w:tc>
          <w:tcPr>
            <w:tcW w:w="4153" w:type="dxa"/>
          </w:tcPr>
          <w:p w14:paraId="41B2E20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联系方法：</w:t>
            </w:r>
          </w:p>
        </w:tc>
      </w:tr>
      <w:tr w14:paraId="08975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8C8B2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开户银行：</w:t>
            </w:r>
          </w:p>
        </w:tc>
        <w:tc>
          <w:tcPr>
            <w:tcW w:w="4153" w:type="dxa"/>
          </w:tcPr>
          <w:p w14:paraId="3130146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开户银行：</w:t>
            </w:r>
          </w:p>
        </w:tc>
      </w:tr>
      <w:tr w14:paraId="270F2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C71C0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账号：</w:t>
            </w:r>
          </w:p>
        </w:tc>
        <w:tc>
          <w:tcPr>
            <w:tcW w:w="4153" w:type="dxa"/>
          </w:tcPr>
          <w:p w14:paraId="084A601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账号：</w:t>
            </w:r>
          </w:p>
        </w:tc>
      </w:tr>
      <w:tr w14:paraId="4CD01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8317B59">
            <w:pPr>
              <w:pStyle w:val="6"/>
              <w:ind w:firstLine="96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签订地点：</w:t>
            </w:r>
            <w:r>
              <w:rPr>
                <w:rFonts w:hint="eastAsia" w:asciiTheme="minorEastAsia" w:hAnsiTheme="minorEastAsia" w:eastAsiaTheme="minorEastAsia" w:cstheme="minorEastAsia"/>
                <w:highlight w:val="none"/>
                <w:u w:val="single"/>
              </w:rPr>
              <w:t>　　　　　　　　　　</w:t>
            </w:r>
          </w:p>
          <w:p w14:paraId="127D089C">
            <w:pPr>
              <w:pStyle w:val="6"/>
              <w:ind w:firstLine="96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签约日期：</w:t>
            </w:r>
            <w:r>
              <w:rPr>
                <w:rFonts w:hint="eastAsia" w:asciiTheme="minorEastAsia" w:hAnsiTheme="minorEastAsia" w:eastAsiaTheme="minorEastAsia" w:cstheme="minorEastAsia"/>
                <w:highlight w:val="none"/>
                <w:u w:val="single"/>
              </w:rPr>
              <w:t>　　年　　月　　日</w:t>
            </w:r>
          </w:p>
        </w:tc>
      </w:tr>
    </w:tbl>
    <w:p w14:paraId="44F6121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77BEB6C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1.招标文件接受合同分包且投标人拟将合同分包的，应提供本协议；否则无须提供。</w:t>
      </w:r>
    </w:p>
    <w:p w14:paraId="528A902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2.本协议由委托代理人签字或盖章的，应按照本章载明的格式提供“单位授权书”。</w:t>
      </w:r>
    </w:p>
    <w:p w14:paraId="7AF0DB3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3.在以合同分包形式落实中小企业预留份额项目中，投标人除了要提供《中小企业声明函》，还需提供本协议。</w:t>
      </w:r>
    </w:p>
    <w:p w14:paraId="740599DB">
      <w:pPr>
        <w:pStyle w:val="6"/>
        <w:ind w:firstLine="96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C2C8A7C">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二-7其他资格证明文件（若有）</w:t>
      </w:r>
    </w:p>
    <w:p w14:paraId="01972C64">
      <w:pPr>
        <w:pStyle w:val="6"/>
        <w:ind w:firstLine="960"/>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二-7-①招标文件规定的其他资格证明文件（若有）</w:t>
      </w:r>
    </w:p>
    <w:p w14:paraId="19F23DB9">
      <w:pPr>
        <w:pStyle w:val="6"/>
        <w:ind w:firstLine="48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713CF52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除招标文件另有规定外，招标文件要求提交的除前述资格证明文件外的其他资格证明文件（若有）加盖投标人的单位公章后应在此项下提交。</w:t>
      </w:r>
    </w:p>
    <w:p w14:paraId="68FFC7A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57E72913">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三、投标保证金</w:t>
      </w:r>
    </w:p>
    <w:p w14:paraId="6317ED74">
      <w:pPr>
        <w:pStyle w:val="6"/>
        <w:ind w:firstLine="48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387A7FF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1、在此项下提交的“投标保证金”材料可使用转账凭证复印件或从福建省政府采购网上公开信息系统中下载的有关原始页面的打印件。</w:t>
      </w:r>
    </w:p>
    <w:p w14:paraId="2DB9D68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2、投标保证金是否已提交的认定按照招标文件第三章规定执行。</w:t>
      </w:r>
    </w:p>
    <w:p w14:paraId="5C67A2F9">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86E325A">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封面格式(报价部分)</w:t>
      </w:r>
    </w:p>
    <w:p w14:paraId="200EBDC6">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1ECD3310">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（报价部分）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228377F6">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18E81AFE">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1CF8E8FA">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0176E29F">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469BFE3B">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28E06771">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4E0B7257">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62893AA5">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3A257C5">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51A07C4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一、开标（报价）一览表</w:t>
      </w:r>
    </w:p>
    <w:p w14:paraId="4D77170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二、投标（响应）报价明细表</w:t>
      </w:r>
    </w:p>
    <w:p w14:paraId="63BE8A3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三、招标文件规定的价格扣除证明材料（若有）</w:t>
      </w:r>
    </w:p>
    <w:p w14:paraId="6BC48B5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D72B0DF">
      <w:pPr>
        <w:pStyle w:val="6"/>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开标（报价）一览表</w:t>
      </w:r>
    </w:p>
    <w:p w14:paraId="2B661382">
      <w:pPr>
        <w:pStyle w:val="6"/>
        <w:ind w:right="1650"/>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lang w:eastAsia="zh-CN"/>
        </w:rPr>
        <w:t>[350582]FJXC[GK]2025009</w:t>
      </w:r>
    </w:p>
    <w:p w14:paraId="50BB5180">
      <w:pPr>
        <w:pStyle w:val="6"/>
        <w:spacing w:line="375" w:lineRule="exact"/>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项目名称：</w:t>
      </w:r>
      <w:r>
        <w:rPr>
          <w:rFonts w:hint="eastAsia" w:asciiTheme="minorEastAsia" w:hAnsiTheme="minorEastAsia" w:eastAsiaTheme="minorEastAsia" w:cstheme="minorEastAsia"/>
          <w:highlight w:val="none"/>
          <w:lang w:eastAsia="zh-CN"/>
        </w:rPr>
        <w:t>晋江市医院(上海市第六人民医院福建医院)布草租洗服务采购</w:t>
      </w:r>
    </w:p>
    <w:p w14:paraId="1FBA24EF">
      <w:pPr>
        <w:pStyle w:val="6"/>
        <w:spacing w:line="375"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采购包：1(布类洗涤租赁服务项目)</w:t>
      </w:r>
    </w:p>
    <w:p w14:paraId="089D5089">
      <w:pPr>
        <w:pStyle w:val="6"/>
        <w:spacing w:line="375"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投标人（供应商）名称：</w:t>
      </w:r>
    </w:p>
    <w:p w14:paraId="04EA4ACD">
      <w:pPr>
        <w:pStyle w:val="6"/>
        <w:jc w:val="center"/>
        <w:rPr>
          <w:rFonts w:hint="eastAsia" w:asciiTheme="minorEastAsia" w:hAnsiTheme="minorEastAsia" w:eastAsiaTheme="minorEastAsia" w:cstheme="minorEastAsia"/>
          <w:highlight w:val="none"/>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FE5C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7649A5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序号</w:t>
            </w:r>
          </w:p>
        </w:tc>
        <w:tc>
          <w:tcPr>
            <w:tcW w:w="1661" w:type="dxa"/>
          </w:tcPr>
          <w:p w14:paraId="710AC00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报价内容</w:t>
            </w:r>
          </w:p>
        </w:tc>
        <w:tc>
          <w:tcPr>
            <w:tcW w:w="1661" w:type="dxa"/>
          </w:tcPr>
          <w:p w14:paraId="20DA851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最高限价</w:t>
            </w:r>
          </w:p>
        </w:tc>
        <w:tc>
          <w:tcPr>
            <w:tcW w:w="1661" w:type="dxa"/>
          </w:tcPr>
          <w:p w14:paraId="48C960F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响应报价</w:t>
            </w:r>
          </w:p>
        </w:tc>
        <w:tc>
          <w:tcPr>
            <w:tcW w:w="1661" w:type="dxa"/>
          </w:tcPr>
          <w:p w14:paraId="1CE2E7F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价款形式</w:t>
            </w:r>
          </w:p>
        </w:tc>
      </w:tr>
      <w:tr w14:paraId="1B31A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08B68F6">
            <w:pPr>
              <w:pStyle w:val="6"/>
              <w:jc w:val="left"/>
              <w:rPr>
                <w:rFonts w:hint="eastAsia" w:asciiTheme="minorEastAsia" w:hAnsiTheme="minorEastAsia" w:eastAsiaTheme="minorEastAsia" w:cstheme="minorEastAsia"/>
                <w:highlight w:val="none"/>
              </w:rPr>
            </w:pPr>
          </w:p>
        </w:tc>
        <w:tc>
          <w:tcPr>
            <w:tcW w:w="1661" w:type="dxa"/>
          </w:tcPr>
          <w:p w14:paraId="3B2D6754">
            <w:pPr>
              <w:pStyle w:val="6"/>
              <w:jc w:val="left"/>
              <w:rPr>
                <w:rFonts w:hint="eastAsia" w:asciiTheme="minorEastAsia" w:hAnsiTheme="minorEastAsia" w:eastAsiaTheme="minorEastAsia" w:cstheme="minorEastAsia"/>
                <w:highlight w:val="none"/>
              </w:rPr>
            </w:pPr>
          </w:p>
        </w:tc>
        <w:tc>
          <w:tcPr>
            <w:tcW w:w="1661" w:type="dxa"/>
          </w:tcPr>
          <w:p w14:paraId="788B60BA">
            <w:pPr>
              <w:pStyle w:val="6"/>
              <w:jc w:val="left"/>
              <w:rPr>
                <w:rFonts w:hint="eastAsia" w:asciiTheme="minorEastAsia" w:hAnsiTheme="minorEastAsia" w:eastAsiaTheme="minorEastAsia" w:cstheme="minorEastAsia"/>
                <w:highlight w:val="none"/>
              </w:rPr>
            </w:pPr>
          </w:p>
        </w:tc>
        <w:tc>
          <w:tcPr>
            <w:tcW w:w="1661" w:type="dxa"/>
          </w:tcPr>
          <w:p w14:paraId="7FF2684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「汇总引用」  元</w:t>
            </w:r>
          </w:p>
        </w:tc>
        <w:tc>
          <w:tcPr>
            <w:tcW w:w="1661" w:type="dxa"/>
          </w:tcPr>
          <w:p w14:paraId="61B609E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总价</w:t>
            </w:r>
          </w:p>
        </w:tc>
      </w:tr>
    </w:tbl>
    <w:p w14:paraId="2DC8332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备注：无</w:t>
      </w:r>
    </w:p>
    <w:p w14:paraId="609D417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时间：     年     月     日</w:t>
      </w:r>
    </w:p>
    <w:p w14:paraId="266378F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签章：                     </w:t>
      </w:r>
    </w:p>
    <w:p w14:paraId="5772A2AD">
      <w:pPr>
        <w:pStyle w:val="6"/>
        <w:jc w:val="left"/>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投标（响应）报价明细表</w:t>
      </w:r>
    </w:p>
    <w:p w14:paraId="4F16D306">
      <w:pPr>
        <w:pStyle w:val="6"/>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lang w:eastAsia="zh-CN"/>
        </w:rPr>
        <w:t>[350582]FJXC[GK]2025009</w:t>
      </w:r>
    </w:p>
    <w:p w14:paraId="05E3839D">
      <w:pPr>
        <w:pStyle w:val="6"/>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项目名称：</w:t>
      </w:r>
      <w:r>
        <w:rPr>
          <w:rFonts w:hint="eastAsia" w:asciiTheme="minorEastAsia" w:hAnsiTheme="minorEastAsia" w:eastAsiaTheme="minorEastAsia" w:cstheme="minorEastAsia"/>
          <w:highlight w:val="none"/>
          <w:lang w:eastAsia="zh-CN"/>
        </w:rPr>
        <w:t>晋江市医院(上海市第六人民医院福建医院)布草租洗服务采购</w:t>
      </w:r>
    </w:p>
    <w:p w14:paraId="2046F58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采购包：布类洗涤租赁服务项目</w:t>
      </w:r>
    </w:p>
    <w:p w14:paraId="6FDCA16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p>
    <w:p w14:paraId="157E09D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布类洗涤租赁服务</w:t>
      </w:r>
    </w:p>
    <w:p w14:paraId="6BCB9B4E">
      <w:pPr>
        <w:pStyle w:val="6"/>
        <w:jc w:val="center"/>
        <w:rPr>
          <w:rFonts w:hint="eastAsia" w:asciiTheme="minorEastAsia" w:hAnsiTheme="minorEastAsia" w:eastAsiaTheme="minorEastAsia" w:cstheme="minorEastAsia"/>
          <w:highlight w:val="none"/>
        </w:rPr>
      </w:pPr>
    </w:p>
    <w:p w14:paraId="3EAA493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合计：</w:t>
      </w:r>
    </w:p>
    <w:p w14:paraId="1F90E88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备注：无</w:t>
      </w:r>
    </w:p>
    <w:p w14:paraId="191D4F1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时间：     年     月     日</w:t>
      </w:r>
    </w:p>
    <w:p w14:paraId="44E5BEA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签章：                     </w:t>
      </w:r>
    </w:p>
    <w:p w14:paraId="1E87A3AD">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4DB3C66">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三、招标文件规定的价格扣除证明材料（若有）</w:t>
      </w:r>
    </w:p>
    <w:p w14:paraId="21772362">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三-1优先类节能产品、环境标志产品价格扣除证明材料（若有）</w:t>
      </w:r>
    </w:p>
    <w:p w14:paraId="7774D774">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三-1-①优先类节能产品、环境标志产品统计表（价格扣除适用，若有）</w:t>
      </w:r>
    </w:p>
    <w:p w14:paraId="74FBAA1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C391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C9BA70">
            <w:pPr>
              <w:rPr>
                <w:rFonts w:hint="eastAsia" w:asciiTheme="minorEastAsia" w:hAnsiTheme="minorEastAsia" w:eastAsiaTheme="minorEastAsia" w:cstheme="minorEastAsia"/>
                <w:highlight w:val="none"/>
              </w:rPr>
            </w:pPr>
          </w:p>
        </w:tc>
        <w:tc>
          <w:tcPr>
            <w:tcW w:w="7122" w:type="dxa"/>
            <w:gridSpan w:val="4"/>
          </w:tcPr>
          <w:p w14:paraId="3C8338C7">
            <w:pPr>
              <w:pStyle w:val="6"/>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本采购包内属于节能、环境标志产品情况</w:t>
            </w:r>
          </w:p>
        </w:tc>
      </w:tr>
      <w:tr w14:paraId="42D02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65546C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w:t>
            </w:r>
          </w:p>
        </w:tc>
        <w:tc>
          <w:tcPr>
            <w:tcW w:w="1187" w:type="dxa"/>
          </w:tcPr>
          <w:p w14:paraId="62ED4D4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品目号</w:t>
            </w:r>
          </w:p>
        </w:tc>
        <w:tc>
          <w:tcPr>
            <w:tcW w:w="1187" w:type="dxa"/>
          </w:tcPr>
          <w:p w14:paraId="15BE33E7">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产品名称</w:t>
            </w:r>
          </w:p>
        </w:tc>
        <w:tc>
          <w:tcPr>
            <w:tcW w:w="1187" w:type="dxa"/>
          </w:tcPr>
          <w:p w14:paraId="2CA5859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认证种类</w:t>
            </w:r>
          </w:p>
        </w:tc>
      </w:tr>
      <w:tr w14:paraId="70D1D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625B60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87" w:type="dxa"/>
          </w:tcPr>
          <w:p w14:paraId="7CA7393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187" w:type="dxa"/>
          </w:tcPr>
          <w:p w14:paraId="0B524C2D">
            <w:pPr>
              <w:rPr>
                <w:rFonts w:hint="eastAsia" w:asciiTheme="minorEastAsia" w:hAnsiTheme="minorEastAsia" w:eastAsiaTheme="minorEastAsia" w:cstheme="minorEastAsia"/>
                <w:highlight w:val="none"/>
              </w:rPr>
            </w:pPr>
          </w:p>
        </w:tc>
        <w:tc>
          <w:tcPr>
            <w:tcW w:w="1187" w:type="dxa"/>
          </w:tcPr>
          <w:p w14:paraId="1BE5379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供应商自行填写种类，并上传证明附件以便评审查看</w:t>
            </w:r>
          </w:p>
        </w:tc>
      </w:tr>
      <w:tr w14:paraId="4220F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1CFF95B">
            <w:pPr>
              <w:rPr>
                <w:rFonts w:hint="eastAsia" w:asciiTheme="minorEastAsia" w:hAnsiTheme="minorEastAsia" w:eastAsiaTheme="minorEastAsia" w:cstheme="minorEastAsia"/>
                <w:highlight w:val="none"/>
              </w:rPr>
            </w:pPr>
          </w:p>
        </w:tc>
        <w:tc>
          <w:tcPr>
            <w:tcW w:w="1187" w:type="dxa"/>
          </w:tcPr>
          <w:p w14:paraId="7716F34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5D9FF918">
            <w:pPr>
              <w:pStyle w:val="6"/>
              <w:jc w:val="left"/>
              <w:rPr>
                <w:rFonts w:hint="eastAsia" w:asciiTheme="minorEastAsia" w:hAnsiTheme="minorEastAsia" w:eastAsiaTheme="minorEastAsia" w:cstheme="minorEastAsia"/>
                <w:highlight w:val="none"/>
              </w:rPr>
            </w:pPr>
          </w:p>
        </w:tc>
        <w:tc>
          <w:tcPr>
            <w:tcW w:w="1187" w:type="dxa"/>
          </w:tcPr>
          <w:p w14:paraId="6FE01657">
            <w:pPr>
              <w:rPr>
                <w:rFonts w:hint="eastAsia" w:asciiTheme="minorEastAsia" w:hAnsiTheme="minorEastAsia" w:eastAsiaTheme="minorEastAsia" w:cstheme="minorEastAsia"/>
                <w:highlight w:val="none"/>
              </w:rPr>
            </w:pPr>
          </w:p>
        </w:tc>
        <w:tc>
          <w:tcPr>
            <w:tcW w:w="1187" w:type="dxa"/>
          </w:tcPr>
          <w:p w14:paraId="76A0A8DB">
            <w:pPr>
              <w:rPr>
                <w:rFonts w:hint="eastAsia" w:asciiTheme="minorEastAsia" w:hAnsiTheme="minorEastAsia" w:eastAsiaTheme="minorEastAsia" w:cstheme="minorEastAsia"/>
                <w:highlight w:val="none"/>
              </w:rPr>
            </w:pPr>
          </w:p>
        </w:tc>
      </w:tr>
      <w:tr w14:paraId="6877B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673899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c>
          <w:tcPr>
            <w:tcW w:w="3561" w:type="dxa"/>
            <w:gridSpan w:val="3"/>
          </w:tcPr>
          <w:p w14:paraId="51199CCB">
            <w:pPr>
              <w:pStyle w:val="6"/>
              <w:jc w:val="left"/>
              <w:rPr>
                <w:rFonts w:hint="eastAsia" w:asciiTheme="minorEastAsia" w:hAnsiTheme="minorEastAsia" w:eastAsiaTheme="minorEastAsia" w:cstheme="minorEastAsia"/>
                <w:highlight w:val="none"/>
              </w:rPr>
            </w:pPr>
          </w:p>
        </w:tc>
      </w:tr>
    </w:tbl>
    <w:p w14:paraId="0A4371AA">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1F043FE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1、对节能、环境标志产品计算价格扣除时，只依据电子投标（响应）文件“投标（响应）报价明细表”以及“优先类节能产品、环境标志产品证明材料（价格扣除适用，若有）。</w:t>
      </w:r>
    </w:p>
    <w:p w14:paraId="4D471AC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2、本表以采购包为单位，不同采购包请分别填写；同一采购包请按照其品目号顺序分别填写。</w:t>
      </w:r>
    </w:p>
    <w:p w14:paraId="185A566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3、具体统计、计算：</w:t>
      </w:r>
    </w:p>
    <w:p w14:paraId="7EA06E2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3.1若同一采购包内的单个或多个货物取得或同时取得节能、环境标志产品等两项或多项认证的，均按照单个货物对应一项认证的原则统计、计算1次。</w:t>
      </w:r>
    </w:p>
    <w:p w14:paraId="2363E91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3.2计算结果若除不尽，可四舍五入保留到小数点后两位。</w:t>
      </w:r>
    </w:p>
    <w:p w14:paraId="2FB989F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3.3投标人(供应商)按照采购文件要求认真统计、计算。</w:t>
      </w:r>
    </w:p>
    <w:p w14:paraId="5E2515F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3.4若无节能、环境标志产品，不填写本表。</w:t>
      </w:r>
    </w:p>
    <w:p w14:paraId="2DE9A56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3.5强制类节能产品不享受价格扣除。</w:t>
      </w:r>
    </w:p>
    <w:p w14:paraId="3C12955F">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52D6CC2A">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78287C3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3AB2AA5">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三-1-②优先类节能产品、环境标志产品证明材料（价格扣除适用，若有）</w:t>
      </w:r>
    </w:p>
    <w:p w14:paraId="75990FAC">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三-2小型、微型企业产品等价格扣除证明材料（若有）</w:t>
      </w:r>
    </w:p>
    <w:p w14:paraId="4F28CBBF">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三-2-①中小企业声明函（价格扣除适用，若有）</w:t>
      </w:r>
    </w:p>
    <w:p w14:paraId="4EF4954B">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中小企业声明函（货物）</w:t>
      </w:r>
    </w:p>
    <w:p w14:paraId="039B15A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highlight w:val="none"/>
          <w:u w:val="single"/>
        </w:rPr>
        <w:t>（单位名称）</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（项目名称）</w:t>
      </w:r>
      <w:r>
        <w:rPr>
          <w:rFonts w:hint="eastAsia" w:asciiTheme="minorEastAsia" w:hAnsiTheme="minorEastAsia" w:eastAsiaTheme="minorEastAsia" w:cstheme="minorEastAsia"/>
          <w:highlight w:val="none"/>
        </w:rPr>
        <w:t>采购活动，提供的货物全部由符合政策要求的中小企业制造。相关企业（含联合体中的中小企业、签订分包意向协议的中小企业）的具体情况如下：</w:t>
      </w:r>
    </w:p>
    <w:p w14:paraId="531410E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u w:val="single"/>
        </w:rPr>
        <w:t xml:space="preserve"> （标的名称） </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行业；制造商为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w:t>
      </w:r>
      <w:r>
        <w:rPr>
          <w:rFonts w:hint="eastAsia" w:asciiTheme="minorEastAsia" w:hAnsiTheme="minorEastAsia" w:eastAsiaTheme="minorEastAsia" w:cstheme="minorEastAsia"/>
          <w:sz w:val="21"/>
          <w:highlight w:val="none"/>
          <w:vertAlign w:val="superscript"/>
        </w:rPr>
        <w:t>1</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7DC4E77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u w:val="single"/>
        </w:rPr>
        <w:t xml:space="preserve"> （标的名称） </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行业；制造商为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508F53F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27A9DE8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以上企业，不属于大企业的分支机构，不存在控股股东为大企业的情形，也不存在与大企业的负责人为同一人的情形。</w:t>
      </w:r>
    </w:p>
    <w:p w14:paraId="6BB517E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本企业对上述声明内容的真实性负责。如有虚假，将依法承担相应责任。</w:t>
      </w:r>
    </w:p>
    <w:p w14:paraId="7AE23B74">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04180258">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3BD860E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35407B6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1、从业人员、营业收入、资产总额填报上一年度数据，无上一年度数据的新成立企业可不填报。</w:t>
      </w:r>
    </w:p>
    <w:p w14:paraId="274120C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455F3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415B5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A6DB3A7">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中小企业声明函（工程、服务）</w:t>
      </w:r>
    </w:p>
    <w:p w14:paraId="6B29E32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highlight w:val="none"/>
          <w:u w:val="single"/>
        </w:rPr>
        <w:t>（单位名称）</w:t>
      </w:r>
      <w:r>
        <w:rPr>
          <w:rFonts w:hint="eastAsia" w:asciiTheme="minorEastAsia" w:hAnsiTheme="minorEastAsia" w:eastAsiaTheme="minorEastAsia" w:cstheme="minorEastAsia"/>
          <w:highlight w:val="none"/>
        </w:rPr>
        <w:t>的</w:t>
      </w:r>
      <w:r>
        <w:rPr>
          <w:rFonts w:hint="eastAsia" w:asciiTheme="minorEastAsia" w:hAnsiTheme="minorEastAsia" w:eastAsiaTheme="minorEastAsia" w:cstheme="minorEastAsia"/>
          <w:highlight w:val="none"/>
          <w:u w:val="single"/>
        </w:rPr>
        <w:t>（项目名称）</w:t>
      </w:r>
      <w:r>
        <w:rPr>
          <w:rFonts w:hint="eastAsia" w:asciiTheme="minorEastAsia" w:hAnsiTheme="minorEastAsia" w:eastAsiaTheme="minorEastAsia" w:cstheme="minorEastAsia"/>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BE6D3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u w:val="single"/>
        </w:rPr>
        <w:t>（标的名称）</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；承建（承接）企业为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w:t>
      </w:r>
      <w:r>
        <w:rPr>
          <w:rFonts w:hint="eastAsia" w:asciiTheme="minorEastAsia" w:hAnsiTheme="minorEastAsia" w:eastAsiaTheme="minorEastAsia" w:cstheme="minorEastAsia"/>
          <w:sz w:val="21"/>
          <w:highlight w:val="none"/>
          <w:vertAlign w:val="superscript"/>
        </w:rPr>
        <w:t>1</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78D690C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u w:val="single"/>
        </w:rPr>
        <w:t>（标的名称）</w:t>
      </w:r>
      <w:r>
        <w:rPr>
          <w:rFonts w:hint="eastAsia" w:asciiTheme="minorEastAsia" w:hAnsiTheme="minorEastAsia" w:eastAsiaTheme="minorEastAsia" w:cstheme="minorEastAsia"/>
          <w:highlight w:val="none"/>
        </w:rPr>
        <w:t>，属于</w:t>
      </w:r>
      <w:r>
        <w:rPr>
          <w:rFonts w:hint="eastAsia" w:asciiTheme="minorEastAsia" w:hAnsiTheme="minorEastAsia" w:eastAsiaTheme="minorEastAsia" w:cstheme="minorEastAsia"/>
          <w:highlight w:val="none"/>
          <w:u w:val="single"/>
        </w:rPr>
        <w:t>（采购文件中明确的所属行业）</w:t>
      </w:r>
      <w:r>
        <w:rPr>
          <w:rFonts w:hint="eastAsia" w:asciiTheme="minorEastAsia" w:hAnsiTheme="minorEastAsia" w:eastAsiaTheme="minorEastAsia" w:cstheme="minorEastAsia"/>
          <w:highlight w:val="none"/>
        </w:rPr>
        <w:t>；承建（承接）企业为</w:t>
      </w:r>
      <w:r>
        <w:rPr>
          <w:rFonts w:hint="eastAsia" w:asciiTheme="minorEastAsia" w:hAnsiTheme="minorEastAsia" w:eastAsiaTheme="minorEastAsia" w:cstheme="minorEastAsia"/>
          <w:highlight w:val="none"/>
          <w:u w:val="single"/>
        </w:rPr>
        <w:t>（企业名称）</w:t>
      </w:r>
      <w:r>
        <w:rPr>
          <w:rFonts w:hint="eastAsia" w:asciiTheme="minorEastAsia" w:hAnsiTheme="minorEastAsia" w:eastAsiaTheme="minorEastAsia" w:cstheme="minorEastAsia"/>
          <w:highlight w:val="none"/>
        </w:rPr>
        <w:t>，从业人员</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人，营业收入为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万元，资产总额为</w:t>
      </w:r>
      <w:r>
        <w:rPr>
          <w:rFonts w:hint="eastAsia" w:asciiTheme="minorEastAsia" w:hAnsiTheme="minorEastAsia" w:eastAsiaTheme="minorEastAsia" w:cstheme="minorEastAsia"/>
          <w:highlight w:val="none"/>
          <w:u w:val="single"/>
        </w:rPr>
        <w:t>　　　　　</w:t>
      </w:r>
      <w:r>
        <w:rPr>
          <w:rFonts w:hint="eastAsia" w:asciiTheme="minorEastAsia" w:hAnsiTheme="minorEastAsia" w:eastAsiaTheme="minorEastAsia" w:cstheme="minorEastAsia"/>
          <w:highlight w:val="none"/>
        </w:rPr>
        <w:t>万元，属于</w:t>
      </w:r>
      <w:r>
        <w:rPr>
          <w:rFonts w:hint="eastAsia" w:asciiTheme="minorEastAsia" w:hAnsiTheme="minorEastAsia" w:eastAsiaTheme="minorEastAsia" w:cstheme="minorEastAsia"/>
          <w:highlight w:val="none"/>
          <w:u w:val="single"/>
        </w:rPr>
        <w:t>（中型企业、小型企业、微型企业）</w:t>
      </w:r>
      <w:r>
        <w:rPr>
          <w:rFonts w:hint="eastAsia" w:asciiTheme="minorEastAsia" w:hAnsiTheme="minorEastAsia" w:eastAsiaTheme="minorEastAsia" w:cstheme="minorEastAsia"/>
          <w:highlight w:val="none"/>
        </w:rPr>
        <w:t>；</w:t>
      </w:r>
    </w:p>
    <w:p w14:paraId="44DDF7B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31A69B1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以上企业，不属于大企业的分支机构，不存在控股股东为大企业的情形，也不存在与大企业的负责人为同一人的情形。</w:t>
      </w:r>
    </w:p>
    <w:p w14:paraId="3D88CEC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本企业对上述声明内容的真实性负责。如有虚假，将依法承担相应责任。</w:t>
      </w:r>
    </w:p>
    <w:p w14:paraId="6D5CF25B">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08E35D66">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597947F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49FD33E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1、从业人员、营业收入、资产总额填报上一年度数据，无上一年度数据的新成立企业可不填报。</w:t>
      </w:r>
    </w:p>
    <w:p w14:paraId="00B8B11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0D5AD7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87D14F">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4508338A">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三-2-②小型、微型企业等证明材料（价格扣除适用，若有）</w:t>
      </w:r>
    </w:p>
    <w:p w14:paraId="601127F5">
      <w:pPr>
        <w:pStyle w:val="6"/>
        <w:ind w:firstLine="48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4CE2F3F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1、投标人为监狱企业的，根据其提供的由省级以上监狱管理局、戒毒管理局（含新疆生产建设兵团）出具的属于监狱企业的证明文件进行认定，监狱企业视同小型、微型企业。</w:t>
      </w:r>
    </w:p>
    <w:p w14:paraId="0DFF739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702C4C2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w:t>
      </w:r>
    </w:p>
    <w:p w14:paraId="64E024D4">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残疾人福利性单位声明函（价格扣除适用，若有）</w:t>
      </w:r>
    </w:p>
    <w:p w14:paraId="5079FFD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178EA7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FE556B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）由本投标人承建的（填写“所投采购包、品目号”）工程</w:t>
      </w:r>
    </w:p>
    <w:p w14:paraId="3885008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）由本投标人承接的（填写“所投采购包、品目号”）服务；</w:t>
      </w:r>
    </w:p>
    <w:p w14:paraId="6095BC0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本投标人对上述声明的真实性负责。如有虚假，将依法承担相应责任。</w:t>
      </w:r>
    </w:p>
    <w:p w14:paraId="4E40A48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p w14:paraId="3366047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1、请投标人按照实际情况编制填写本声明函，并在相应的（）中打“√”。</w:t>
      </w:r>
    </w:p>
    <w:p w14:paraId="36AD085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2、若《残疾人福利性单位声明函》内容不真实，视为提供虚假材料。</w:t>
      </w:r>
    </w:p>
    <w:p w14:paraId="6120C00A">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03058C5C">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34E0A8F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EBCAAD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附：</w:t>
      </w:r>
    </w:p>
    <w:p w14:paraId="1D1A3B88">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监狱企业证明材料</w:t>
      </w:r>
    </w:p>
    <w:p w14:paraId="09B4E73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投标人为监狱企业，提供本单位制造的货物（承接的服务），并在电子投标文件中提供省级以上监狱管理局、戒毒管理局（含新疆生产建设兵团）出具的属于监狱企业的证明文件。</w:t>
      </w:r>
    </w:p>
    <w:p w14:paraId="586B82F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2C693B38">
      <w:pPr>
        <w:pStyle w:val="6"/>
        <w:jc w:val="center"/>
        <w:outlineLvl w:val="3"/>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4"/>
          <w:highlight w:val="none"/>
        </w:rPr>
        <w:t>三-3招标文件规定的其他价格扣除证明材料（若有）</w:t>
      </w:r>
    </w:p>
    <w:p w14:paraId="51120F74">
      <w:pPr>
        <w:pStyle w:val="6"/>
        <w:ind w:firstLine="48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3AD0E70B">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若投标人可享受招标文件规定的除“节能（非强制类）、环境标志产品价格扣除”及“小型、微型企业产品等价格扣除”外的其他价格扣除优惠，则投标人应按照招标文件要求提供相应证明材料。</w:t>
      </w:r>
    </w:p>
    <w:p w14:paraId="3CE12B0D">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B0C3172">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封面格式(技术商务部分)</w:t>
      </w:r>
    </w:p>
    <w:p w14:paraId="4520126D">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福建省政府采购投标文件</w:t>
      </w:r>
    </w:p>
    <w:p w14:paraId="06A0CC24">
      <w:pPr>
        <w:pStyle w:val="6"/>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48"/>
          <w:highlight w:val="none"/>
        </w:rPr>
        <w:t>（技术商务部分）</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2120EA65">
      <w:pPr>
        <w:pStyle w:val="6"/>
        <w:jc w:val="center"/>
        <w:outlineLvl w:val="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t>（填写正本或副本）</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5D82B682">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（项目名称：（由投标人填写）</w:t>
      </w:r>
    </w:p>
    <w:p w14:paraId="0F1112B4">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（备案编号：（由投标人填写）</w:t>
      </w:r>
    </w:p>
    <w:p w14:paraId="7E5D4547">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（项目编号：（由投标人填写）</w:t>
      </w:r>
    </w:p>
    <w:p w14:paraId="6A38B165">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（所投采购包：（由投标人填写）</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textWrapping"/>
      </w:r>
    </w:p>
    <w:p w14:paraId="4A702E18">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投标人：（填写“全称”）</w:t>
      </w:r>
    </w:p>
    <w:p w14:paraId="720422D1">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（由投标人填写）年（由投标人填写）月</w:t>
      </w:r>
    </w:p>
    <w:p w14:paraId="34976E07">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09231F0">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索引</w:t>
      </w:r>
    </w:p>
    <w:p w14:paraId="1472CDA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一、标的说明一览表</w:t>
      </w:r>
    </w:p>
    <w:p w14:paraId="77E549E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二、技术和服务要求响应表</w:t>
      </w:r>
    </w:p>
    <w:p w14:paraId="5980FFF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三、商务条件响应表</w:t>
      </w:r>
    </w:p>
    <w:p w14:paraId="6AED36D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四、投标人提交的其他资料（若有）</w:t>
      </w:r>
    </w:p>
    <w:p w14:paraId="08DD9A3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6E70F5F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技术商务部分中不得出现报价部分的全部或部分的投标报价信息（或组成资料），否则符合性审查不合格。</w:t>
      </w:r>
    </w:p>
    <w:p w14:paraId="4BE33ED9">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29BB54E">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一、标的说明一览表</w:t>
      </w:r>
    </w:p>
    <w:p w14:paraId="3CE04E0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375C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D0502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w:t>
            </w:r>
          </w:p>
        </w:tc>
        <w:tc>
          <w:tcPr>
            <w:tcW w:w="1187" w:type="dxa"/>
          </w:tcPr>
          <w:p w14:paraId="177E9E3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品目号</w:t>
            </w:r>
          </w:p>
        </w:tc>
        <w:tc>
          <w:tcPr>
            <w:tcW w:w="1187" w:type="dxa"/>
          </w:tcPr>
          <w:p w14:paraId="279E7B0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投标标的</w:t>
            </w:r>
          </w:p>
        </w:tc>
        <w:tc>
          <w:tcPr>
            <w:tcW w:w="1187" w:type="dxa"/>
          </w:tcPr>
          <w:p w14:paraId="06000E5C">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数量</w:t>
            </w:r>
          </w:p>
        </w:tc>
        <w:tc>
          <w:tcPr>
            <w:tcW w:w="1187" w:type="dxa"/>
          </w:tcPr>
          <w:p w14:paraId="2AA33E0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规格</w:t>
            </w:r>
          </w:p>
        </w:tc>
        <w:tc>
          <w:tcPr>
            <w:tcW w:w="1187" w:type="dxa"/>
          </w:tcPr>
          <w:p w14:paraId="05C8E98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来源地</w:t>
            </w:r>
          </w:p>
        </w:tc>
        <w:tc>
          <w:tcPr>
            <w:tcW w:w="1187" w:type="dxa"/>
          </w:tcPr>
          <w:p w14:paraId="2B31079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备注</w:t>
            </w:r>
          </w:p>
        </w:tc>
      </w:tr>
      <w:tr w14:paraId="16BC7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0AE4BA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87" w:type="dxa"/>
          </w:tcPr>
          <w:p w14:paraId="2CF32C6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187" w:type="dxa"/>
          </w:tcPr>
          <w:p w14:paraId="3B7FCD1F">
            <w:pPr>
              <w:rPr>
                <w:rFonts w:hint="eastAsia" w:asciiTheme="minorEastAsia" w:hAnsiTheme="minorEastAsia" w:eastAsiaTheme="minorEastAsia" w:cstheme="minorEastAsia"/>
                <w:highlight w:val="none"/>
              </w:rPr>
            </w:pPr>
          </w:p>
        </w:tc>
        <w:tc>
          <w:tcPr>
            <w:tcW w:w="1187" w:type="dxa"/>
          </w:tcPr>
          <w:p w14:paraId="3AB7FA3A">
            <w:pPr>
              <w:rPr>
                <w:rFonts w:hint="eastAsia" w:asciiTheme="minorEastAsia" w:hAnsiTheme="minorEastAsia" w:eastAsiaTheme="minorEastAsia" w:cstheme="minorEastAsia"/>
                <w:highlight w:val="none"/>
              </w:rPr>
            </w:pPr>
          </w:p>
        </w:tc>
        <w:tc>
          <w:tcPr>
            <w:tcW w:w="1187" w:type="dxa"/>
          </w:tcPr>
          <w:p w14:paraId="5C06597F">
            <w:pPr>
              <w:rPr>
                <w:rFonts w:hint="eastAsia" w:asciiTheme="minorEastAsia" w:hAnsiTheme="minorEastAsia" w:eastAsiaTheme="minorEastAsia" w:cstheme="minorEastAsia"/>
                <w:highlight w:val="none"/>
              </w:rPr>
            </w:pPr>
          </w:p>
        </w:tc>
        <w:tc>
          <w:tcPr>
            <w:tcW w:w="1187" w:type="dxa"/>
          </w:tcPr>
          <w:p w14:paraId="568D3509">
            <w:pPr>
              <w:rPr>
                <w:rFonts w:hint="eastAsia" w:asciiTheme="minorEastAsia" w:hAnsiTheme="minorEastAsia" w:eastAsiaTheme="minorEastAsia" w:cstheme="minorEastAsia"/>
                <w:highlight w:val="none"/>
              </w:rPr>
            </w:pPr>
          </w:p>
        </w:tc>
      </w:tr>
      <w:tr w14:paraId="1BC4A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6429FD8">
            <w:pPr>
              <w:rPr>
                <w:rFonts w:hint="eastAsia" w:asciiTheme="minorEastAsia" w:hAnsiTheme="minorEastAsia" w:eastAsiaTheme="minorEastAsia" w:cstheme="minorEastAsia"/>
                <w:highlight w:val="none"/>
              </w:rPr>
            </w:pPr>
          </w:p>
        </w:tc>
        <w:tc>
          <w:tcPr>
            <w:tcW w:w="1187" w:type="dxa"/>
          </w:tcPr>
          <w:p w14:paraId="184F3CA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87" w:type="dxa"/>
          </w:tcPr>
          <w:p w14:paraId="2EF94127">
            <w:pPr>
              <w:rPr>
                <w:rFonts w:hint="eastAsia" w:asciiTheme="minorEastAsia" w:hAnsiTheme="minorEastAsia" w:eastAsiaTheme="minorEastAsia" w:cstheme="minorEastAsia"/>
                <w:highlight w:val="none"/>
              </w:rPr>
            </w:pPr>
          </w:p>
        </w:tc>
        <w:tc>
          <w:tcPr>
            <w:tcW w:w="1187" w:type="dxa"/>
          </w:tcPr>
          <w:p w14:paraId="030AAA79">
            <w:pPr>
              <w:rPr>
                <w:rFonts w:hint="eastAsia" w:asciiTheme="minorEastAsia" w:hAnsiTheme="minorEastAsia" w:eastAsiaTheme="minorEastAsia" w:cstheme="minorEastAsia"/>
                <w:highlight w:val="none"/>
              </w:rPr>
            </w:pPr>
          </w:p>
        </w:tc>
        <w:tc>
          <w:tcPr>
            <w:tcW w:w="1187" w:type="dxa"/>
          </w:tcPr>
          <w:p w14:paraId="017C1E76">
            <w:pPr>
              <w:rPr>
                <w:rFonts w:hint="eastAsia" w:asciiTheme="minorEastAsia" w:hAnsiTheme="minorEastAsia" w:eastAsiaTheme="minorEastAsia" w:cstheme="minorEastAsia"/>
                <w:highlight w:val="none"/>
              </w:rPr>
            </w:pPr>
          </w:p>
        </w:tc>
        <w:tc>
          <w:tcPr>
            <w:tcW w:w="1187" w:type="dxa"/>
          </w:tcPr>
          <w:p w14:paraId="140E1368">
            <w:pPr>
              <w:rPr>
                <w:rFonts w:hint="eastAsia" w:asciiTheme="minorEastAsia" w:hAnsiTheme="minorEastAsia" w:eastAsiaTheme="minorEastAsia" w:cstheme="minorEastAsia"/>
                <w:highlight w:val="none"/>
              </w:rPr>
            </w:pPr>
          </w:p>
        </w:tc>
      </w:tr>
      <w:tr w14:paraId="63F1A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902E53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187" w:type="dxa"/>
          </w:tcPr>
          <w:p w14:paraId="3F421F62">
            <w:pPr>
              <w:rPr>
                <w:rFonts w:hint="eastAsia" w:asciiTheme="minorEastAsia" w:hAnsiTheme="minorEastAsia" w:eastAsiaTheme="minorEastAsia" w:cstheme="minorEastAsia"/>
                <w:highlight w:val="none"/>
              </w:rPr>
            </w:pPr>
          </w:p>
        </w:tc>
        <w:tc>
          <w:tcPr>
            <w:tcW w:w="1187" w:type="dxa"/>
          </w:tcPr>
          <w:p w14:paraId="465557C3">
            <w:pPr>
              <w:rPr>
                <w:rFonts w:hint="eastAsia" w:asciiTheme="minorEastAsia" w:hAnsiTheme="minorEastAsia" w:eastAsiaTheme="minorEastAsia" w:cstheme="minorEastAsia"/>
                <w:highlight w:val="none"/>
              </w:rPr>
            </w:pPr>
          </w:p>
        </w:tc>
        <w:tc>
          <w:tcPr>
            <w:tcW w:w="1187" w:type="dxa"/>
          </w:tcPr>
          <w:p w14:paraId="1A23C4D1">
            <w:pPr>
              <w:rPr>
                <w:rFonts w:hint="eastAsia" w:asciiTheme="minorEastAsia" w:hAnsiTheme="minorEastAsia" w:eastAsiaTheme="minorEastAsia" w:cstheme="minorEastAsia"/>
                <w:highlight w:val="none"/>
              </w:rPr>
            </w:pPr>
          </w:p>
        </w:tc>
        <w:tc>
          <w:tcPr>
            <w:tcW w:w="1187" w:type="dxa"/>
          </w:tcPr>
          <w:p w14:paraId="05E67F33">
            <w:pPr>
              <w:rPr>
                <w:rFonts w:hint="eastAsia" w:asciiTheme="minorEastAsia" w:hAnsiTheme="minorEastAsia" w:eastAsiaTheme="minorEastAsia" w:cstheme="minorEastAsia"/>
                <w:highlight w:val="none"/>
              </w:rPr>
            </w:pPr>
          </w:p>
        </w:tc>
        <w:tc>
          <w:tcPr>
            <w:tcW w:w="1187" w:type="dxa"/>
          </w:tcPr>
          <w:p w14:paraId="0C649C71">
            <w:pPr>
              <w:rPr>
                <w:rFonts w:hint="eastAsia" w:asciiTheme="minorEastAsia" w:hAnsiTheme="minorEastAsia" w:eastAsiaTheme="minorEastAsia" w:cstheme="minorEastAsia"/>
                <w:highlight w:val="none"/>
              </w:rPr>
            </w:pPr>
          </w:p>
        </w:tc>
      </w:tr>
    </w:tbl>
    <w:p w14:paraId="56B43006">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5AE330E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1、本表应按照下列规定填写：</w:t>
      </w:r>
    </w:p>
    <w:p w14:paraId="208EA47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1.1“采购包”、“品目号”、“投标标的”及“数量”应与招标文件《采购标的一览表》中的有关内容（“采购包”、“品目号”、“采购标的”及“数量”）保持一致。</w:t>
      </w:r>
    </w:p>
    <w:p w14:paraId="5BE36BFA">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3D7C285">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1.3“投标标的”为服务的：“规格”项下应填写服务提供者提供的服务标准及品牌（若有）。“来源地”应填写服务提供者的所在地。“备注”项下应填写关于服务标准所涵盖的具体项目或内容的说明等。</w:t>
      </w:r>
    </w:p>
    <w:p w14:paraId="71D6F9C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2、投标人需要说明的内容若需特殊表达，应先在本表中进行相应说明，再另页应答，但应做好标注说明，方便评委查阅评审。未标注说明可能导致的不利的评审后果由投标人自行承担。</w:t>
      </w:r>
    </w:p>
    <w:p w14:paraId="6706847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3、电子投标文件中涉及“投标标的”、“数量”、“规格”、“来源地”的内容若不一致，应以本表为准。</w:t>
      </w:r>
    </w:p>
    <w:p w14:paraId="53226619">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393CFB84">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3140B0F9">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6EDB810E">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二、技术和服务要求响应表</w:t>
      </w:r>
    </w:p>
    <w:p w14:paraId="05E6C60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5F0F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70FE9E0">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w:t>
            </w:r>
          </w:p>
        </w:tc>
        <w:tc>
          <w:tcPr>
            <w:tcW w:w="1661" w:type="dxa"/>
          </w:tcPr>
          <w:p w14:paraId="4E961F4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品目号</w:t>
            </w:r>
          </w:p>
        </w:tc>
        <w:tc>
          <w:tcPr>
            <w:tcW w:w="1661" w:type="dxa"/>
          </w:tcPr>
          <w:p w14:paraId="153EA7A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技术和服务要求</w:t>
            </w:r>
          </w:p>
        </w:tc>
        <w:tc>
          <w:tcPr>
            <w:tcW w:w="1661" w:type="dxa"/>
          </w:tcPr>
          <w:p w14:paraId="66DCD24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投标响应</w:t>
            </w:r>
          </w:p>
        </w:tc>
        <w:tc>
          <w:tcPr>
            <w:tcW w:w="1661" w:type="dxa"/>
          </w:tcPr>
          <w:p w14:paraId="010EF896">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是否偏离及说明</w:t>
            </w:r>
          </w:p>
        </w:tc>
      </w:tr>
      <w:tr w14:paraId="43C4E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8B94E8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1C29F11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661" w:type="dxa"/>
          </w:tcPr>
          <w:p w14:paraId="432E3B4E">
            <w:pPr>
              <w:rPr>
                <w:rFonts w:hint="eastAsia" w:asciiTheme="minorEastAsia" w:hAnsiTheme="minorEastAsia" w:eastAsiaTheme="minorEastAsia" w:cstheme="minorEastAsia"/>
                <w:highlight w:val="none"/>
              </w:rPr>
            </w:pPr>
          </w:p>
        </w:tc>
        <w:tc>
          <w:tcPr>
            <w:tcW w:w="1661" w:type="dxa"/>
          </w:tcPr>
          <w:p w14:paraId="4BB02E50">
            <w:pPr>
              <w:rPr>
                <w:rFonts w:hint="eastAsia" w:asciiTheme="minorEastAsia" w:hAnsiTheme="minorEastAsia" w:eastAsiaTheme="minorEastAsia" w:cstheme="minorEastAsia"/>
                <w:highlight w:val="none"/>
              </w:rPr>
            </w:pPr>
          </w:p>
        </w:tc>
        <w:tc>
          <w:tcPr>
            <w:tcW w:w="1661" w:type="dxa"/>
          </w:tcPr>
          <w:p w14:paraId="65AF4E6E">
            <w:pPr>
              <w:rPr>
                <w:rFonts w:hint="eastAsia" w:asciiTheme="minorEastAsia" w:hAnsiTheme="minorEastAsia" w:eastAsiaTheme="minorEastAsia" w:cstheme="minorEastAsia"/>
                <w:highlight w:val="none"/>
              </w:rPr>
            </w:pPr>
          </w:p>
        </w:tc>
      </w:tr>
      <w:tr w14:paraId="13161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2E057F4">
            <w:pPr>
              <w:rPr>
                <w:rFonts w:hint="eastAsia" w:asciiTheme="minorEastAsia" w:hAnsiTheme="minorEastAsia" w:eastAsiaTheme="minorEastAsia" w:cstheme="minorEastAsia"/>
                <w:highlight w:val="none"/>
              </w:rPr>
            </w:pPr>
          </w:p>
        </w:tc>
        <w:tc>
          <w:tcPr>
            <w:tcW w:w="1661" w:type="dxa"/>
          </w:tcPr>
          <w:p w14:paraId="61BB926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136682F1">
            <w:pPr>
              <w:rPr>
                <w:rFonts w:hint="eastAsia" w:asciiTheme="minorEastAsia" w:hAnsiTheme="minorEastAsia" w:eastAsiaTheme="minorEastAsia" w:cstheme="minorEastAsia"/>
                <w:highlight w:val="none"/>
              </w:rPr>
            </w:pPr>
          </w:p>
        </w:tc>
        <w:tc>
          <w:tcPr>
            <w:tcW w:w="1661" w:type="dxa"/>
          </w:tcPr>
          <w:p w14:paraId="51B719D6">
            <w:pPr>
              <w:rPr>
                <w:rFonts w:hint="eastAsia" w:asciiTheme="minorEastAsia" w:hAnsiTheme="minorEastAsia" w:eastAsiaTheme="minorEastAsia" w:cstheme="minorEastAsia"/>
                <w:highlight w:val="none"/>
              </w:rPr>
            </w:pPr>
          </w:p>
        </w:tc>
        <w:tc>
          <w:tcPr>
            <w:tcW w:w="1661" w:type="dxa"/>
          </w:tcPr>
          <w:p w14:paraId="4DFA6952">
            <w:pPr>
              <w:rPr>
                <w:rFonts w:hint="eastAsia" w:asciiTheme="minorEastAsia" w:hAnsiTheme="minorEastAsia" w:eastAsiaTheme="minorEastAsia" w:cstheme="minorEastAsia"/>
                <w:highlight w:val="none"/>
              </w:rPr>
            </w:pPr>
          </w:p>
        </w:tc>
      </w:tr>
      <w:tr w14:paraId="5FA00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804994">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38153E97">
            <w:pPr>
              <w:rPr>
                <w:rFonts w:hint="eastAsia" w:asciiTheme="minorEastAsia" w:hAnsiTheme="minorEastAsia" w:eastAsiaTheme="minorEastAsia" w:cstheme="minorEastAsia"/>
                <w:highlight w:val="none"/>
              </w:rPr>
            </w:pPr>
          </w:p>
        </w:tc>
        <w:tc>
          <w:tcPr>
            <w:tcW w:w="1661" w:type="dxa"/>
          </w:tcPr>
          <w:p w14:paraId="3797AFE8">
            <w:pPr>
              <w:rPr>
                <w:rFonts w:hint="eastAsia" w:asciiTheme="minorEastAsia" w:hAnsiTheme="minorEastAsia" w:eastAsiaTheme="minorEastAsia" w:cstheme="minorEastAsia"/>
                <w:highlight w:val="none"/>
              </w:rPr>
            </w:pPr>
          </w:p>
        </w:tc>
        <w:tc>
          <w:tcPr>
            <w:tcW w:w="1661" w:type="dxa"/>
          </w:tcPr>
          <w:p w14:paraId="42CBCB79">
            <w:pPr>
              <w:rPr>
                <w:rFonts w:hint="eastAsia" w:asciiTheme="minorEastAsia" w:hAnsiTheme="minorEastAsia" w:eastAsiaTheme="minorEastAsia" w:cstheme="minorEastAsia"/>
                <w:highlight w:val="none"/>
              </w:rPr>
            </w:pPr>
          </w:p>
        </w:tc>
        <w:tc>
          <w:tcPr>
            <w:tcW w:w="1661" w:type="dxa"/>
          </w:tcPr>
          <w:p w14:paraId="3C03A787">
            <w:pPr>
              <w:rPr>
                <w:rFonts w:hint="eastAsia" w:asciiTheme="minorEastAsia" w:hAnsiTheme="minorEastAsia" w:eastAsiaTheme="minorEastAsia" w:cstheme="minorEastAsia"/>
                <w:highlight w:val="none"/>
              </w:rPr>
            </w:pPr>
          </w:p>
        </w:tc>
      </w:tr>
    </w:tbl>
    <w:p w14:paraId="4AFC9341">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494F11F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1、本表应按照下列规定填写：</w:t>
      </w:r>
    </w:p>
    <w:p w14:paraId="194E3DD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1.1“技术和服务要求”项下填写的内容应与招标文件第五章“技术和服务要求”的内容保持一致。</w:t>
      </w:r>
    </w:p>
    <w:p w14:paraId="38ABF4A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F1DB359">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1.3“是否偏离及说明”项下应按下列规定填写：优于的，填写“正偏离”；符合的，填写“无偏离”；低于的，填写“负偏离”。</w:t>
      </w:r>
    </w:p>
    <w:p w14:paraId="15E65A6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2、投标人需要说明的内容若需特殊表达，应先在本表中进行相应说明，再另页应答，但应做好标注说明，方便评委查阅评审。未标注说明可能导致的不利的评审后果由投标人自行承担。</w:t>
      </w:r>
    </w:p>
    <w:p w14:paraId="0432B224">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14035AC8">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25480D29">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025753A8">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三、商务条件响应表</w:t>
      </w:r>
    </w:p>
    <w:p w14:paraId="78EBABB8">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项目编号：</w:t>
      </w:r>
      <w:r>
        <w:rPr>
          <w:rFonts w:hint="eastAsia" w:asciiTheme="minorEastAsia" w:hAnsiTheme="minorEastAsia" w:eastAsiaTheme="minorEastAsia" w:cstheme="minorEastAsia"/>
          <w:highlight w:val="none"/>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5D29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01AA9E">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采购包</w:t>
            </w:r>
          </w:p>
        </w:tc>
        <w:tc>
          <w:tcPr>
            <w:tcW w:w="1661" w:type="dxa"/>
          </w:tcPr>
          <w:p w14:paraId="768C3A28">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品目号</w:t>
            </w:r>
          </w:p>
        </w:tc>
        <w:tc>
          <w:tcPr>
            <w:tcW w:w="1661" w:type="dxa"/>
          </w:tcPr>
          <w:p w14:paraId="5146B3F1">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商务条件</w:t>
            </w:r>
          </w:p>
        </w:tc>
        <w:tc>
          <w:tcPr>
            <w:tcW w:w="1661" w:type="dxa"/>
          </w:tcPr>
          <w:p w14:paraId="542ED8E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投标响应</w:t>
            </w:r>
          </w:p>
        </w:tc>
        <w:tc>
          <w:tcPr>
            <w:tcW w:w="1661" w:type="dxa"/>
          </w:tcPr>
          <w:p w14:paraId="575FA0AB">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是否偏离及说明</w:t>
            </w:r>
          </w:p>
        </w:tc>
      </w:tr>
      <w:tr w14:paraId="7026B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961CA63">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35C342E2">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661" w:type="dxa"/>
          </w:tcPr>
          <w:p w14:paraId="3CCC14F1">
            <w:pPr>
              <w:rPr>
                <w:rFonts w:hint="eastAsia" w:asciiTheme="minorEastAsia" w:hAnsiTheme="minorEastAsia" w:eastAsiaTheme="minorEastAsia" w:cstheme="minorEastAsia"/>
                <w:highlight w:val="none"/>
              </w:rPr>
            </w:pPr>
          </w:p>
        </w:tc>
        <w:tc>
          <w:tcPr>
            <w:tcW w:w="1661" w:type="dxa"/>
          </w:tcPr>
          <w:p w14:paraId="36782027">
            <w:pPr>
              <w:rPr>
                <w:rFonts w:hint="eastAsia" w:asciiTheme="minorEastAsia" w:hAnsiTheme="minorEastAsia" w:eastAsiaTheme="minorEastAsia" w:cstheme="minorEastAsia"/>
                <w:highlight w:val="none"/>
              </w:rPr>
            </w:pPr>
          </w:p>
        </w:tc>
        <w:tc>
          <w:tcPr>
            <w:tcW w:w="1661" w:type="dxa"/>
          </w:tcPr>
          <w:p w14:paraId="464C9E92">
            <w:pPr>
              <w:rPr>
                <w:rFonts w:hint="eastAsia" w:asciiTheme="minorEastAsia" w:hAnsiTheme="minorEastAsia" w:eastAsiaTheme="minorEastAsia" w:cstheme="minorEastAsia"/>
                <w:highlight w:val="none"/>
              </w:rPr>
            </w:pPr>
          </w:p>
        </w:tc>
      </w:tr>
      <w:tr w14:paraId="7A4E3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44365D7">
            <w:pPr>
              <w:rPr>
                <w:rFonts w:hint="eastAsia" w:asciiTheme="minorEastAsia" w:hAnsiTheme="minorEastAsia" w:eastAsiaTheme="minorEastAsia" w:cstheme="minorEastAsia"/>
                <w:highlight w:val="none"/>
              </w:rPr>
            </w:pPr>
          </w:p>
        </w:tc>
        <w:tc>
          <w:tcPr>
            <w:tcW w:w="1661" w:type="dxa"/>
          </w:tcPr>
          <w:p w14:paraId="5A383975">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5C0C3EDE">
            <w:pPr>
              <w:rPr>
                <w:rFonts w:hint="eastAsia" w:asciiTheme="minorEastAsia" w:hAnsiTheme="minorEastAsia" w:eastAsiaTheme="minorEastAsia" w:cstheme="minorEastAsia"/>
                <w:highlight w:val="none"/>
              </w:rPr>
            </w:pPr>
          </w:p>
        </w:tc>
        <w:tc>
          <w:tcPr>
            <w:tcW w:w="1661" w:type="dxa"/>
          </w:tcPr>
          <w:p w14:paraId="1E67D71C">
            <w:pPr>
              <w:rPr>
                <w:rFonts w:hint="eastAsia" w:asciiTheme="minorEastAsia" w:hAnsiTheme="minorEastAsia" w:eastAsiaTheme="minorEastAsia" w:cstheme="minorEastAsia"/>
                <w:highlight w:val="none"/>
              </w:rPr>
            </w:pPr>
          </w:p>
        </w:tc>
        <w:tc>
          <w:tcPr>
            <w:tcW w:w="1661" w:type="dxa"/>
          </w:tcPr>
          <w:p w14:paraId="759F0AFA">
            <w:pPr>
              <w:rPr>
                <w:rFonts w:hint="eastAsia" w:asciiTheme="minorEastAsia" w:hAnsiTheme="minorEastAsia" w:eastAsiaTheme="minorEastAsia" w:cstheme="minorEastAsia"/>
                <w:highlight w:val="none"/>
              </w:rPr>
            </w:pPr>
          </w:p>
        </w:tc>
      </w:tr>
      <w:tr w14:paraId="67E13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97D8FD">
            <w:pPr>
              <w:pStyle w:val="6"/>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tc>
        <w:tc>
          <w:tcPr>
            <w:tcW w:w="1661" w:type="dxa"/>
          </w:tcPr>
          <w:p w14:paraId="5CA1B4CB">
            <w:pPr>
              <w:rPr>
                <w:rFonts w:hint="eastAsia" w:asciiTheme="minorEastAsia" w:hAnsiTheme="minorEastAsia" w:eastAsiaTheme="minorEastAsia" w:cstheme="minorEastAsia"/>
                <w:highlight w:val="none"/>
              </w:rPr>
            </w:pPr>
          </w:p>
        </w:tc>
        <w:tc>
          <w:tcPr>
            <w:tcW w:w="1661" w:type="dxa"/>
          </w:tcPr>
          <w:p w14:paraId="7F448313">
            <w:pPr>
              <w:rPr>
                <w:rFonts w:hint="eastAsia" w:asciiTheme="minorEastAsia" w:hAnsiTheme="minorEastAsia" w:eastAsiaTheme="minorEastAsia" w:cstheme="minorEastAsia"/>
                <w:highlight w:val="none"/>
              </w:rPr>
            </w:pPr>
          </w:p>
        </w:tc>
        <w:tc>
          <w:tcPr>
            <w:tcW w:w="1661" w:type="dxa"/>
          </w:tcPr>
          <w:p w14:paraId="3095AFEF">
            <w:pPr>
              <w:rPr>
                <w:rFonts w:hint="eastAsia" w:asciiTheme="minorEastAsia" w:hAnsiTheme="minorEastAsia" w:eastAsiaTheme="minorEastAsia" w:cstheme="minorEastAsia"/>
                <w:highlight w:val="none"/>
              </w:rPr>
            </w:pPr>
          </w:p>
        </w:tc>
        <w:tc>
          <w:tcPr>
            <w:tcW w:w="1661" w:type="dxa"/>
          </w:tcPr>
          <w:p w14:paraId="2252C8DE">
            <w:pPr>
              <w:rPr>
                <w:rFonts w:hint="eastAsia" w:asciiTheme="minorEastAsia" w:hAnsiTheme="minorEastAsia" w:eastAsiaTheme="minorEastAsia" w:cstheme="minorEastAsia"/>
                <w:highlight w:val="none"/>
              </w:rPr>
            </w:pPr>
          </w:p>
        </w:tc>
      </w:tr>
    </w:tbl>
    <w:p w14:paraId="733BC56F">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※注意：</w:t>
      </w:r>
    </w:p>
    <w:p w14:paraId="13E63322">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1、本表应按照下列规定填写：</w:t>
      </w:r>
    </w:p>
    <w:p w14:paraId="6739F0F4">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1.1“商务条件”项下填写的内容应与招标文件第五章“商务条件”的内容保持一致。</w:t>
      </w:r>
    </w:p>
    <w:p w14:paraId="767E757C">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1.2“投标响应”项下应填写具体的响应内容并与“商务条件”项下填写的内容逐项对应；对“商务条件”项下涉及“≥或＞”、“≤或＜”及某个区间值范围内的内容，应填写具体的数值。</w:t>
      </w:r>
    </w:p>
    <w:p w14:paraId="34958E13">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1.3“是否偏离及说明”项下应按下列规定填写：优于的，填写“正偏离”；符合的，填写“无偏离”；低于的，填写“负偏离”。</w:t>
      </w:r>
    </w:p>
    <w:p w14:paraId="0801046E">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2、投标人需要说明的内容若需特殊表达，应先在本表中进行相应说明，再另页应答，但应做好标注说明，方便评委查阅评审。未标注说明可能导致的不利的评审后果由投标人自行承担。</w:t>
      </w:r>
    </w:p>
    <w:p w14:paraId="344D4092">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w:t>
      </w:r>
      <w:r>
        <w:rPr>
          <w:rFonts w:hint="eastAsia" w:asciiTheme="minorEastAsia" w:hAnsiTheme="minorEastAsia" w:eastAsiaTheme="minorEastAsia" w:cstheme="minorEastAsia"/>
          <w:highlight w:val="none"/>
          <w:u w:val="single"/>
        </w:rPr>
        <w:t>（全称并加盖单位公章）</w:t>
      </w:r>
    </w:p>
    <w:p w14:paraId="5DD3EC06">
      <w:pPr>
        <w:pStyle w:val="6"/>
        <w:ind w:firstLine="48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w:t>
      </w:r>
      <w:r>
        <w:rPr>
          <w:rFonts w:hint="eastAsia" w:asciiTheme="minorEastAsia" w:hAnsiTheme="minorEastAsia" w:eastAsiaTheme="minorEastAsia" w:cstheme="minorEastAsia"/>
          <w:highlight w:val="none"/>
          <w:u w:val="single"/>
        </w:rPr>
        <w:t>　　年　　月　　日</w:t>
      </w:r>
    </w:p>
    <w:p w14:paraId="200DC080">
      <w:pPr>
        <w:pStyle w:val="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rPr>
        <w:br w:type="textWrapping"/>
      </w:r>
      <w:r>
        <w:rPr>
          <w:rFonts w:hint="eastAsia" w:asciiTheme="minorEastAsia" w:hAnsiTheme="minorEastAsia" w:eastAsiaTheme="minorEastAsia" w:cstheme="minorEastAsia"/>
          <w:highlight w:val="none"/>
        </w:rPr>
        <w:br w:type="page"/>
      </w:r>
    </w:p>
    <w:p w14:paraId="1B8FF16E">
      <w:pPr>
        <w:pStyle w:val="6"/>
        <w:jc w:val="center"/>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28"/>
          <w:highlight w:val="none"/>
        </w:rPr>
        <w:t>四、投标人提交的其他资料（若有）</w:t>
      </w:r>
    </w:p>
    <w:p w14:paraId="76C8395A">
      <w:pPr>
        <w:pStyle w:val="6"/>
        <w:ind w:firstLine="48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编制说明</w:t>
      </w:r>
    </w:p>
    <w:p w14:paraId="317FAC60">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1、招标文件要求提交的除“资格及资信证明部分”、“报价部分”外的其他证明材料或资料加盖投标人的单位公章后应在此项下提交。</w:t>
      </w:r>
    </w:p>
    <w:p w14:paraId="5BBAC327">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2、招标文件要求投标人提供方案（包括但不限于：组织、实施、技术、服务方案等）的，投标人应在此项下提交。</w:t>
      </w:r>
    </w:p>
    <w:p w14:paraId="1AB116FD">
      <w:pPr>
        <w:pStyle w:val="6"/>
        <w:ind w:firstLine="48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EDB52"/>
    <w:multiLevelType w:val="singleLevel"/>
    <w:tmpl w:val="11BEDB52"/>
    <w:lvl w:ilvl="0" w:tentative="0">
      <w:start w:val="10"/>
      <w:numFmt w:val="chineseCounting"/>
      <w:suff w:val="nothing"/>
      <w:lvlText w:val="（%1）"/>
      <w:lvlJc w:val="left"/>
      <w:rPr>
        <w:rFonts w:hint="eastAsia"/>
      </w:rPr>
    </w:lvl>
  </w:abstractNum>
  <w:abstractNum w:abstractNumId="1">
    <w:nsid w:val="1FD728B2"/>
    <w:multiLevelType w:val="singleLevel"/>
    <w:tmpl w:val="1FD728B2"/>
    <w:lvl w:ilvl="0" w:tentative="0">
      <w:start w:val="1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47153B"/>
    <w:rsid w:val="02867E41"/>
    <w:rsid w:val="081E0B1B"/>
    <w:rsid w:val="098D15B5"/>
    <w:rsid w:val="0A6401C1"/>
    <w:rsid w:val="12491D69"/>
    <w:rsid w:val="14854F7E"/>
    <w:rsid w:val="14C111AC"/>
    <w:rsid w:val="15971DB3"/>
    <w:rsid w:val="16FB6A6C"/>
    <w:rsid w:val="17515193"/>
    <w:rsid w:val="177F50ED"/>
    <w:rsid w:val="18F41B50"/>
    <w:rsid w:val="1C8925AF"/>
    <w:rsid w:val="1D835251"/>
    <w:rsid w:val="1DBE7053"/>
    <w:rsid w:val="23D73AE9"/>
    <w:rsid w:val="24D655DC"/>
    <w:rsid w:val="270318B5"/>
    <w:rsid w:val="27521826"/>
    <w:rsid w:val="291207E7"/>
    <w:rsid w:val="29AA1A3C"/>
    <w:rsid w:val="2C792D2B"/>
    <w:rsid w:val="2F4F58DB"/>
    <w:rsid w:val="2FE26C5A"/>
    <w:rsid w:val="33CA19D4"/>
    <w:rsid w:val="343D5896"/>
    <w:rsid w:val="361C4C78"/>
    <w:rsid w:val="384F0C8B"/>
    <w:rsid w:val="443C5C02"/>
    <w:rsid w:val="44C06FEF"/>
    <w:rsid w:val="467B4A21"/>
    <w:rsid w:val="474451A1"/>
    <w:rsid w:val="485808A6"/>
    <w:rsid w:val="4AED01C0"/>
    <w:rsid w:val="4CA47E5A"/>
    <w:rsid w:val="5176064D"/>
    <w:rsid w:val="52A80EC4"/>
    <w:rsid w:val="53B52B8D"/>
    <w:rsid w:val="597A539F"/>
    <w:rsid w:val="5B1037EE"/>
    <w:rsid w:val="5CD14736"/>
    <w:rsid w:val="606E1CFF"/>
    <w:rsid w:val="62695984"/>
    <w:rsid w:val="63666CF4"/>
    <w:rsid w:val="63BA6B9F"/>
    <w:rsid w:val="644B0725"/>
    <w:rsid w:val="65A90B99"/>
    <w:rsid w:val="669B376F"/>
    <w:rsid w:val="67CE54C3"/>
    <w:rsid w:val="68C36F6D"/>
    <w:rsid w:val="697A0C17"/>
    <w:rsid w:val="6BCD139C"/>
    <w:rsid w:val="6E4B69F1"/>
    <w:rsid w:val="709A2B7B"/>
    <w:rsid w:val="756744A5"/>
    <w:rsid w:val="774E6582"/>
    <w:rsid w:val="77F79321"/>
    <w:rsid w:val="7A905C6D"/>
    <w:rsid w:val="7AE71AF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2071</Words>
  <Characters>2302</Characters>
  <Lines>0</Lines>
  <Paragraphs>0</Paragraphs>
  <TotalTime>1</TotalTime>
  <ScaleCrop>false</ScaleCrop>
  <LinksUpToDate>false</LinksUpToDate>
  <CharactersWithSpaces>2336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讯诚招标-徐愿博</cp:lastModifiedBy>
  <dcterms:modified xsi:type="dcterms:W3CDTF">2025-06-09T01:29:49Z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32E01A84B55349FABC0C1ACE30AC1D5D_13</vt:lpwstr>
  </property>
  <property fmtid="{D5CDD505-2E9C-101B-9397-08002B2CF9AE}" pid="4" name="KSOTemplateDocerSaveRecord">
    <vt:lpwstr>eyJoZGlkIjoiOGI3YjY0MDdjM2E5NDUxMjgyOWJlY2E5MDAzZmQ2YzYiLCJ1c2VySWQiOiIxMTU4MDM5MDg1In0=</vt:lpwstr>
  </property>
</Properties>
</file>