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E7A2">
      <w:pPr>
        <w:spacing w:line="520" w:lineRule="exact"/>
        <w:jc w:val="center"/>
        <w:rPr>
          <w:sz w:val="44"/>
          <w:szCs w:val="44"/>
        </w:rPr>
      </w:pPr>
      <w:r>
        <w:rPr>
          <w:sz w:val="44"/>
          <w:szCs w:val="44"/>
        </w:rPr>
        <w:t>2025</w:t>
      </w:r>
      <w:r>
        <w:rPr>
          <w:rFonts w:hint="eastAsia" w:cs="宋体"/>
          <w:sz w:val="44"/>
          <w:szCs w:val="44"/>
        </w:rPr>
        <w:t>年全国名特优新农产品产销对接活动晋江展馆设计搭建项目成交公告</w:t>
      </w:r>
    </w:p>
    <w:p w14:paraId="22764D36">
      <w:pPr>
        <w:spacing w:line="520" w:lineRule="exact"/>
        <w:rPr>
          <w:sz w:val="44"/>
          <w:szCs w:val="44"/>
        </w:rPr>
      </w:pPr>
    </w:p>
    <w:p w14:paraId="76A2EFBB">
      <w:pPr>
        <w:spacing w:line="520" w:lineRule="exact"/>
        <w:jc w:val="center"/>
        <w:rPr>
          <w:rFonts w:ascii="仿宋_GB2312" w:hAnsi="仿宋_GB2312" w:eastAsia="仿宋_GB2312"/>
          <w:sz w:val="32"/>
          <w:szCs w:val="32"/>
        </w:rPr>
      </w:pPr>
      <w:r>
        <w:rPr>
          <w:rFonts w:hint="eastAsia" w:ascii="仿宋_GB2312" w:hAnsi="宋体" w:eastAsia="仿宋_GB2312" w:cs="仿宋_GB2312"/>
          <w:sz w:val="32"/>
          <w:szCs w:val="32"/>
        </w:rPr>
        <w:t>一、项目名称：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年全国名特优新农产品产销对接活动</w:t>
      </w:r>
    </w:p>
    <w:p w14:paraId="775FD0D8">
      <w:pPr>
        <w:spacing w:line="520" w:lineRule="exact"/>
        <w:rPr>
          <w:rFonts w:ascii="仿宋_GB2312" w:hAnsi="仿宋_GB2312" w:eastAsia="仿宋_GB2312"/>
          <w:sz w:val="32"/>
          <w:szCs w:val="32"/>
        </w:rPr>
      </w:pPr>
      <w:r>
        <w:rPr>
          <w:rFonts w:hint="eastAsia" w:ascii="仿宋_GB2312" w:hAnsi="仿宋_GB2312" w:eastAsia="仿宋_GB2312" w:cs="仿宋_GB2312"/>
          <w:sz w:val="32"/>
          <w:szCs w:val="32"/>
        </w:rPr>
        <w:t>晋江展馆设计搭建项目成交公告</w:t>
      </w:r>
    </w:p>
    <w:p w14:paraId="3E2C51AA">
      <w:pPr>
        <w:spacing w:line="520" w:lineRule="exact"/>
        <w:rPr>
          <w:rFonts w:ascii="仿宋_GB2312" w:hAnsi="宋体" w:eastAsia="仿宋_GB2312"/>
          <w:sz w:val="32"/>
          <w:szCs w:val="32"/>
        </w:rPr>
      </w:pPr>
      <w:r>
        <w:rPr>
          <w:rFonts w:hint="eastAsia" w:ascii="仿宋_GB2312" w:hAnsi="宋体" w:eastAsia="仿宋_GB2312" w:cs="仿宋_GB2312"/>
          <w:sz w:val="32"/>
          <w:szCs w:val="32"/>
        </w:rPr>
        <w:t>二、中标（成交）信息</w:t>
      </w:r>
    </w:p>
    <w:p w14:paraId="0CD92576">
      <w:pPr>
        <w:spacing w:line="520" w:lineRule="exact"/>
        <w:rPr>
          <w:rFonts w:ascii="仿宋_GB2312" w:hAnsi="宋体" w:eastAsia="仿宋_GB2312"/>
          <w:sz w:val="32"/>
          <w:szCs w:val="32"/>
        </w:rPr>
      </w:pPr>
      <w:r>
        <w:rPr>
          <w:rFonts w:hint="eastAsia" w:ascii="仿宋_GB2312" w:hAnsi="宋体" w:eastAsia="仿宋_GB2312" w:cs="仿宋_GB2312"/>
          <w:sz w:val="32"/>
          <w:szCs w:val="32"/>
        </w:rPr>
        <w:t>供应商名称：厦门云线文化传播有限公司</w:t>
      </w:r>
    </w:p>
    <w:p w14:paraId="573F3585">
      <w:pPr>
        <w:spacing w:line="520" w:lineRule="exact"/>
        <w:rPr>
          <w:rFonts w:ascii="仿宋_GB2312" w:hAnsi="宋体" w:eastAsia="仿宋_GB2312" w:cs="仿宋_GB2312"/>
          <w:sz w:val="32"/>
          <w:szCs w:val="32"/>
        </w:rPr>
      </w:pPr>
      <w:r>
        <w:rPr>
          <w:rFonts w:hint="eastAsia" w:ascii="仿宋_GB2312" w:hAnsi="宋体" w:eastAsia="仿宋_GB2312" w:cs="仿宋_GB2312"/>
          <w:sz w:val="32"/>
          <w:szCs w:val="32"/>
        </w:rPr>
        <w:t>供应商地址：福建省厦门市火炬高新区软件园一期曾厝垵北路</w:t>
      </w:r>
      <w:r>
        <w:rPr>
          <w:rFonts w:ascii="仿宋_GB2312" w:hAnsi="宋体" w:eastAsia="仿宋_GB2312" w:cs="仿宋_GB2312"/>
          <w:sz w:val="32"/>
          <w:szCs w:val="32"/>
        </w:rPr>
        <w:t>9</w:t>
      </w:r>
      <w:r>
        <w:rPr>
          <w:rFonts w:hint="eastAsia" w:ascii="仿宋_GB2312" w:hAnsi="宋体" w:eastAsia="仿宋_GB2312" w:cs="仿宋_GB2312"/>
          <w:sz w:val="32"/>
          <w:szCs w:val="32"/>
        </w:rPr>
        <w:t>号兴汇楼</w:t>
      </w:r>
      <w:r>
        <w:rPr>
          <w:rFonts w:ascii="仿宋_GB2312" w:hAnsi="宋体" w:eastAsia="仿宋_GB2312" w:cs="仿宋_GB2312"/>
          <w:sz w:val="32"/>
          <w:szCs w:val="32"/>
        </w:rPr>
        <w:t>302-A3</w:t>
      </w:r>
    </w:p>
    <w:p w14:paraId="3EF900C8">
      <w:pPr>
        <w:spacing w:line="520" w:lineRule="exact"/>
        <w:rPr>
          <w:rFonts w:ascii="仿宋_GB2312" w:hAnsi="宋体" w:eastAsia="仿宋_GB2312"/>
          <w:sz w:val="32"/>
          <w:szCs w:val="32"/>
        </w:rPr>
      </w:pPr>
      <w:r>
        <w:rPr>
          <w:rFonts w:hint="eastAsia" w:ascii="仿宋_GB2312" w:hAnsi="宋体" w:eastAsia="仿宋_GB2312" w:cs="仿宋_GB2312"/>
          <w:sz w:val="32"/>
          <w:szCs w:val="32"/>
        </w:rPr>
        <w:t>中标（成交）金额：</w:t>
      </w:r>
      <w:r>
        <w:rPr>
          <w:rFonts w:ascii="仿宋_GB2312" w:hAnsi="宋体" w:eastAsia="仿宋_GB2312" w:cs="仿宋_GB2312"/>
          <w:sz w:val="32"/>
          <w:szCs w:val="32"/>
        </w:rPr>
        <w:t>25500.00</w:t>
      </w:r>
      <w:r>
        <w:rPr>
          <w:rFonts w:hint="eastAsia" w:ascii="仿宋_GB2312" w:hAnsi="宋体" w:eastAsia="仿宋_GB2312" w:cs="仿宋_GB2312"/>
          <w:sz w:val="32"/>
          <w:szCs w:val="32"/>
        </w:rPr>
        <w:t>元</w:t>
      </w:r>
    </w:p>
    <w:p w14:paraId="34ADC23C">
      <w:pPr>
        <w:spacing w:line="520" w:lineRule="exact"/>
        <w:rPr>
          <w:rFonts w:ascii="仿宋_GB2312" w:hAnsi="宋体" w:eastAsia="仿宋_GB2312"/>
          <w:sz w:val="32"/>
          <w:szCs w:val="32"/>
        </w:rPr>
      </w:pPr>
      <w:r>
        <w:rPr>
          <w:rFonts w:hint="eastAsia" w:ascii="仿宋_GB2312" w:hAnsi="宋体" w:eastAsia="仿宋_GB2312" w:cs="仿宋_GB2312"/>
          <w:sz w:val="32"/>
          <w:szCs w:val="32"/>
        </w:rPr>
        <w:t>三、主要标的信息</w:t>
      </w:r>
    </w:p>
    <w:tbl>
      <w:tblPr>
        <w:tblStyle w:val="2"/>
        <w:tblW w:w="94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55"/>
        <w:gridCol w:w="5427"/>
        <w:gridCol w:w="1908"/>
      </w:tblGrid>
      <w:tr w14:paraId="294C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38B255A">
            <w:pPr>
              <w:spacing w:line="520" w:lineRule="exact"/>
              <w:jc w:val="center"/>
              <w:rPr>
                <w:rFonts w:ascii="仿宋_GB2312" w:hAnsi="宋体" w:eastAsia="仿宋_GB2312"/>
                <w:sz w:val="32"/>
                <w:szCs w:val="32"/>
              </w:rPr>
            </w:pPr>
            <w:r>
              <w:rPr>
                <w:rFonts w:hint="eastAsia" w:ascii="仿宋_GB2312" w:hAnsi="宋体" w:eastAsia="仿宋_GB2312" w:cs="仿宋_GB2312"/>
                <w:sz w:val="32"/>
                <w:szCs w:val="32"/>
              </w:rPr>
              <w:t>序号</w:t>
            </w:r>
          </w:p>
        </w:tc>
        <w:tc>
          <w:tcPr>
            <w:tcW w:w="1555" w:type="dxa"/>
            <w:vAlign w:val="center"/>
          </w:tcPr>
          <w:p w14:paraId="0C16EBB1">
            <w:pPr>
              <w:spacing w:line="520" w:lineRule="exact"/>
              <w:jc w:val="center"/>
              <w:rPr>
                <w:rFonts w:ascii="仿宋_GB2312" w:hAnsi="宋体" w:eastAsia="仿宋_GB2312"/>
                <w:sz w:val="32"/>
                <w:szCs w:val="32"/>
              </w:rPr>
            </w:pPr>
            <w:r>
              <w:rPr>
                <w:rFonts w:hint="eastAsia" w:ascii="仿宋_GB2312" w:hAnsi="宋体" w:eastAsia="仿宋_GB2312" w:cs="仿宋_GB2312"/>
                <w:sz w:val="32"/>
                <w:szCs w:val="32"/>
              </w:rPr>
              <w:t>供应商</w:t>
            </w:r>
          </w:p>
          <w:p w14:paraId="460A1FB0">
            <w:pPr>
              <w:spacing w:line="520" w:lineRule="exact"/>
              <w:jc w:val="center"/>
              <w:rPr>
                <w:rFonts w:ascii="仿宋_GB2312" w:hAnsi="宋体" w:eastAsia="仿宋_GB2312"/>
                <w:sz w:val="32"/>
                <w:szCs w:val="32"/>
              </w:rPr>
            </w:pPr>
            <w:r>
              <w:rPr>
                <w:rFonts w:hint="eastAsia" w:ascii="仿宋_GB2312" w:hAnsi="宋体" w:eastAsia="仿宋_GB2312" w:cs="仿宋_GB2312"/>
                <w:sz w:val="32"/>
                <w:szCs w:val="32"/>
              </w:rPr>
              <w:t>名称</w:t>
            </w:r>
          </w:p>
        </w:tc>
        <w:tc>
          <w:tcPr>
            <w:tcW w:w="5427" w:type="dxa"/>
            <w:vAlign w:val="center"/>
          </w:tcPr>
          <w:p w14:paraId="4A94B8C3">
            <w:pPr>
              <w:spacing w:line="520" w:lineRule="exact"/>
              <w:jc w:val="center"/>
              <w:rPr>
                <w:rFonts w:ascii="仿宋_GB2312" w:hAnsi="宋体" w:eastAsia="仿宋_GB2312"/>
                <w:sz w:val="32"/>
                <w:szCs w:val="32"/>
              </w:rPr>
            </w:pPr>
            <w:r>
              <w:rPr>
                <w:rFonts w:hint="eastAsia" w:ascii="仿宋_GB2312" w:hAnsi="宋体" w:eastAsia="仿宋_GB2312" w:cs="仿宋_GB2312"/>
                <w:sz w:val="32"/>
                <w:szCs w:val="32"/>
              </w:rPr>
              <w:t>项目要求</w:t>
            </w:r>
          </w:p>
        </w:tc>
        <w:tc>
          <w:tcPr>
            <w:tcW w:w="1908" w:type="dxa"/>
            <w:vAlign w:val="center"/>
          </w:tcPr>
          <w:p w14:paraId="7EC2B932">
            <w:pPr>
              <w:spacing w:line="520" w:lineRule="exact"/>
              <w:jc w:val="center"/>
              <w:rPr>
                <w:rFonts w:ascii="仿宋_GB2312" w:hAnsi="宋体" w:eastAsia="仿宋_GB2312"/>
                <w:sz w:val="32"/>
                <w:szCs w:val="32"/>
              </w:rPr>
            </w:pPr>
            <w:r>
              <w:rPr>
                <w:rFonts w:hint="eastAsia" w:ascii="仿宋_GB2312" w:hAnsi="宋体" w:eastAsia="仿宋_GB2312" w:cs="仿宋_GB2312"/>
                <w:sz w:val="32"/>
                <w:szCs w:val="32"/>
              </w:rPr>
              <w:t>搭建时间</w:t>
            </w:r>
          </w:p>
        </w:tc>
      </w:tr>
      <w:tr w14:paraId="5C31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586" w:type="dxa"/>
            <w:vAlign w:val="center"/>
          </w:tcPr>
          <w:p w14:paraId="2387CBF3">
            <w:pPr>
              <w:spacing w:line="520" w:lineRule="exact"/>
              <w:rPr>
                <w:rFonts w:ascii="仿宋_GB2312" w:hAnsi="宋体" w:eastAsia="仿宋_GB2312" w:cs="仿宋_GB2312"/>
                <w:sz w:val="32"/>
                <w:szCs w:val="32"/>
              </w:rPr>
            </w:pPr>
            <w:r>
              <w:rPr>
                <w:rFonts w:ascii="仿宋_GB2312" w:hAnsi="宋体" w:eastAsia="仿宋_GB2312" w:cs="仿宋_GB2312"/>
                <w:sz w:val="32"/>
                <w:szCs w:val="32"/>
              </w:rPr>
              <w:t>1</w:t>
            </w:r>
          </w:p>
        </w:tc>
        <w:tc>
          <w:tcPr>
            <w:tcW w:w="1555" w:type="dxa"/>
            <w:vAlign w:val="center"/>
          </w:tcPr>
          <w:p w14:paraId="032DB544">
            <w:pPr>
              <w:spacing w:line="520" w:lineRule="exact"/>
              <w:rPr>
                <w:rFonts w:ascii="仿宋_GB2312" w:hAnsi="宋体" w:eastAsia="仿宋_GB2312"/>
                <w:sz w:val="32"/>
                <w:szCs w:val="32"/>
              </w:rPr>
            </w:pPr>
            <w:r>
              <w:rPr>
                <w:rFonts w:hint="eastAsia" w:ascii="仿宋_GB2312" w:hAnsi="宋体" w:eastAsia="仿宋_GB2312" w:cs="仿宋_GB2312"/>
                <w:sz w:val="32"/>
                <w:szCs w:val="32"/>
              </w:rPr>
              <w:t>厦门云线文化传播有限公司</w:t>
            </w:r>
          </w:p>
          <w:p w14:paraId="7029B120">
            <w:pPr>
              <w:spacing w:line="520" w:lineRule="exact"/>
              <w:rPr>
                <w:rFonts w:ascii="仿宋_GB2312" w:hAnsi="宋体" w:eastAsia="仿宋_GB2312"/>
                <w:sz w:val="32"/>
                <w:szCs w:val="32"/>
              </w:rPr>
            </w:pPr>
          </w:p>
        </w:tc>
        <w:tc>
          <w:tcPr>
            <w:tcW w:w="5427" w:type="dxa"/>
            <w:vAlign w:val="center"/>
          </w:tcPr>
          <w:p w14:paraId="2D3F2863">
            <w:pPr>
              <w:spacing w:line="520" w:lineRule="exact"/>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晋江展馆区面积</w:t>
            </w:r>
            <w:r>
              <w:rPr>
                <w:rFonts w:ascii="仿宋_GB2312" w:hAnsi="宋体" w:eastAsia="仿宋_GB2312" w:cs="仿宋_GB2312"/>
                <w:sz w:val="32"/>
                <w:szCs w:val="32"/>
              </w:rPr>
              <w:t>36</w:t>
            </w:r>
            <w:r>
              <w:rPr>
                <w:rFonts w:hint="eastAsia" w:ascii="仿宋_GB2312" w:hAnsi="宋体" w:eastAsia="仿宋_GB2312" w:cs="仿宋_GB2312"/>
                <w:sz w:val="32"/>
                <w:szCs w:val="32"/>
              </w:rPr>
              <w:t>平方米，包括在会议期间、会</w:t>
            </w:r>
            <w:r>
              <w:rPr>
                <w:rFonts w:hint="eastAsia" w:ascii="仿宋_GB2312" w:hAnsi="宋体" w:eastAsia="仿宋_GB2312" w:cs="仿宋_GB2312"/>
                <w:sz w:val="32"/>
                <w:szCs w:val="32"/>
                <w:lang w:eastAsia="zh-CN"/>
              </w:rPr>
              <w:t>前</w:t>
            </w:r>
            <w:r>
              <w:rPr>
                <w:rFonts w:hint="eastAsia" w:ascii="仿宋_GB2312" w:hAnsi="宋体" w:eastAsia="仿宋_GB2312" w:cs="仿宋_GB2312"/>
                <w:sz w:val="32"/>
                <w:szCs w:val="32"/>
              </w:rPr>
              <w:t>搭建准备期间、会后拆除撤展期间的场地使用费、水电费和场地管理服务费，以及搭建费、布展设计费、材料费、修理费、维护费、拆除费、运输费和其他相关费用等。</w:t>
            </w:r>
            <w:r>
              <w:rPr>
                <w:rFonts w:ascii="仿宋_GB2312" w:hAnsi="宋体" w:eastAsia="仿宋_GB2312" w:cs="仿宋_GB2312"/>
                <w:sz w:val="32"/>
                <w:szCs w:val="32"/>
              </w:rPr>
              <w:t>2.</w:t>
            </w:r>
            <w:r>
              <w:rPr>
                <w:rFonts w:hint="eastAsia" w:ascii="仿宋_GB2312" w:hAnsi="宋体" w:eastAsia="仿宋_GB2312" w:cs="仿宋_GB2312"/>
                <w:sz w:val="32"/>
                <w:szCs w:val="32"/>
              </w:rPr>
              <w:t>要求设计风格突出福建晋江区域特色，搭建结构安全、动线布局合理，搭建材料环保阻燃。</w:t>
            </w:r>
          </w:p>
        </w:tc>
        <w:tc>
          <w:tcPr>
            <w:tcW w:w="1908" w:type="dxa"/>
            <w:vAlign w:val="center"/>
          </w:tcPr>
          <w:p w14:paraId="573406D6">
            <w:pPr>
              <w:spacing w:line="520" w:lineRule="exact"/>
              <w:rPr>
                <w:rFonts w:ascii="仿宋_GB2312" w:hAnsi="宋体" w:eastAsia="仿宋_GB2312"/>
                <w:sz w:val="28"/>
                <w:szCs w:val="28"/>
              </w:rPr>
            </w:pPr>
            <w:r>
              <w:rPr>
                <w:rFonts w:ascii="仿宋_GB2312" w:hAnsi="宋体" w:eastAsia="仿宋_GB2312" w:cs="仿宋_GB2312"/>
                <w:sz w:val="28"/>
                <w:szCs w:val="28"/>
              </w:rPr>
              <w:t>2025</w:t>
            </w:r>
            <w:r>
              <w:rPr>
                <w:rFonts w:hint="eastAsia" w:ascii="仿宋_GB2312" w:hAnsi="宋体" w:eastAsia="仿宋_GB2312" w:cs="仿宋_GB2312"/>
                <w:sz w:val="28"/>
                <w:szCs w:val="28"/>
              </w:rPr>
              <w:t>年</w:t>
            </w:r>
            <w:r>
              <w:rPr>
                <w:rFonts w:ascii="仿宋_GB2312" w:hAnsi="宋体" w:eastAsia="仿宋_GB2312" w:cs="仿宋_GB2312"/>
                <w:sz w:val="28"/>
                <w:szCs w:val="28"/>
              </w:rPr>
              <w:t>9</w:t>
            </w:r>
            <w:r>
              <w:rPr>
                <w:rFonts w:hint="eastAsia" w:ascii="仿宋_GB2312" w:hAnsi="宋体" w:eastAsia="仿宋_GB2312" w:cs="仿宋_GB2312"/>
                <w:sz w:val="28"/>
                <w:szCs w:val="28"/>
              </w:rPr>
              <w:t>月</w:t>
            </w:r>
            <w:r>
              <w:rPr>
                <w:rFonts w:ascii="仿宋_GB2312" w:hAnsi="宋体" w:eastAsia="仿宋_GB2312" w:cs="仿宋_GB2312"/>
                <w:sz w:val="28"/>
                <w:szCs w:val="28"/>
              </w:rPr>
              <w:t>13</w:t>
            </w:r>
            <w:r>
              <w:rPr>
                <w:rFonts w:hint="eastAsia" w:ascii="仿宋_GB2312" w:hAnsi="宋体" w:eastAsia="仿宋_GB2312" w:cs="仿宋_GB2312"/>
                <w:sz w:val="28"/>
                <w:szCs w:val="28"/>
              </w:rPr>
              <w:t>日</w:t>
            </w:r>
            <w:r>
              <w:rPr>
                <w:rFonts w:ascii="仿宋_GB2312" w:hAnsi="宋体" w:eastAsia="仿宋_GB2312" w:cs="仿宋_GB2312"/>
                <w:sz w:val="28"/>
                <w:szCs w:val="28"/>
              </w:rPr>
              <w:t>14:00</w:t>
            </w:r>
            <w:r>
              <w:rPr>
                <w:rFonts w:hint="eastAsia" w:ascii="仿宋_GB2312" w:hAnsi="宋体" w:eastAsia="仿宋_GB2312" w:cs="仿宋_GB2312"/>
                <w:sz w:val="28"/>
                <w:szCs w:val="28"/>
              </w:rPr>
              <w:t>前完成搭建，</w:t>
            </w:r>
            <w:r>
              <w:rPr>
                <w:rFonts w:ascii="仿宋_GB2312" w:hAnsi="宋体" w:eastAsia="仿宋_GB2312" w:cs="仿宋_GB2312"/>
                <w:sz w:val="28"/>
                <w:szCs w:val="28"/>
              </w:rPr>
              <w:t>2025</w:t>
            </w:r>
            <w:r>
              <w:rPr>
                <w:rFonts w:hint="eastAsia" w:ascii="仿宋_GB2312" w:hAnsi="宋体" w:eastAsia="仿宋_GB2312" w:cs="仿宋_GB2312"/>
                <w:sz w:val="28"/>
                <w:szCs w:val="28"/>
              </w:rPr>
              <w:t>年</w:t>
            </w:r>
            <w:r>
              <w:rPr>
                <w:rFonts w:ascii="仿宋_GB2312" w:hAnsi="宋体" w:eastAsia="仿宋_GB2312" w:cs="仿宋_GB2312"/>
                <w:sz w:val="28"/>
                <w:szCs w:val="28"/>
              </w:rPr>
              <w:t>9</w:t>
            </w:r>
            <w:r>
              <w:rPr>
                <w:rFonts w:hint="eastAsia" w:ascii="仿宋_GB2312" w:hAnsi="宋体" w:eastAsia="仿宋_GB2312" w:cs="仿宋_GB2312"/>
                <w:sz w:val="28"/>
                <w:szCs w:val="28"/>
              </w:rPr>
              <w:t>月</w:t>
            </w:r>
            <w:r>
              <w:rPr>
                <w:rFonts w:ascii="仿宋_GB2312" w:hAnsi="宋体" w:eastAsia="仿宋_GB2312" w:cs="仿宋_GB2312"/>
                <w:sz w:val="28"/>
                <w:szCs w:val="28"/>
              </w:rPr>
              <w:t>17</w:t>
            </w:r>
            <w:r>
              <w:rPr>
                <w:rFonts w:hint="eastAsia" w:ascii="仿宋_GB2312" w:hAnsi="宋体" w:eastAsia="仿宋_GB2312" w:cs="仿宋_GB2312"/>
                <w:sz w:val="28"/>
                <w:szCs w:val="28"/>
              </w:rPr>
              <w:t>日</w:t>
            </w:r>
            <w:r>
              <w:rPr>
                <w:rFonts w:ascii="仿宋_GB2312" w:hAnsi="宋体" w:eastAsia="仿宋_GB2312" w:cs="仿宋_GB2312"/>
                <w:sz w:val="28"/>
                <w:szCs w:val="28"/>
              </w:rPr>
              <w:t>16</w:t>
            </w:r>
            <w:r>
              <w:rPr>
                <w:rFonts w:hint="eastAsia" w:ascii="仿宋_GB2312" w:hAnsi="宋体" w:eastAsia="仿宋_GB2312" w:cs="仿宋_GB2312"/>
                <w:sz w:val="28"/>
                <w:szCs w:val="28"/>
                <w:lang w:eastAsia="zh-CN"/>
              </w:rPr>
              <w:t>:</w:t>
            </w:r>
            <w:r>
              <w:rPr>
                <w:rFonts w:ascii="仿宋_GB2312" w:hAnsi="宋体" w:eastAsia="仿宋_GB2312" w:cs="仿宋_GB2312"/>
                <w:sz w:val="28"/>
                <w:szCs w:val="28"/>
              </w:rPr>
              <w:t>30</w:t>
            </w:r>
            <w:r>
              <w:rPr>
                <w:rFonts w:hint="eastAsia" w:ascii="仿宋_GB2312" w:hAnsi="宋体" w:eastAsia="仿宋_GB2312" w:cs="仿宋_GB2312"/>
                <w:sz w:val="28"/>
                <w:szCs w:val="28"/>
              </w:rPr>
              <w:t>完成验收并撤展。</w:t>
            </w:r>
          </w:p>
        </w:tc>
      </w:tr>
    </w:tbl>
    <w:p w14:paraId="605AFD57">
      <w:pPr>
        <w:spacing w:line="520" w:lineRule="exact"/>
        <w:rPr>
          <w:rFonts w:ascii="仿宋_GB2312" w:hAnsi="宋体" w:eastAsia="仿宋_GB2312"/>
          <w:sz w:val="32"/>
          <w:szCs w:val="32"/>
        </w:rPr>
      </w:pPr>
      <w:r>
        <w:rPr>
          <w:rFonts w:hint="eastAsia" w:ascii="仿宋_GB2312" w:hAnsi="宋体" w:eastAsia="仿宋_GB2312" w:cs="仿宋_GB2312"/>
          <w:sz w:val="32"/>
          <w:szCs w:val="32"/>
        </w:rPr>
        <w:t>四、公告期限</w:t>
      </w:r>
    </w:p>
    <w:p w14:paraId="254CD2AF">
      <w:pPr>
        <w:spacing w:line="520" w:lineRule="exact"/>
        <w:rPr>
          <w:rFonts w:ascii="仿宋_GB2312" w:hAnsi="宋体" w:eastAsia="仿宋_GB2312"/>
          <w:sz w:val="32"/>
          <w:szCs w:val="32"/>
        </w:rPr>
      </w:pPr>
      <w:r>
        <w:rPr>
          <w:rFonts w:hint="eastAsia" w:ascii="仿宋_GB2312" w:hAnsi="宋体" w:eastAsia="仿宋_GB2312" w:cs="仿宋_GB2312"/>
          <w:sz w:val="32"/>
          <w:szCs w:val="32"/>
        </w:rPr>
        <w:t>自本公告发布之日起</w:t>
      </w:r>
      <w:r>
        <w:rPr>
          <w:rFonts w:ascii="仿宋_GB2312" w:hAnsi="宋体" w:eastAsia="仿宋_GB2312" w:cs="仿宋_GB2312"/>
          <w:sz w:val="32"/>
          <w:szCs w:val="32"/>
        </w:rPr>
        <w:t>1</w:t>
      </w:r>
      <w:r>
        <w:rPr>
          <w:rFonts w:hint="eastAsia" w:ascii="仿宋_GB2312" w:hAnsi="宋体" w:eastAsia="仿宋_GB2312" w:cs="仿宋_GB2312"/>
          <w:sz w:val="32"/>
          <w:szCs w:val="32"/>
        </w:rPr>
        <w:t>个工作日。</w:t>
      </w:r>
    </w:p>
    <w:p w14:paraId="7EBB8513">
      <w:pPr>
        <w:spacing w:line="520" w:lineRule="exact"/>
        <w:rPr>
          <w:rFonts w:ascii="仿宋_GB2312" w:hAnsi="宋体" w:eastAsia="仿宋_GB2312"/>
          <w:sz w:val="32"/>
          <w:szCs w:val="32"/>
        </w:rPr>
      </w:pPr>
      <w:r>
        <w:rPr>
          <w:rFonts w:hint="eastAsia" w:ascii="仿宋_GB2312" w:hAnsi="宋体" w:eastAsia="仿宋_GB2312" w:cs="仿宋_GB2312"/>
          <w:sz w:val="32"/>
          <w:szCs w:val="32"/>
        </w:rPr>
        <w:t>五、凡对本次公告内容提出询问，请按以下方式联系。</w:t>
      </w:r>
    </w:p>
    <w:p w14:paraId="6EB12CB7">
      <w:pPr>
        <w:spacing w:line="520" w:lineRule="exact"/>
        <w:rPr>
          <w:rFonts w:ascii="仿宋_GB2312" w:hAnsi="宋体" w:eastAsia="仿宋_GB2312"/>
          <w:sz w:val="32"/>
          <w:szCs w:val="32"/>
        </w:rPr>
      </w:pPr>
      <w:r>
        <w:rPr>
          <w:rFonts w:hint="eastAsia" w:ascii="仿宋_GB2312" w:hAnsi="宋体" w:eastAsia="仿宋_GB2312" w:cs="仿宋_GB2312"/>
          <w:sz w:val="32"/>
          <w:szCs w:val="32"/>
        </w:rPr>
        <w:t>采购人信息</w:t>
      </w:r>
    </w:p>
    <w:p w14:paraId="361B8C16">
      <w:pPr>
        <w:spacing w:line="520" w:lineRule="exact"/>
        <w:rPr>
          <w:rFonts w:ascii="仿宋_GB2312" w:hAnsi="宋体" w:eastAsia="仿宋_GB2312"/>
          <w:sz w:val="32"/>
          <w:szCs w:val="32"/>
        </w:rPr>
      </w:pPr>
      <w:r>
        <w:rPr>
          <w:rFonts w:hint="eastAsia" w:ascii="仿宋_GB2312" w:hAnsi="宋体" w:eastAsia="仿宋_GB2312" w:cs="仿宋_GB2312"/>
          <w:sz w:val="32"/>
          <w:szCs w:val="32"/>
        </w:rPr>
        <w:t>名称：晋江市农业农村局</w:t>
      </w:r>
    </w:p>
    <w:p w14:paraId="35B1DFD8">
      <w:pPr>
        <w:spacing w:line="520" w:lineRule="exact"/>
        <w:rPr>
          <w:rFonts w:ascii="仿宋_GB2312" w:hAnsi="宋体" w:eastAsia="仿宋_GB2312"/>
          <w:sz w:val="32"/>
          <w:szCs w:val="32"/>
        </w:rPr>
      </w:pPr>
      <w:r>
        <w:rPr>
          <w:rFonts w:hint="eastAsia" w:ascii="仿宋_GB2312" w:hAnsi="宋体" w:eastAsia="仿宋_GB2312" w:cs="仿宋_GB2312"/>
          <w:sz w:val="32"/>
          <w:szCs w:val="32"/>
        </w:rPr>
        <w:t>地址：晋江市青阳街道新华街</w:t>
      </w:r>
      <w:r>
        <w:rPr>
          <w:rFonts w:ascii="仿宋_GB2312" w:hAnsi="宋体" w:eastAsia="仿宋_GB2312" w:cs="仿宋_GB2312"/>
          <w:sz w:val="32"/>
          <w:szCs w:val="32"/>
        </w:rPr>
        <w:t>177</w:t>
      </w:r>
      <w:r>
        <w:rPr>
          <w:rFonts w:hint="eastAsia" w:ascii="仿宋_GB2312" w:hAnsi="宋体" w:eastAsia="仿宋_GB2312" w:cs="仿宋_GB2312"/>
          <w:sz w:val="32"/>
          <w:szCs w:val="32"/>
        </w:rPr>
        <w:t>号</w:t>
      </w:r>
    </w:p>
    <w:p w14:paraId="4716D409">
      <w:pPr>
        <w:spacing w:line="520" w:lineRule="exact"/>
        <w:rPr>
          <w:rFonts w:ascii="仿宋_GB2312" w:hAnsi="宋体" w:eastAsia="仿宋_GB2312"/>
          <w:sz w:val="32"/>
          <w:szCs w:val="32"/>
        </w:rPr>
      </w:pPr>
      <w:r>
        <w:rPr>
          <w:rFonts w:hint="eastAsia" w:ascii="仿宋_GB2312" w:hAnsi="宋体" w:eastAsia="仿宋_GB2312" w:cs="仿宋_GB2312"/>
          <w:sz w:val="32"/>
          <w:szCs w:val="32"/>
        </w:rPr>
        <w:t>联系方式：陈工</w:t>
      </w:r>
      <w:r>
        <w:rPr>
          <w:rFonts w:ascii="仿宋_GB2312" w:hAnsi="宋体" w:eastAsia="仿宋_GB2312" w:cs="仿宋_GB2312"/>
          <w:sz w:val="32"/>
          <w:szCs w:val="32"/>
        </w:rPr>
        <w:t xml:space="preserve"> 0595-85667110</w:t>
      </w:r>
    </w:p>
    <w:p w14:paraId="2F3D7E41">
      <w:pPr>
        <w:spacing w:line="520" w:lineRule="exact"/>
        <w:rPr>
          <w:rFonts w:ascii="仿宋_GB2312" w:hAnsi="宋体" w:eastAsia="仿宋_GB2312"/>
          <w:sz w:val="32"/>
          <w:szCs w:val="32"/>
        </w:rPr>
      </w:pPr>
    </w:p>
    <w:p w14:paraId="20EE07DD">
      <w:pPr>
        <w:wordWrap w:val="0"/>
        <w:spacing w:line="520" w:lineRule="exact"/>
        <w:ind w:right="840" w:rightChars="400"/>
        <w:jc w:val="right"/>
        <w:rPr>
          <w:rFonts w:ascii="仿宋_GB2312" w:eastAsia="仿宋_GB2312" w:cs="仿宋_GB2312"/>
          <w:sz w:val="32"/>
          <w:szCs w:val="32"/>
        </w:rPr>
      </w:pPr>
      <w:r>
        <w:rPr>
          <w:rFonts w:hint="eastAsia" w:ascii="仿宋_GB2312" w:eastAsia="仿宋_GB2312" w:cs="仿宋_GB2312"/>
          <w:sz w:val="32"/>
          <w:szCs w:val="32"/>
        </w:rPr>
        <w:t>晋江市农业农村局</w:t>
      </w:r>
      <w:r>
        <w:rPr>
          <w:rFonts w:ascii="仿宋_GB2312" w:eastAsia="仿宋_GB2312" w:cs="仿宋_GB2312"/>
          <w:sz w:val="32"/>
          <w:szCs w:val="32"/>
        </w:rPr>
        <w:t xml:space="preserve">    </w:t>
      </w:r>
    </w:p>
    <w:p w14:paraId="6F432308">
      <w:pPr>
        <w:wordWrap w:val="0"/>
        <w:spacing w:line="520" w:lineRule="exact"/>
        <w:ind w:right="840" w:rightChars="400"/>
        <w:jc w:val="right"/>
      </w:pPr>
      <w:bookmarkStart w:id="0" w:name="_GoBack"/>
      <w:bookmarkEnd w:id="0"/>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22</w:t>
      </w:r>
      <w:r>
        <w:rPr>
          <w:rFonts w:hint="eastAsia" w:ascii="仿宋_GB2312" w:eastAsia="仿宋_GB2312" w:cs="仿宋_GB2312"/>
          <w:sz w:val="32"/>
          <w:szCs w:val="32"/>
        </w:rPr>
        <w:t>日</w:t>
      </w:r>
      <w:r>
        <w:rPr>
          <w:rFonts w:ascii="仿宋_GB2312" w:eastAsia="仿宋_GB2312" w:cs="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UyYjVlMDY5MTE0OTkxYjk3MzU3Y2ZjMGFjYzAzN2MifQ=="/>
  </w:docVars>
  <w:rsids>
    <w:rsidRoot w:val="72DA7E7C"/>
    <w:rsid w:val="00124DEB"/>
    <w:rsid w:val="00167FAB"/>
    <w:rsid w:val="00187043"/>
    <w:rsid w:val="004B4F9F"/>
    <w:rsid w:val="0087764D"/>
    <w:rsid w:val="392F5C1D"/>
    <w:rsid w:val="72DA7E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444</Words>
  <Characters>497</Characters>
  <Lines>0</Lines>
  <Paragraphs>0</Paragraphs>
  <TotalTime>11</TotalTime>
  <ScaleCrop>false</ScaleCrop>
  <LinksUpToDate>false</LinksUpToDate>
  <CharactersWithSpaces>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2025-08-21T09:18:00Z</dcterms:created>
  <dc:creator>Administrator</dc:creator>
  <cp:lastModifiedBy>黄黄</cp:lastModifiedBy>
  <dcterms:modified xsi:type="dcterms:W3CDTF">2025-08-22T08:14:28Z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EE9B6039172C4FAA9F000BD3FDD3A500</vt:lpwstr>
  </property>
  <property fmtid="{D5CDD505-2E9C-101B-9397-08002B2CF9AE}" pid="4" name="KSOTemplateDocerSaveRecord">
    <vt:lpwstr>eyJoZGlkIjoiMDhjMjYxZTlkYjc0MTdjMGE5NmYxZjQ2OTA0N2NlYmQiLCJ1c2VySWQiOiI2ODM5MzMzMTYifQ==</vt:lpwstr>
  </property>
</Properties>
</file>