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EFEFE"/>
        <w:kinsoku/>
        <w:wordWrap/>
        <w:overflowPunct/>
        <w:topLinePunct w:val="0"/>
        <w:autoSpaceDE/>
        <w:autoSpaceDN/>
        <w:bidi w:val="0"/>
        <w:adjustRightInd/>
        <w:snapToGrid/>
        <w:spacing w:before="750" w:beforeAutospacing="0" w:after="450" w:afterAutospacing="0" w:line="240" w:lineRule="exact"/>
        <w:ind w:left="227" w:right="227" w:firstLine="0"/>
        <w:jc w:val="left"/>
        <w:textAlignment w:val="auto"/>
        <w:rPr>
          <w:rFonts w:hint="eastAsia" w:ascii="微软雅黑" w:hAnsi="微软雅黑" w:eastAsia="微软雅黑" w:cs="微软雅黑"/>
          <w:b/>
          <w:bCs/>
          <w:i w:val="0"/>
          <w:caps w:val="0"/>
          <w:color w:val="333333"/>
          <w:spacing w:val="0"/>
          <w:kern w:val="0"/>
          <w:sz w:val="24"/>
          <w:szCs w:val="24"/>
          <w:shd w:val="clear" w:fill="FEFEFE"/>
          <w:lang w:val="en-US" w:eastAsia="zh-CN" w:bidi="ar"/>
        </w:rPr>
      </w:pPr>
      <w:r>
        <w:rPr>
          <w:rFonts w:hint="eastAsia" w:ascii="微软雅黑" w:hAnsi="微软雅黑" w:eastAsia="微软雅黑" w:cs="微软雅黑"/>
          <w:b/>
          <w:bCs/>
          <w:i w:val="0"/>
          <w:caps w:val="0"/>
          <w:color w:val="333333"/>
          <w:spacing w:val="0"/>
          <w:kern w:val="0"/>
          <w:sz w:val="24"/>
          <w:szCs w:val="24"/>
          <w:shd w:val="clear" w:fill="FEFEFE"/>
          <w:lang w:val="en-US" w:eastAsia="zh-CN" w:bidi="ar"/>
        </w:rPr>
        <w:t>附件4</w:t>
      </w:r>
      <w:bookmarkStart w:id="0" w:name="_GoBack"/>
      <w:bookmarkEnd w:id="0"/>
    </w:p>
    <w:p>
      <w:pPr>
        <w:keepNext w:val="0"/>
        <w:keepLines w:val="0"/>
        <w:pageBreakBefore w:val="0"/>
        <w:widowControl/>
        <w:suppressLineNumbers w:val="0"/>
        <w:shd w:val="clear" w:fill="FEFEFE"/>
        <w:kinsoku/>
        <w:wordWrap/>
        <w:overflowPunct/>
        <w:topLinePunct w:val="0"/>
        <w:autoSpaceDE/>
        <w:autoSpaceDN/>
        <w:bidi w:val="0"/>
        <w:adjustRightInd/>
        <w:snapToGrid/>
        <w:spacing w:before="750" w:beforeAutospacing="0" w:after="450" w:afterAutospacing="0" w:line="240" w:lineRule="exact"/>
        <w:ind w:left="227" w:right="227" w:firstLine="0"/>
        <w:jc w:val="center"/>
        <w:textAlignment w:val="auto"/>
        <w:rPr>
          <w:rFonts w:ascii="微软雅黑" w:hAnsi="微软雅黑" w:eastAsia="微软雅黑" w:cs="微软雅黑"/>
          <w:b/>
          <w:bCs/>
          <w:i w:val="0"/>
          <w:caps w:val="0"/>
          <w:color w:val="333333"/>
          <w:spacing w:val="0"/>
          <w:sz w:val="30"/>
          <w:szCs w:val="30"/>
        </w:rPr>
      </w:pPr>
      <w:r>
        <w:rPr>
          <w:rFonts w:hint="eastAsia" w:ascii="微软雅黑" w:hAnsi="微软雅黑" w:eastAsia="微软雅黑" w:cs="微软雅黑"/>
          <w:b/>
          <w:bCs/>
          <w:i w:val="0"/>
          <w:caps w:val="0"/>
          <w:color w:val="333333"/>
          <w:spacing w:val="0"/>
          <w:kern w:val="0"/>
          <w:sz w:val="30"/>
          <w:szCs w:val="30"/>
          <w:shd w:val="clear" w:fill="FEFEFE"/>
          <w:lang w:val="en-US" w:eastAsia="zh-CN" w:bidi="ar"/>
        </w:rPr>
        <w:t>福建省机关事业单位招考专业指导目录（2022年）</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400" w:lineRule="exact"/>
        <w:ind w:left="227" w:right="227" w:firstLine="440"/>
        <w:jc w:val="lef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400" w:lineRule="exact"/>
        <w:ind w:left="227" w:right="227" w:firstLine="440"/>
        <w:jc w:val="lef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400" w:lineRule="exact"/>
        <w:ind w:left="227" w:right="227" w:firstLine="440"/>
        <w:jc w:val="lef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EFEFE"/>
          <w:lang w:val="en-US" w:eastAsia="zh-CN" w:bidi="ar"/>
        </w:rPr>
        <w:t>本目录由招录（聘）主管部门负责解释。</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一、哲学、文学、历史学大类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1.哲学类：哲学，逻辑学，宗教学，伦理学，马克思主义哲学，中国哲学，外国哲学，美学，科学技术哲学，科学技术史</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3.少数民族语言文学类：中国少数民族语言文学（藏语言文学、蒙古语言文学、维吾尔语言文学、朝鲜语言文学、哈萨克语言文学等），中国少数民族语言文化</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Style w:val="5"/>
          <w:rFonts w:hint="eastAsia" w:ascii="微软雅黑" w:hAnsi="微软雅黑" w:eastAsia="微软雅黑" w:cs="微软雅黑"/>
          <w:i w:val="0"/>
          <w:caps w:val="0"/>
          <w:color w:val="000000"/>
          <w:spacing w:val="0"/>
          <w:sz w:val="24"/>
          <w:szCs w:val="24"/>
          <w:shd w:val="clear" w:fill="FCFCFC"/>
        </w:rPr>
      </w:pP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二、经济学、管理学大类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20.图书档案学类：图书馆学，档案(学)，信息资源管理，情报学，信息管理与信息系统，图书档案管理，图书情报硕士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Style w:val="5"/>
          <w:rFonts w:hint="eastAsia" w:ascii="微软雅黑" w:hAnsi="微软雅黑" w:eastAsia="微软雅黑" w:cs="微软雅黑"/>
          <w:i w:val="0"/>
          <w:caps w:val="0"/>
          <w:color w:val="000000"/>
          <w:spacing w:val="0"/>
          <w:sz w:val="24"/>
          <w:szCs w:val="24"/>
          <w:shd w:val="clear" w:fill="FCFCFC"/>
        </w:rPr>
      </w:pP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Style w:val="5"/>
          <w:rFonts w:hint="eastAsia" w:ascii="微软雅黑" w:hAnsi="微软雅黑" w:eastAsia="微软雅黑" w:cs="微软雅黑"/>
          <w:i w:val="0"/>
          <w:caps w:val="0"/>
          <w:color w:val="000000"/>
          <w:spacing w:val="0"/>
          <w:sz w:val="24"/>
          <w:szCs w:val="24"/>
          <w:shd w:val="clear" w:fill="FCFCFC"/>
        </w:rPr>
      </w:pP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三、法学大类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25.民族宗教类：民族学，宗教学，中国少数民族语言文学，民族理论与民族政策，马克思主义民族理论与政策，中国少数民族经济，中国少数民族史，中国少数民族艺术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四、教育学大类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五、理学、工学大类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36.天文学类：天文学，天体物理，天体测量与天体力学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37.地质学类：地质学，地球化学，矿物学、岩石学、矿床学，古生物学及地层学，构造地质学，第四纪地质学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39.地球物理学类：地球物理学，地球与空间科学，空间科学与技术，固体地球物理学，空间物理学，信息技术与地球物理，应用地球物理，空间信息与数字技术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40.大气科学类：大气科学，应用气象学，气象学，大气物理学与大气环境，大气科学技术，大气探测技术，应用气象技术，防雷技术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41.海洋科学类：海洋科学，海洋技术，海洋资源与环境，海洋管理，军事海洋学，海洋生物资源与环境，物理海洋学，海洋化学，海洋生物学，海洋地质，海岸带综合管理，海洋物理（学）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42.心理学类：心理学，应用心理学（含临床心理学方向、犯罪心理学、社会心理学、心理咨询等），基础心理学，发展与教育心理学，人格心理学，认知神经科学，临床心理学，应用心理硕士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43.系统科学类：系统理论，系统科学与工程，系统分析与集成</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47.仪器仪表类：测控技术与仪器，电子信息技术及仪器，精密仪器及机械，测试计量技术及仪器，仪器科学与技术，工程硕士（仪器仪表工程），电子测量技术与仪器</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52.计算机科学与技术类：计算机硬件技术类，计算机软件技术类，计算机网络技术类，计算机信息管理类，计算机多媒体技术类，计算机专门应用类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65.交通运输类：交通运输综合管理类，交通运输装备类，公路运输类，铁道运输类，城市轨道运输类，水上运输类，民航运输类，港口运输类，管道运输类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66.交通运输综合管理类：交通运输，交通工程，物流工程，交通信息工程及控制，交通运输规划与管理，交通设备与控制工程，救助与打捞工程，交通运输工程，物流工程与管理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67.交通运输装备类：交通设备信息工程，交通建设与装备，载运工具运用工程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70.城市轨道运输类：道路与铁道工程，城市轨道交通车辆，城市轨道交通控制，城市轨道交通工程技术，城市轨道交通运营管理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73.港口运输类：港口业务管理，港口物流设备与自动控制，集装箱运输管理，港口工程技术，报关与国际货运，港口与航运管理，港口机械应用技术，港口物流管理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74.管道运输类：管道工程技术，管道工程施工，管道运输管理，油气储运工程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75.海洋工程类：船舶与海洋工程，船舶与海洋结构物设计制造，轮机工程，运载工具运用工程，水声工程，海洋工程与技术，海洋资源开发技术，船舶电子电气工程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82.工程力学类：理论与应用力学，工程力学，工程结构分析，一般力学与力学基础，固体力学，流体力学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83.生物工程类：生物工程，生物制药，生物医学工程，生物系统工程，生物技术及应用，生物实验技术，生物化工工艺，微生物技术及应用，病原生物学生物工程，微生物学与生化药学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85.林业工程类：森林工程，木材科学与工程，林产化工，木材科学与技术，林产化学加工，林产化学加工工程，林产科学与化学工程，家具设计与工程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86.光学工程类：光学工程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87.核科学与技术类：核能科学与工程，核燃料循环与材料，核技术及应用，辐射防护及环境保护，核科学与技术，核工程与核技术，辐射防护与核安全，工程物理，核化工与核燃料</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六、医学大类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93.法医学类：法医学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94.护理学类：护理学，助产，护理，社区护理，中西医结合护理学，护理硕士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96.中药学类：中药（学），藏药学，中药资源与开发，蒙药学，中草药栽培与鉴定，生药学，中药制药，维药学(药剂方向) ，中药鉴定与质量检测技术，现代中药技术，中药学硕士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七、农学大类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八、军事学大类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105.军事控制测试类：火力指挥与控制工程，测控工程，无人机运用工程，探测工程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107.兵种指挥类：炮兵指挥，防空兵指挥，装甲兵指挥，工程兵指挥，防化兵指挥，联合战役学，军种战役学，合同战术学，兵种战术学，武警指挥</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108.航空航天指挥类：航空飞行与指挥，地面领航与航空管制，航天指挥</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110.保障指挥类：军事交通指挥与工程，汽车指挥，船艇指挥，航空兵场站指挥，国防工程指挥，装备保障指挥，军需勤务指挥，军事装备学</w:t>
      </w:r>
    </w:p>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50786"/>
    <w:rsid w:val="043E0EE8"/>
    <w:rsid w:val="0F3032A7"/>
    <w:rsid w:val="16764ECA"/>
    <w:rsid w:val="1FA50786"/>
    <w:rsid w:val="2FD1103E"/>
    <w:rsid w:val="4C940829"/>
    <w:rsid w:val="6F3F1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545</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2021-02-18T06:45:00Z</dcterms:created>
  <dc:creator>NJ</dc:creator>
  <cp:lastModifiedBy>连城</cp:lastModifiedBy>
  <cp:lastPrinted>2021-04-23T02:41:00Z</cp:lastPrinted>
  <dcterms:modified xsi:type="dcterms:W3CDTF">2022-03-22T08:41:53Z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96FB87F4FE4E485AB5E45C1FB658A043</vt:lpwstr>
  </property>
</Properties>
</file>