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F45593" w:rsidRDefault="0011760A" w:rsidP="0011760A">
      <w:pPr>
        <w:spacing w:before="1000" w:line="860" w:lineRule="exact"/>
        <w:ind w:right="421"/>
        <w:jc w:val="right"/>
        <w:rPr>
          <w:rFonts w:eastAsia="仿宋_GB2312"/>
          <w:sz w:val="32"/>
          <w:szCs w:val="32"/>
        </w:rPr>
      </w:pPr>
    </w:p>
    <w:p w:rsidR="0011760A" w:rsidRPr="00F45593" w:rsidRDefault="0011760A" w:rsidP="0011760A">
      <w:pPr>
        <w:spacing w:line="860" w:lineRule="exact"/>
        <w:jc w:val="center"/>
        <w:rPr>
          <w:sz w:val="70"/>
          <w:szCs w:val="70"/>
        </w:rPr>
      </w:pPr>
    </w:p>
    <w:p w:rsidR="0011760A" w:rsidRPr="00F45593" w:rsidRDefault="0011760A" w:rsidP="0011760A">
      <w:pPr>
        <w:spacing w:line="860" w:lineRule="exact"/>
        <w:jc w:val="center"/>
        <w:rPr>
          <w:sz w:val="70"/>
          <w:szCs w:val="70"/>
        </w:rPr>
      </w:pPr>
    </w:p>
    <w:p w:rsidR="0011760A" w:rsidRPr="00F45593" w:rsidRDefault="0011760A" w:rsidP="0011760A">
      <w:pPr>
        <w:spacing w:line="860" w:lineRule="exact"/>
        <w:jc w:val="center"/>
        <w:rPr>
          <w:sz w:val="70"/>
          <w:szCs w:val="70"/>
        </w:rPr>
      </w:pPr>
    </w:p>
    <w:p w:rsidR="0011760A" w:rsidRPr="00F45593"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F45593">
        <w:rPr>
          <w:rFonts w:ascii="Times New Roman" w:eastAsia="仿宋_GB2312" w:hAnsi="Times New Roman" w:hint="eastAsia"/>
          <w:sz w:val="32"/>
          <w:szCs w:val="32"/>
        </w:rPr>
        <w:t>晋磁政〔</w:t>
      </w:r>
      <w:r w:rsidRPr="00F45593">
        <w:rPr>
          <w:rFonts w:ascii="Times New Roman" w:eastAsia="仿宋_GB2312" w:hAnsi="Times New Roman"/>
          <w:sz w:val="32"/>
          <w:szCs w:val="32"/>
        </w:rPr>
        <w:t>20</w:t>
      </w:r>
      <w:r w:rsidR="002358A2" w:rsidRPr="00F45593">
        <w:rPr>
          <w:rFonts w:ascii="Times New Roman" w:eastAsia="仿宋_GB2312" w:hAnsi="Times New Roman" w:hint="eastAsia"/>
          <w:sz w:val="32"/>
          <w:szCs w:val="32"/>
        </w:rPr>
        <w:t>2</w:t>
      </w:r>
      <w:r w:rsidR="003F4493" w:rsidRPr="00F45593">
        <w:rPr>
          <w:rFonts w:ascii="Times New Roman" w:eastAsia="仿宋_GB2312" w:hAnsi="Times New Roman" w:hint="eastAsia"/>
          <w:sz w:val="32"/>
          <w:szCs w:val="32"/>
        </w:rPr>
        <w:t>3</w:t>
      </w:r>
      <w:r w:rsidRPr="00F45593">
        <w:rPr>
          <w:rFonts w:ascii="Times New Roman" w:eastAsia="仿宋_GB2312" w:hAnsi="Times New Roman" w:hint="eastAsia"/>
          <w:sz w:val="32"/>
          <w:szCs w:val="32"/>
        </w:rPr>
        <w:t>〕</w:t>
      </w:r>
      <w:r w:rsidR="004406AA">
        <w:rPr>
          <w:rFonts w:ascii="Times New Roman" w:eastAsia="仿宋_GB2312" w:hAnsi="Times New Roman" w:hint="eastAsia"/>
          <w:sz w:val="32"/>
          <w:szCs w:val="32"/>
        </w:rPr>
        <w:t>74</w:t>
      </w:r>
      <w:r w:rsidRPr="00F45593">
        <w:rPr>
          <w:rFonts w:ascii="Times New Roman" w:eastAsia="仿宋_GB2312" w:hAnsi="Times New Roman" w:hint="eastAsia"/>
          <w:sz w:val="32"/>
          <w:szCs w:val="32"/>
        </w:rPr>
        <w:t>号</w:t>
      </w:r>
    </w:p>
    <w:p w:rsidR="0011760A" w:rsidRPr="00F45593" w:rsidRDefault="0011760A" w:rsidP="0011760A">
      <w:pPr>
        <w:spacing w:line="640" w:lineRule="exact"/>
        <w:jc w:val="center"/>
        <w:rPr>
          <w:rFonts w:eastAsia="仿宋_GB2312"/>
          <w:sz w:val="32"/>
          <w:szCs w:val="32"/>
        </w:rPr>
      </w:pPr>
    </w:p>
    <w:p w:rsidR="0011760A" w:rsidRPr="00F45593" w:rsidRDefault="0011760A" w:rsidP="0011760A">
      <w:pPr>
        <w:spacing w:line="640" w:lineRule="exact"/>
        <w:jc w:val="center"/>
        <w:rPr>
          <w:rFonts w:eastAsia="仿宋_GB2312"/>
          <w:sz w:val="32"/>
          <w:szCs w:val="32"/>
        </w:rPr>
      </w:pPr>
    </w:p>
    <w:p w:rsidR="007B7374" w:rsidRPr="00F45593" w:rsidRDefault="00BA2881" w:rsidP="00902B2F">
      <w:pPr>
        <w:spacing w:line="600" w:lineRule="exact"/>
        <w:jc w:val="center"/>
        <w:rPr>
          <w:rFonts w:eastAsia="方正小标宋简体"/>
          <w:sz w:val="44"/>
          <w:szCs w:val="44"/>
        </w:rPr>
      </w:pPr>
      <w:r w:rsidRPr="00F45593">
        <w:rPr>
          <w:rFonts w:eastAsia="方正小标宋简体" w:hint="eastAsia"/>
          <w:sz w:val="44"/>
          <w:szCs w:val="44"/>
        </w:rPr>
        <w:t>晋江市</w:t>
      </w:r>
      <w:r w:rsidR="00B27C9B" w:rsidRPr="00F45593">
        <w:rPr>
          <w:rFonts w:eastAsia="方正小标宋简体"/>
          <w:sz w:val="44"/>
          <w:szCs w:val="44"/>
        </w:rPr>
        <w:t>磁灶镇人民政府</w:t>
      </w:r>
      <w:r w:rsidR="00902B2F" w:rsidRPr="00F45593">
        <w:rPr>
          <w:rFonts w:eastAsia="方正小标宋简体"/>
          <w:sz w:val="44"/>
          <w:szCs w:val="44"/>
        </w:rPr>
        <w:t>关于印发</w:t>
      </w:r>
      <w:r w:rsidR="007B7374" w:rsidRPr="00F45593">
        <w:rPr>
          <w:rFonts w:eastAsia="方正小标宋简体" w:hint="eastAsia"/>
          <w:sz w:val="44"/>
          <w:szCs w:val="44"/>
        </w:rPr>
        <w:t>磁灶镇</w:t>
      </w:r>
      <w:r w:rsidR="00902B2F" w:rsidRPr="00F45593">
        <w:rPr>
          <w:rFonts w:eastAsia="方正小标宋简体"/>
          <w:sz w:val="44"/>
          <w:szCs w:val="44"/>
        </w:rPr>
        <w:t>消防安全重大风险隐患</w:t>
      </w:r>
      <w:bookmarkStart w:id="0" w:name="_GoBack"/>
      <w:bookmarkEnd w:id="0"/>
      <w:r w:rsidR="00902B2F" w:rsidRPr="00F45593">
        <w:rPr>
          <w:rFonts w:eastAsia="方正小标宋简体"/>
          <w:sz w:val="44"/>
          <w:szCs w:val="44"/>
        </w:rPr>
        <w:t>专项排查整治</w:t>
      </w:r>
    </w:p>
    <w:p w:rsidR="00902B2F" w:rsidRPr="00F45593" w:rsidRDefault="00902B2F" w:rsidP="00902B2F">
      <w:pPr>
        <w:spacing w:line="600" w:lineRule="exact"/>
        <w:jc w:val="center"/>
        <w:rPr>
          <w:rFonts w:eastAsia="方正小标宋简体"/>
          <w:sz w:val="44"/>
          <w:szCs w:val="44"/>
        </w:rPr>
      </w:pPr>
      <w:r w:rsidRPr="00F45593">
        <w:rPr>
          <w:rFonts w:eastAsia="方正小标宋简体"/>
          <w:sz w:val="44"/>
          <w:szCs w:val="44"/>
        </w:rPr>
        <w:t>2023</w:t>
      </w:r>
      <w:r w:rsidRPr="00F45593">
        <w:rPr>
          <w:rFonts w:eastAsia="方正小标宋简体"/>
          <w:sz w:val="44"/>
          <w:szCs w:val="44"/>
        </w:rPr>
        <w:t>行动工作方案的通知</w:t>
      </w:r>
    </w:p>
    <w:p w:rsidR="004F3ED2" w:rsidRPr="00F45593" w:rsidRDefault="004F3ED2" w:rsidP="001F0CB2">
      <w:pPr>
        <w:spacing w:line="540" w:lineRule="exact"/>
        <w:jc w:val="center"/>
        <w:rPr>
          <w:rFonts w:eastAsia="仿宋_GB2312"/>
          <w:sz w:val="32"/>
          <w:szCs w:val="32"/>
        </w:rPr>
      </w:pPr>
    </w:p>
    <w:p w:rsidR="00147195" w:rsidRPr="00F45593" w:rsidRDefault="00147195" w:rsidP="001F0CB2">
      <w:pPr>
        <w:spacing w:line="540" w:lineRule="exact"/>
        <w:rPr>
          <w:rFonts w:eastAsia="仿宋_GB2312"/>
          <w:sz w:val="32"/>
          <w:szCs w:val="32"/>
        </w:rPr>
      </w:pPr>
      <w:r w:rsidRPr="00F45593">
        <w:rPr>
          <w:rFonts w:eastAsia="仿宋_GB2312"/>
          <w:sz w:val="32"/>
          <w:szCs w:val="32"/>
        </w:rPr>
        <w:t>各村（居）委会，各</w:t>
      </w:r>
      <w:r w:rsidR="001F0CB2" w:rsidRPr="00F45593">
        <w:rPr>
          <w:rFonts w:eastAsia="仿宋_GB2312" w:hint="eastAsia"/>
          <w:sz w:val="32"/>
          <w:szCs w:val="32"/>
        </w:rPr>
        <w:t>工作</w:t>
      </w:r>
      <w:r w:rsidRPr="00F45593">
        <w:rPr>
          <w:rFonts w:eastAsia="仿宋_GB2312"/>
          <w:sz w:val="32"/>
          <w:szCs w:val="32"/>
        </w:rPr>
        <w:t>片区，镇机关有关部门，镇直有关单位：</w:t>
      </w:r>
    </w:p>
    <w:p w:rsidR="00902B2F" w:rsidRPr="00F45593" w:rsidRDefault="007B7374" w:rsidP="001F0CB2">
      <w:pPr>
        <w:pStyle w:val="a4"/>
        <w:snapToGrid w:val="0"/>
        <w:spacing w:line="540" w:lineRule="exact"/>
        <w:ind w:firstLineChars="200" w:firstLine="640"/>
        <w:textAlignment w:val="baseline"/>
        <w:rPr>
          <w:rFonts w:ascii="Times New Roman" w:eastAsia="仿宋_GB2312" w:hAnsi="Times New Roman"/>
          <w:sz w:val="32"/>
          <w:szCs w:val="32"/>
        </w:rPr>
      </w:pPr>
      <w:r w:rsidRPr="00F45593">
        <w:rPr>
          <w:rFonts w:ascii="Times New Roman" w:eastAsia="仿宋_GB2312" w:hAnsi="Times New Roman"/>
          <w:sz w:val="32"/>
          <w:szCs w:val="32"/>
        </w:rPr>
        <w:t>现将</w:t>
      </w:r>
      <w:r w:rsidR="00902B2F" w:rsidRPr="00F45593">
        <w:rPr>
          <w:rFonts w:ascii="Times New Roman" w:eastAsia="仿宋_GB2312" w:hAnsi="Times New Roman"/>
          <w:sz w:val="32"/>
          <w:szCs w:val="32"/>
        </w:rPr>
        <w:t>《</w:t>
      </w:r>
      <w:r w:rsidRPr="00F45593">
        <w:rPr>
          <w:rFonts w:ascii="Times New Roman" w:eastAsia="仿宋_GB2312" w:hAnsi="Times New Roman"/>
          <w:sz w:val="32"/>
          <w:szCs w:val="32"/>
        </w:rPr>
        <w:t>磁灶镇</w:t>
      </w:r>
      <w:r w:rsidR="00902B2F" w:rsidRPr="00F45593">
        <w:rPr>
          <w:rFonts w:ascii="Times New Roman" w:eastAsia="仿宋_GB2312" w:hAnsi="Times New Roman"/>
          <w:sz w:val="32"/>
          <w:szCs w:val="32"/>
        </w:rPr>
        <w:t>消防安全重大风险隐患专项排查整治</w:t>
      </w:r>
      <w:r w:rsidR="00902B2F" w:rsidRPr="00F45593">
        <w:rPr>
          <w:rFonts w:ascii="Times New Roman" w:eastAsia="仿宋_GB2312" w:hAnsi="Times New Roman"/>
          <w:sz w:val="32"/>
          <w:szCs w:val="32"/>
        </w:rPr>
        <w:t>2023</w:t>
      </w:r>
      <w:r w:rsidR="00902B2F" w:rsidRPr="00F45593">
        <w:rPr>
          <w:rFonts w:ascii="Times New Roman" w:eastAsia="仿宋_GB2312" w:hAnsi="Times New Roman"/>
          <w:sz w:val="32"/>
          <w:szCs w:val="32"/>
        </w:rPr>
        <w:t>行动工作方案》印发给你们，请认真抓好落实，确保取得实效。</w:t>
      </w:r>
    </w:p>
    <w:p w:rsidR="007548FD" w:rsidRPr="00F45593" w:rsidRDefault="007548FD" w:rsidP="001F0CB2">
      <w:pPr>
        <w:spacing w:line="540" w:lineRule="exact"/>
        <w:ind w:rightChars="600" w:right="1260" w:firstLine="646"/>
        <w:jc w:val="right"/>
        <w:rPr>
          <w:rFonts w:eastAsia="仿宋_GB2312"/>
          <w:sz w:val="32"/>
          <w:szCs w:val="32"/>
        </w:rPr>
      </w:pPr>
    </w:p>
    <w:p w:rsidR="00246F16" w:rsidRPr="00F45593" w:rsidRDefault="00BA2881" w:rsidP="001F0CB2">
      <w:pPr>
        <w:spacing w:line="540" w:lineRule="exact"/>
        <w:ind w:rightChars="674" w:right="1415" w:firstLine="646"/>
        <w:jc w:val="right"/>
        <w:rPr>
          <w:rFonts w:eastAsia="仿宋_GB2312"/>
          <w:sz w:val="32"/>
          <w:szCs w:val="32"/>
        </w:rPr>
      </w:pPr>
      <w:r w:rsidRPr="00F45593">
        <w:rPr>
          <w:rFonts w:eastAsia="仿宋_GB2312" w:hint="eastAsia"/>
          <w:sz w:val="32"/>
          <w:szCs w:val="32"/>
        </w:rPr>
        <w:t>晋江市</w:t>
      </w:r>
      <w:r w:rsidR="001E5D99" w:rsidRPr="00F45593">
        <w:rPr>
          <w:rFonts w:eastAsia="仿宋_GB2312" w:hint="eastAsia"/>
          <w:sz w:val="32"/>
          <w:szCs w:val="32"/>
        </w:rPr>
        <w:t>磁灶镇人民政府</w:t>
      </w:r>
    </w:p>
    <w:p w:rsidR="00B27C9B" w:rsidRPr="00F45593" w:rsidRDefault="007548FD" w:rsidP="00137BB0">
      <w:pPr>
        <w:spacing w:beforeLines="100" w:line="540" w:lineRule="exact"/>
        <w:ind w:rightChars="823" w:right="1728" w:firstLine="646"/>
        <w:jc w:val="right"/>
        <w:rPr>
          <w:rFonts w:eastAsia="仿宋_GB2312"/>
          <w:sz w:val="32"/>
          <w:szCs w:val="32"/>
        </w:rPr>
      </w:pPr>
      <w:r w:rsidRPr="00F45593">
        <w:rPr>
          <w:rFonts w:eastAsia="仿宋_GB2312" w:hint="eastAsia"/>
          <w:sz w:val="32"/>
          <w:szCs w:val="32"/>
        </w:rPr>
        <w:t>20</w:t>
      </w:r>
      <w:r w:rsidR="002358A2" w:rsidRPr="00F45593">
        <w:rPr>
          <w:rFonts w:eastAsia="仿宋_GB2312" w:hint="eastAsia"/>
          <w:sz w:val="32"/>
          <w:szCs w:val="32"/>
        </w:rPr>
        <w:t>2</w:t>
      </w:r>
      <w:r w:rsidR="003F4493" w:rsidRPr="00F45593">
        <w:rPr>
          <w:rFonts w:eastAsia="仿宋_GB2312" w:hint="eastAsia"/>
          <w:sz w:val="32"/>
          <w:szCs w:val="32"/>
        </w:rPr>
        <w:t>3</w:t>
      </w:r>
      <w:r w:rsidRPr="00F45593">
        <w:rPr>
          <w:rFonts w:eastAsia="仿宋_GB2312" w:hint="eastAsia"/>
          <w:sz w:val="32"/>
          <w:szCs w:val="32"/>
        </w:rPr>
        <w:t>年</w:t>
      </w:r>
      <w:r w:rsidR="00902B2F" w:rsidRPr="00F45593">
        <w:rPr>
          <w:rFonts w:eastAsia="仿宋_GB2312" w:hint="eastAsia"/>
          <w:sz w:val="32"/>
          <w:szCs w:val="32"/>
        </w:rPr>
        <w:t>5</w:t>
      </w:r>
      <w:r w:rsidRPr="00F45593">
        <w:rPr>
          <w:rFonts w:eastAsia="仿宋_GB2312" w:hint="eastAsia"/>
          <w:sz w:val="32"/>
          <w:szCs w:val="32"/>
        </w:rPr>
        <w:t>月</w:t>
      </w:r>
      <w:r w:rsidR="007B7374" w:rsidRPr="00F45593">
        <w:rPr>
          <w:rFonts w:eastAsia="仿宋_GB2312" w:hint="eastAsia"/>
          <w:sz w:val="32"/>
          <w:szCs w:val="32"/>
        </w:rPr>
        <w:t>2</w:t>
      </w:r>
      <w:r w:rsidR="001F0CB2" w:rsidRPr="00F45593">
        <w:rPr>
          <w:rFonts w:eastAsia="仿宋_GB2312" w:hint="eastAsia"/>
          <w:sz w:val="32"/>
          <w:szCs w:val="32"/>
        </w:rPr>
        <w:t>3</w:t>
      </w:r>
      <w:r w:rsidRPr="00F45593">
        <w:rPr>
          <w:rFonts w:eastAsia="仿宋_GB2312" w:hint="eastAsia"/>
          <w:sz w:val="32"/>
          <w:szCs w:val="32"/>
        </w:rPr>
        <w:t>日</w:t>
      </w:r>
    </w:p>
    <w:p w:rsidR="007B7374" w:rsidRPr="00F45593" w:rsidRDefault="00147195" w:rsidP="00902B2F">
      <w:pPr>
        <w:spacing w:line="600" w:lineRule="exact"/>
        <w:ind w:firstLineChars="22" w:firstLine="97"/>
        <w:jc w:val="center"/>
        <w:rPr>
          <w:rFonts w:eastAsia="方正小标宋简体"/>
          <w:kern w:val="0"/>
          <w:sz w:val="44"/>
          <w:szCs w:val="44"/>
        </w:rPr>
      </w:pPr>
      <w:r w:rsidRPr="00F45593">
        <w:rPr>
          <w:rFonts w:eastAsia="方正小标宋简体" w:cs="方正小标宋简体"/>
          <w:sz w:val="44"/>
          <w:szCs w:val="44"/>
        </w:rPr>
        <w:br w:type="page"/>
      </w:r>
      <w:r w:rsidR="007B7374" w:rsidRPr="00F45593">
        <w:rPr>
          <w:rFonts w:eastAsia="方正小标宋简体" w:cs="方正小标宋简体"/>
          <w:sz w:val="44"/>
          <w:szCs w:val="44"/>
        </w:rPr>
        <w:lastRenderedPageBreak/>
        <w:t>磁灶镇</w:t>
      </w:r>
      <w:r w:rsidR="00902B2F" w:rsidRPr="00F45593">
        <w:rPr>
          <w:rFonts w:eastAsia="方正小标宋简体"/>
          <w:kern w:val="0"/>
          <w:sz w:val="44"/>
          <w:szCs w:val="44"/>
        </w:rPr>
        <w:t>消防安全重大风险隐患专项</w:t>
      </w:r>
    </w:p>
    <w:p w:rsidR="00902B2F" w:rsidRPr="00F45593" w:rsidRDefault="00902B2F" w:rsidP="00902B2F">
      <w:pPr>
        <w:spacing w:line="600" w:lineRule="exact"/>
        <w:ind w:firstLineChars="22" w:firstLine="97"/>
        <w:jc w:val="center"/>
        <w:rPr>
          <w:rFonts w:eastAsia="方正小标宋简体"/>
          <w:kern w:val="0"/>
          <w:sz w:val="44"/>
          <w:szCs w:val="44"/>
        </w:rPr>
      </w:pPr>
      <w:r w:rsidRPr="00F45593">
        <w:rPr>
          <w:rFonts w:eastAsia="方正小标宋简体"/>
          <w:kern w:val="0"/>
          <w:sz w:val="44"/>
          <w:szCs w:val="44"/>
        </w:rPr>
        <w:t>排查整治</w:t>
      </w:r>
      <w:r w:rsidRPr="00F45593">
        <w:rPr>
          <w:rFonts w:eastAsia="方正小标宋简体"/>
          <w:kern w:val="0"/>
          <w:sz w:val="44"/>
          <w:szCs w:val="44"/>
        </w:rPr>
        <w:t>2023</w:t>
      </w:r>
      <w:r w:rsidRPr="00F45593">
        <w:rPr>
          <w:rFonts w:eastAsia="方正小标宋简体"/>
          <w:kern w:val="0"/>
          <w:sz w:val="44"/>
          <w:szCs w:val="44"/>
        </w:rPr>
        <w:t>行动工作方案</w:t>
      </w:r>
    </w:p>
    <w:p w:rsidR="004F3ED2" w:rsidRPr="00F45593" w:rsidRDefault="004F3ED2" w:rsidP="00902B2F">
      <w:pPr>
        <w:spacing w:line="600" w:lineRule="exact"/>
        <w:ind w:firstLineChars="22" w:firstLine="46"/>
        <w:jc w:val="center"/>
      </w:pP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2023</w:t>
      </w:r>
      <w:r w:rsidRPr="00F45593">
        <w:rPr>
          <w:rFonts w:eastAsia="仿宋_GB2312"/>
          <w:sz w:val="32"/>
          <w:szCs w:val="32"/>
        </w:rPr>
        <w:t>年</w:t>
      </w:r>
      <w:r w:rsidRPr="00F45593">
        <w:rPr>
          <w:rFonts w:eastAsia="仿宋_GB2312"/>
          <w:sz w:val="32"/>
          <w:szCs w:val="32"/>
        </w:rPr>
        <w:t>3</w:t>
      </w:r>
      <w:r w:rsidRPr="00F45593">
        <w:rPr>
          <w:rFonts w:eastAsia="仿宋_GB2312"/>
          <w:sz w:val="32"/>
          <w:szCs w:val="32"/>
        </w:rPr>
        <w:t>月</w:t>
      </w:r>
      <w:r w:rsidRPr="00F45593">
        <w:rPr>
          <w:rFonts w:eastAsia="仿宋_GB2312"/>
          <w:sz w:val="32"/>
          <w:szCs w:val="32"/>
        </w:rPr>
        <w:t>27</w:t>
      </w:r>
      <w:r w:rsidRPr="00F45593">
        <w:rPr>
          <w:rFonts w:eastAsia="仿宋_GB2312"/>
          <w:sz w:val="32"/>
          <w:szCs w:val="32"/>
        </w:rPr>
        <w:t>日，河北省沧县崔尔庄红枣市场废弃冷库发生火灾；</w:t>
      </w:r>
      <w:r w:rsidRPr="00F45593">
        <w:rPr>
          <w:rFonts w:eastAsia="仿宋_GB2312"/>
          <w:sz w:val="32"/>
          <w:szCs w:val="32"/>
        </w:rPr>
        <w:t>4</w:t>
      </w:r>
      <w:r w:rsidRPr="00F45593">
        <w:rPr>
          <w:rFonts w:eastAsia="仿宋_GB2312"/>
          <w:sz w:val="32"/>
          <w:szCs w:val="32"/>
        </w:rPr>
        <w:t>月</w:t>
      </w:r>
      <w:r w:rsidRPr="00F45593">
        <w:rPr>
          <w:rFonts w:eastAsia="仿宋_GB2312"/>
          <w:sz w:val="32"/>
          <w:szCs w:val="32"/>
        </w:rPr>
        <w:t>17</w:t>
      </w:r>
      <w:r w:rsidRPr="00F45593">
        <w:rPr>
          <w:rFonts w:eastAsia="仿宋_GB2312"/>
          <w:sz w:val="32"/>
          <w:szCs w:val="32"/>
        </w:rPr>
        <w:t>日，浙江省武义县伟嘉利工贸有限公司厂房发生火灾；</w:t>
      </w:r>
      <w:r w:rsidRPr="00F45593">
        <w:rPr>
          <w:rFonts w:eastAsia="仿宋_GB2312"/>
          <w:sz w:val="32"/>
          <w:szCs w:val="32"/>
        </w:rPr>
        <w:t>4</w:t>
      </w:r>
      <w:r w:rsidRPr="00F45593">
        <w:rPr>
          <w:rFonts w:eastAsia="仿宋_GB2312"/>
          <w:sz w:val="32"/>
          <w:szCs w:val="32"/>
        </w:rPr>
        <w:t>月</w:t>
      </w:r>
      <w:r w:rsidRPr="00F45593">
        <w:rPr>
          <w:rFonts w:eastAsia="仿宋_GB2312"/>
          <w:sz w:val="32"/>
          <w:szCs w:val="32"/>
        </w:rPr>
        <w:t>18</w:t>
      </w:r>
      <w:r w:rsidRPr="00F45593">
        <w:rPr>
          <w:rFonts w:eastAsia="仿宋_GB2312"/>
          <w:sz w:val="32"/>
          <w:szCs w:val="32"/>
        </w:rPr>
        <w:t>日，北京市丰台区长峰医院东住院楼发生火灾，均造成重大人员伤亡。这些火灾事故，暴露出的问题教训极为突出，充分说明当前消防安全形势十分严峻复杂。为认真贯彻落实习近平总书记重要指示精神和中央领导同志批示要求，细化落实国家消防救援局、省委省政府</w:t>
      </w:r>
      <w:r w:rsidRPr="00F45593">
        <w:rPr>
          <w:rFonts w:eastAsia="仿宋_GB2312" w:hint="eastAsia"/>
          <w:sz w:val="32"/>
          <w:szCs w:val="32"/>
        </w:rPr>
        <w:t>、泉州市政府</w:t>
      </w:r>
      <w:r w:rsidRPr="00F45593">
        <w:rPr>
          <w:rFonts w:eastAsia="仿宋_GB2312"/>
          <w:sz w:val="32"/>
          <w:szCs w:val="32"/>
        </w:rPr>
        <w:t>和市委</w:t>
      </w:r>
      <w:r w:rsidRPr="00F45593">
        <w:rPr>
          <w:rFonts w:eastAsia="仿宋_GB2312" w:hint="eastAsia"/>
          <w:sz w:val="32"/>
          <w:szCs w:val="32"/>
        </w:rPr>
        <w:t>、</w:t>
      </w:r>
      <w:r w:rsidRPr="00F45593">
        <w:rPr>
          <w:rFonts w:eastAsia="仿宋_GB2312"/>
          <w:sz w:val="32"/>
          <w:szCs w:val="32"/>
        </w:rPr>
        <w:t>市政府关于重大事故隐患专项排查整治有关决策部署，进一步压紧压实消防安全责任，全力推动排查整治重大火灾隐患，坚决防范和遏制群死群伤火灾事故发生，</w:t>
      </w:r>
      <w:r w:rsidR="00862DB6" w:rsidRPr="00F45593">
        <w:rPr>
          <w:rFonts w:eastAsia="仿宋_GB2312" w:hint="eastAsia"/>
          <w:sz w:val="32"/>
          <w:szCs w:val="32"/>
        </w:rPr>
        <w:t>经研究</w:t>
      </w:r>
      <w:r w:rsidRPr="00F45593">
        <w:rPr>
          <w:rFonts w:eastAsia="仿宋_GB2312"/>
          <w:sz w:val="32"/>
          <w:szCs w:val="32"/>
        </w:rPr>
        <w:t>决定从即日起至年底在</w:t>
      </w:r>
      <w:r w:rsidRPr="00F45593">
        <w:rPr>
          <w:rFonts w:eastAsia="仿宋_GB2312" w:hint="eastAsia"/>
          <w:sz w:val="32"/>
          <w:szCs w:val="32"/>
        </w:rPr>
        <w:t>全镇</w:t>
      </w:r>
      <w:r w:rsidRPr="00F45593">
        <w:rPr>
          <w:rFonts w:eastAsia="仿宋_GB2312"/>
          <w:sz w:val="32"/>
          <w:szCs w:val="32"/>
        </w:rPr>
        <w:t>集中开展消防安全重大风险隐患专项排查整治</w:t>
      </w:r>
      <w:r w:rsidRPr="00F45593">
        <w:rPr>
          <w:rFonts w:eastAsia="仿宋_GB2312"/>
          <w:sz w:val="32"/>
          <w:szCs w:val="32"/>
        </w:rPr>
        <w:t>2023</w:t>
      </w:r>
      <w:r w:rsidRPr="00F45593">
        <w:rPr>
          <w:rFonts w:eastAsia="仿宋_GB2312"/>
          <w:sz w:val="32"/>
          <w:szCs w:val="32"/>
        </w:rPr>
        <w:t>行动（以下简</w:t>
      </w:r>
      <w:r w:rsidRPr="00F45593">
        <w:rPr>
          <w:rFonts w:eastAsia="仿宋_GB2312" w:hint="eastAsia"/>
          <w:sz w:val="32"/>
          <w:szCs w:val="32"/>
        </w:rPr>
        <w:t>称“专项行动”），</w:t>
      </w:r>
      <w:r w:rsidRPr="00F45593">
        <w:rPr>
          <w:rFonts w:eastAsia="仿宋_GB2312"/>
          <w:sz w:val="32"/>
          <w:szCs w:val="32"/>
        </w:rPr>
        <w:t>制定工作方案如下：</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一、指导思想和工作目标</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以习近平新时代中国特色社会主义思想为指导，认真贯彻落实党的二十大精神和习近平总书记关于安全生产重要论述，坚持人民至上、生命至上，坚持安全第一、预防为主，坚持问题导向、系统思维，严格执行安全生产十五条硬措施，聚焦人员活动集中且易造成群死群伤的单位场所，全面摸清并动态掌握现阶段消防安全重大风险隐患底数，全面推动落</w:t>
      </w:r>
      <w:r w:rsidRPr="00F45593">
        <w:rPr>
          <w:rFonts w:eastAsia="仿宋_GB2312"/>
          <w:sz w:val="32"/>
          <w:szCs w:val="32"/>
        </w:rPr>
        <w:lastRenderedPageBreak/>
        <w:t>实单位主体责任、部门监管责任和地方党政领导责任，切实提高消防安全重大风险隐患排查整改质量，切实提升发现问题和解决问题的意愿和能力水平，着力从根本上消除事故隐患、从根本上解决问题，推动消防安全治理模式向事前预防转变，坚决守牢安全发展底线，以高水平安全保障高质量发展。</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二、排查重点</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（一）重点场所。</w:t>
      </w:r>
      <w:r w:rsidR="002A4913" w:rsidRPr="00F45593">
        <w:rPr>
          <w:rFonts w:eastAsia="仿宋_GB2312" w:hint="eastAsia"/>
          <w:sz w:val="32"/>
          <w:szCs w:val="32"/>
        </w:rPr>
        <w:t>全镇</w:t>
      </w:r>
      <w:r w:rsidRPr="00F45593">
        <w:rPr>
          <w:rFonts w:eastAsia="仿宋_GB2312"/>
          <w:sz w:val="32"/>
          <w:szCs w:val="32"/>
        </w:rPr>
        <w:t>排查整治的对象为具有较大火灾风险、人员活动集中容易造成群死群伤或重大社会影响的五类场所。</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1</w:t>
      </w:r>
      <w:r w:rsidR="001F0CB2" w:rsidRPr="00F45593">
        <w:rPr>
          <w:rFonts w:eastAsia="仿宋_GB2312" w:hint="eastAsia"/>
          <w:sz w:val="32"/>
          <w:szCs w:val="32"/>
        </w:rPr>
        <w:t>．</w:t>
      </w:r>
      <w:r w:rsidRPr="00F45593">
        <w:rPr>
          <w:rFonts w:eastAsia="仿宋_GB2312"/>
          <w:sz w:val="32"/>
          <w:szCs w:val="32"/>
        </w:rPr>
        <w:t>人员密集场所。包括宾馆、饭店、商场（商业综合体）、集贸市场、体育场馆、公共娱乐场所等。</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2</w:t>
      </w:r>
      <w:r w:rsidR="008E126A" w:rsidRPr="00F45593">
        <w:rPr>
          <w:rFonts w:eastAsia="仿宋_GB2312" w:hint="eastAsia"/>
          <w:sz w:val="32"/>
          <w:szCs w:val="32"/>
        </w:rPr>
        <w:t>．</w:t>
      </w:r>
      <w:r w:rsidRPr="00F45593">
        <w:rPr>
          <w:rFonts w:eastAsia="仿宋_GB2312"/>
          <w:sz w:val="32"/>
          <w:szCs w:val="32"/>
        </w:rPr>
        <w:t>敏感特殊场所。包括医院、养老院、儿童福利院、寄宿制学校（幼儿园、托育机构）、博物馆和文物建筑、室内冰雪活动场所、剧本娱乐场所等。</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3</w:t>
      </w:r>
      <w:r w:rsidR="008E126A" w:rsidRPr="00F45593">
        <w:rPr>
          <w:rFonts w:eastAsia="仿宋_GB2312" w:hint="eastAsia"/>
          <w:sz w:val="32"/>
          <w:szCs w:val="32"/>
        </w:rPr>
        <w:t>．</w:t>
      </w:r>
      <w:r w:rsidRPr="00F45593">
        <w:rPr>
          <w:rFonts w:eastAsia="仿宋_GB2312"/>
          <w:sz w:val="32"/>
          <w:szCs w:val="32"/>
        </w:rPr>
        <w:t>混合生产经营场所。包括分租、转租形</w:t>
      </w:r>
      <w:r w:rsidRPr="00F45593">
        <w:rPr>
          <w:rFonts w:eastAsia="仿宋_GB2312" w:hint="eastAsia"/>
          <w:sz w:val="32"/>
          <w:szCs w:val="32"/>
        </w:rPr>
        <w:t>成“园中园”“厂中厂”劳动密集型企</w:t>
      </w:r>
      <w:r w:rsidRPr="00F45593">
        <w:rPr>
          <w:rFonts w:eastAsia="仿宋_GB2312"/>
          <w:sz w:val="32"/>
          <w:szCs w:val="32"/>
        </w:rPr>
        <w:t>业，集餐饮、文化、体育等多业态多功能于一体的合用场所，老旧商住楼，经营性自建房等。</w:t>
      </w:r>
    </w:p>
    <w:p w:rsidR="00902B2F" w:rsidRPr="00F45593" w:rsidRDefault="00902B2F" w:rsidP="00902B2F">
      <w:pPr>
        <w:autoSpaceDE w:val="0"/>
        <w:autoSpaceDN w:val="0"/>
        <w:adjustRightInd w:val="0"/>
        <w:spacing w:line="579" w:lineRule="exact"/>
        <w:ind w:firstLineChars="200" w:firstLine="640"/>
        <w:jc w:val="left"/>
        <w:rPr>
          <w:rFonts w:eastAsia="仿宋_GB2312"/>
          <w:sz w:val="32"/>
          <w:szCs w:val="32"/>
        </w:rPr>
      </w:pPr>
      <w:r w:rsidRPr="00F45593">
        <w:rPr>
          <w:rFonts w:eastAsia="仿宋_GB2312"/>
          <w:sz w:val="32"/>
          <w:szCs w:val="32"/>
        </w:rPr>
        <w:t>4</w:t>
      </w:r>
      <w:r w:rsidR="008E126A" w:rsidRPr="00F45593">
        <w:rPr>
          <w:rFonts w:eastAsia="仿宋_GB2312" w:hint="eastAsia"/>
          <w:sz w:val="32"/>
          <w:szCs w:val="32"/>
        </w:rPr>
        <w:t>．</w:t>
      </w:r>
      <w:r w:rsidRPr="00F45593">
        <w:rPr>
          <w:rFonts w:eastAsia="仿宋_GB2312"/>
          <w:sz w:val="32"/>
          <w:szCs w:val="32"/>
        </w:rPr>
        <w:t>易燃易爆场所。包括危险化学品重大危险源企业，仓储物流企业，燃气生产、经营单位等。</w:t>
      </w:r>
    </w:p>
    <w:p w:rsidR="00902B2F" w:rsidRPr="00F45593" w:rsidRDefault="00902B2F" w:rsidP="00902B2F">
      <w:pPr>
        <w:autoSpaceDE w:val="0"/>
        <w:autoSpaceDN w:val="0"/>
        <w:adjustRightInd w:val="0"/>
        <w:spacing w:line="579" w:lineRule="exact"/>
        <w:ind w:firstLineChars="200" w:firstLine="640"/>
        <w:jc w:val="left"/>
        <w:rPr>
          <w:rFonts w:eastAsia="仿宋_GB2312"/>
          <w:sz w:val="32"/>
          <w:szCs w:val="32"/>
        </w:rPr>
      </w:pPr>
      <w:r w:rsidRPr="00F45593">
        <w:rPr>
          <w:rFonts w:eastAsia="仿宋_GB2312"/>
          <w:sz w:val="32"/>
          <w:szCs w:val="32"/>
        </w:rPr>
        <w:t>5</w:t>
      </w:r>
      <w:r w:rsidR="008E126A" w:rsidRPr="00F45593">
        <w:rPr>
          <w:rFonts w:eastAsia="仿宋_GB2312" w:hint="eastAsia"/>
          <w:sz w:val="32"/>
          <w:szCs w:val="32"/>
        </w:rPr>
        <w:t>．</w:t>
      </w:r>
      <w:r w:rsidRPr="00F45593">
        <w:rPr>
          <w:rFonts w:eastAsia="仿宋_GB2312"/>
          <w:sz w:val="32"/>
          <w:szCs w:val="32"/>
        </w:rPr>
        <w:t>突出风险场所。包括城中村、</w:t>
      </w:r>
      <w:r w:rsidRPr="00F45593">
        <w:rPr>
          <w:rFonts w:eastAsia="仿宋_GB2312"/>
          <w:sz w:val="32"/>
          <w:szCs w:val="32"/>
        </w:rPr>
        <w:t>10</w:t>
      </w:r>
      <w:r w:rsidRPr="00F45593">
        <w:rPr>
          <w:rFonts w:eastAsia="仿宋_GB2312"/>
          <w:sz w:val="32"/>
          <w:szCs w:val="32"/>
        </w:rPr>
        <w:t>人以上出租屋</w:t>
      </w:r>
      <w:r w:rsidRPr="00F45593">
        <w:rPr>
          <w:rFonts w:eastAsia="仿宋_GB2312"/>
          <w:kern w:val="0"/>
          <w:sz w:val="32"/>
          <w:szCs w:val="32"/>
        </w:rPr>
        <w:t>、</w:t>
      </w:r>
      <w:r w:rsidRPr="00F45593">
        <w:rPr>
          <w:rFonts w:eastAsia="仿宋_GB2312"/>
          <w:kern w:val="0"/>
          <w:sz w:val="32"/>
          <w:szCs w:val="32"/>
        </w:rPr>
        <w:t>“</w:t>
      </w:r>
      <w:r w:rsidRPr="00F45593">
        <w:rPr>
          <w:rFonts w:eastAsia="仿宋_GB2312"/>
          <w:kern w:val="0"/>
          <w:sz w:val="32"/>
          <w:szCs w:val="32"/>
        </w:rPr>
        <w:t>下商上租</w:t>
      </w:r>
      <w:r w:rsidRPr="00F45593">
        <w:rPr>
          <w:rFonts w:eastAsia="仿宋_GB2312"/>
          <w:kern w:val="0"/>
          <w:sz w:val="32"/>
          <w:szCs w:val="32"/>
        </w:rPr>
        <w:t>”</w:t>
      </w:r>
      <w:r w:rsidRPr="00F45593">
        <w:rPr>
          <w:rFonts w:eastAsia="仿宋_GB2312"/>
          <w:kern w:val="0"/>
          <w:sz w:val="32"/>
          <w:szCs w:val="32"/>
        </w:rPr>
        <w:t>等场所和老旧街区等区域（行业）性消防安全突出集中连片区域。</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lastRenderedPageBreak/>
        <w:t>（二）重点问题。</w:t>
      </w:r>
      <w:r w:rsidRPr="00F45593">
        <w:rPr>
          <w:rFonts w:eastAsia="仿宋_GB2312"/>
          <w:sz w:val="32"/>
          <w:szCs w:val="32"/>
        </w:rPr>
        <w:t>聚焦致灾要素，按照火灾发生发展的规律，将火源电源管理、安全疏散、初期处置等作为排查整治的重点。</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1</w:t>
      </w:r>
      <w:r w:rsidR="008E126A" w:rsidRPr="00F45593">
        <w:rPr>
          <w:rFonts w:eastAsia="仿宋_GB2312" w:hint="eastAsia"/>
          <w:sz w:val="32"/>
          <w:szCs w:val="32"/>
        </w:rPr>
        <w:t>．</w:t>
      </w:r>
      <w:r w:rsidRPr="00F45593">
        <w:rPr>
          <w:rFonts w:eastAsia="仿宋_GB2312"/>
          <w:sz w:val="32"/>
          <w:szCs w:val="32"/>
        </w:rPr>
        <w:t>火源管理。违规使用明火，动火施工无审批；营业或使用期间，违规动火动焊作业；施工期间未落实现场看护人员，未提前清理可燃杂物和落实安全防护措施；违规存放、使用易燃易爆危险品；混合生产经营场所中各单位动火施工不报告、不审批，不告知其他单位。</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2</w:t>
      </w:r>
      <w:r w:rsidR="008E126A" w:rsidRPr="00F45593">
        <w:rPr>
          <w:rFonts w:eastAsia="仿宋_GB2312" w:hint="eastAsia"/>
          <w:sz w:val="32"/>
          <w:szCs w:val="32"/>
        </w:rPr>
        <w:t>．</w:t>
      </w:r>
      <w:r w:rsidRPr="00F45593">
        <w:rPr>
          <w:rFonts w:eastAsia="仿宋_GB2312"/>
          <w:sz w:val="32"/>
          <w:szCs w:val="32"/>
        </w:rPr>
        <w:t>电源管理。配电箱（柜）电线连接不规范；违章带负荷拉、合闸；电线电缆未穿管保护，直接穿越易燃可燃材料，开关、插座直接安装在易燃可燃材料上；照明灯具与可燃物未保持可靠安全距离，未采取隔热、散热等措施；违规使用未经产品质量认证的大功率电器或移动插排；电动自行车（蓄电池）违规在室内停放或充电；电化学储能电站设置在人员密集场所内；医院、养老院的制氧站、氧气瓶间违规使用非防爆电器设备，使用锂离子电池的医疗设备、轮椅等未在指定安全区域充电。</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3</w:t>
      </w:r>
      <w:r w:rsidR="008E126A" w:rsidRPr="00F45593">
        <w:rPr>
          <w:rFonts w:eastAsia="仿宋_GB2312" w:hint="eastAsia"/>
          <w:sz w:val="32"/>
          <w:szCs w:val="32"/>
        </w:rPr>
        <w:t>．</w:t>
      </w:r>
      <w:r w:rsidRPr="00F45593">
        <w:rPr>
          <w:rFonts w:eastAsia="仿宋_GB2312"/>
          <w:sz w:val="32"/>
          <w:szCs w:val="32"/>
        </w:rPr>
        <w:t>易燃可燃保温材料和装饰装修。人员密集场所室内保温材料燃烧性能不符合要求；违规使用聚丙烯、聚乙烯、聚氨酯、聚苯乙烯等材质的易燃可燃材料尤其是塑料绿植，进行装饰装修；违章搭建易燃可燃材料夹芯彩钢板建筑；混合生产经营场所违规储存、使用易燃易爆危险品。</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4</w:t>
      </w:r>
      <w:r w:rsidR="00CC4445" w:rsidRPr="00F45593">
        <w:rPr>
          <w:rFonts w:eastAsia="仿宋_GB2312" w:hint="eastAsia"/>
          <w:sz w:val="32"/>
          <w:szCs w:val="32"/>
        </w:rPr>
        <w:t>．</w:t>
      </w:r>
      <w:r w:rsidRPr="00F45593">
        <w:rPr>
          <w:rFonts w:eastAsia="仿宋_GB2312"/>
          <w:sz w:val="32"/>
          <w:szCs w:val="32"/>
        </w:rPr>
        <w:t>安全疏散条件。疏散楼梯数量不足或设置不符合要求；占用、堵塞、封闭疏散通道、安全出口；在人员密集场所的门窗上设置影响逃生和灭火救援的障碍物；消防应急广播、消防应急照明、疏散指示标志未保持完好有效；医院、养老院未将失能和行动不便患者安排在建筑较低楼层，在通道、楼梯间增加床位，影响人员疏散；混合生产经营场所不同独立单位间的分隔占用疏散通道、锁闭安全出口，不能保证各自独立的疏散楼梯。</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5</w:t>
      </w:r>
      <w:r w:rsidR="008E126A" w:rsidRPr="00F45593">
        <w:rPr>
          <w:rFonts w:eastAsia="仿宋_GB2312" w:hint="eastAsia"/>
          <w:sz w:val="32"/>
          <w:szCs w:val="32"/>
        </w:rPr>
        <w:t>．</w:t>
      </w:r>
      <w:r w:rsidRPr="00F45593">
        <w:rPr>
          <w:rFonts w:eastAsia="仿宋_GB2312"/>
          <w:sz w:val="32"/>
          <w:szCs w:val="32"/>
        </w:rPr>
        <w:t>防火分隔。未按要求设置防火分区；防火门、防火卷帘、防火墙等损坏严重，不具备防火分隔功能；电缆井、管道井等防火封堵不严密；混合生产经营场所内违规设置员工宿舍。</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6</w:t>
      </w:r>
      <w:r w:rsidR="008E126A" w:rsidRPr="00F45593">
        <w:rPr>
          <w:rFonts w:eastAsia="仿宋_GB2312" w:hint="eastAsia"/>
          <w:sz w:val="32"/>
          <w:szCs w:val="32"/>
        </w:rPr>
        <w:t>．</w:t>
      </w:r>
      <w:r w:rsidRPr="00F45593">
        <w:rPr>
          <w:rFonts w:eastAsia="仿宋_GB2312"/>
          <w:sz w:val="32"/>
          <w:szCs w:val="32"/>
        </w:rPr>
        <w:t>消防设施设备。未按要求设置室内消火栓系统，或水压、水量不能满足灭火需求；未按要求设置火灾自动报警、自动喷水灭火、气体灭火、防排烟等设施，或消防设施系统损坏瘫痪无法正常使用，不具备防灭火功能。</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7</w:t>
      </w:r>
      <w:r w:rsidR="008E126A" w:rsidRPr="00F45593">
        <w:rPr>
          <w:rFonts w:eastAsia="仿宋_GB2312" w:hint="eastAsia"/>
          <w:sz w:val="32"/>
          <w:szCs w:val="32"/>
        </w:rPr>
        <w:t>．</w:t>
      </w:r>
      <w:r w:rsidRPr="00F45593">
        <w:rPr>
          <w:rFonts w:eastAsia="仿宋_GB2312"/>
          <w:sz w:val="32"/>
          <w:szCs w:val="32"/>
        </w:rPr>
        <w:t>管理责任落实。未严格落实动火施工审批制度、夜间值班制度；未落实全员消防培训、疏散演练；消防控制室人员、电工、电焊工等特种作业人员未持证上岗，不掌握消防安全操作规程；保安、护工、宿管员等不熟悉安全出口，不具备组织逃生自救能力；医院、养老院、寄宿制学校等夜间无人值守或值班人员不具备组织人员疏散能力；混合生产经营场所未明确统一管理单位，各单位之间消防安全责任不明晰，没有物业管理单位或明确牵头单位，对共用的疏散通道、安全出口、建筑消防设施等缺乏管理；擅自改变场所火灾危险性定性，如丁戊类厂房用作丙类生产储存、丙类厂房用作甲乙类生产储存，增大火灾危险性。</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8</w:t>
      </w:r>
      <w:r w:rsidR="008E126A" w:rsidRPr="00F45593">
        <w:rPr>
          <w:rFonts w:eastAsia="仿宋_GB2312" w:hint="eastAsia"/>
          <w:sz w:val="32"/>
          <w:szCs w:val="32"/>
        </w:rPr>
        <w:t>．</w:t>
      </w:r>
      <w:r w:rsidRPr="00F45593">
        <w:rPr>
          <w:rFonts w:eastAsia="仿宋_GB2312"/>
          <w:sz w:val="32"/>
          <w:szCs w:val="32"/>
        </w:rPr>
        <w:t>初期火灾处置。未按要求建立微型消防站或明确初期火灾扑救力量；未结合本单位实际制定可操作的灭火和应急疏散预案；混合生产经营场所未建立消防联勤联动机制，发生火灾等紧急状况时无人第一时间通知并组织疏散。危险化学品重大危险源企</w:t>
      </w:r>
      <w:r w:rsidRPr="00F45593">
        <w:rPr>
          <w:rFonts w:eastAsia="仿宋_GB2312" w:hint="eastAsia"/>
          <w:sz w:val="32"/>
          <w:szCs w:val="32"/>
        </w:rPr>
        <w:t>业“两支队伍”（</w:t>
      </w:r>
      <w:r w:rsidRPr="00F45593">
        <w:rPr>
          <w:rFonts w:eastAsia="仿宋_GB2312"/>
          <w:sz w:val="32"/>
          <w:szCs w:val="32"/>
        </w:rPr>
        <w:t>企业专职消防队、工艺处置队）建设不到位，不满足实际需求等情况。</w:t>
      </w:r>
    </w:p>
    <w:p w:rsidR="00902B2F" w:rsidRPr="00F45593" w:rsidRDefault="002A4913" w:rsidP="002A4913">
      <w:pPr>
        <w:spacing w:line="579" w:lineRule="exact"/>
        <w:ind w:firstLineChars="200" w:firstLine="640"/>
        <w:rPr>
          <w:rFonts w:eastAsia="仿宋_GB2312"/>
          <w:sz w:val="32"/>
          <w:szCs w:val="32"/>
        </w:rPr>
      </w:pPr>
      <w:r w:rsidRPr="00F45593">
        <w:rPr>
          <w:rFonts w:eastAsia="仿宋_GB2312"/>
          <w:sz w:val="32"/>
          <w:szCs w:val="32"/>
        </w:rPr>
        <w:t>各村（居）委会</w:t>
      </w:r>
      <w:r w:rsidRPr="00F45593">
        <w:rPr>
          <w:rFonts w:eastAsia="仿宋_GB2312" w:hint="eastAsia"/>
          <w:sz w:val="32"/>
          <w:szCs w:val="32"/>
        </w:rPr>
        <w:t>、</w:t>
      </w:r>
      <w:r w:rsidRPr="00F45593">
        <w:rPr>
          <w:rFonts w:eastAsia="仿宋_GB2312"/>
          <w:sz w:val="32"/>
          <w:szCs w:val="32"/>
        </w:rPr>
        <w:t>各</w:t>
      </w:r>
      <w:r w:rsidR="001F0CB2" w:rsidRPr="00F45593">
        <w:rPr>
          <w:rFonts w:eastAsia="仿宋_GB2312" w:hint="eastAsia"/>
          <w:sz w:val="32"/>
          <w:szCs w:val="32"/>
        </w:rPr>
        <w:t>工作</w:t>
      </w:r>
      <w:r w:rsidRPr="00F45593">
        <w:rPr>
          <w:rFonts w:eastAsia="仿宋_GB2312"/>
          <w:sz w:val="32"/>
          <w:szCs w:val="32"/>
        </w:rPr>
        <w:t>片区</w:t>
      </w:r>
      <w:r w:rsidRPr="00F45593">
        <w:rPr>
          <w:rFonts w:eastAsia="仿宋_GB2312" w:hint="eastAsia"/>
          <w:sz w:val="32"/>
          <w:szCs w:val="32"/>
        </w:rPr>
        <w:t>、</w:t>
      </w:r>
      <w:r w:rsidRPr="00F45593">
        <w:rPr>
          <w:rFonts w:eastAsia="仿宋_GB2312"/>
          <w:sz w:val="32"/>
          <w:szCs w:val="32"/>
        </w:rPr>
        <w:t>镇机关有关部门</w:t>
      </w:r>
      <w:r w:rsidRPr="00F45593">
        <w:rPr>
          <w:rFonts w:eastAsia="仿宋_GB2312" w:hint="eastAsia"/>
          <w:sz w:val="32"/>
          <w:szCs w:val="32"/>
        </w:rPr>
        <w:t>、</w:t>
      </w:r>
      <w:r w:rsidRPr="00F45593">
        <w:rPr>
          <w:rFonts w:eastAsia="仿宋_GB2312"/>
          <w:sz w:val="32"/>
          <w:szCs w:val="32"/>
        </w:rPr>
        <w:t>镇直有关单位</w:t>
      </w:r>
      <w:r w:rsidR="00902B2F" w:rsidRPr="00F45593">
        <w:rPr>
          <w:rFonts w:eastAsia="仿宋_GB2312"/>
          <w:sz w:val="32"/>
          <w:szCs w:val="32"/>
        </w:rPr>
        <w:t>要深刻吸取近年来典型火灾事故教训，举一反三，结合辖区、行业实际开展风险研判，对照排查整治重点进行筛查，找出本地区、本行业（领域）容易发生群死群伤和有影响火灾的最不放心单位场所，进一步细化排查整治范围和重点，因地制宜开展</w:t>
      </w:r>
      <w:r w:rsidR="00902B2F" w:rsidRPr="00F45593">
        <w:rPr>
          <w:rFonts w:eastAsia="仿宋_GB2312" w:hint="eastAsia"/>
          <w:sz w:val="32"/>
          <w:szCs w:val="32"/>
        </w:rPr>
        <w:t>“九小场所”、</w:t>
      </w:r>
      <w:r w:rsidR="00902B2F" w:rsidRPr="00F45593">
        <w:rPr>
          <w:rFonts w:eastAsia="仿宋_GB2312"/>
          <w:sz w:val="32"/>
          <w:szCs w:val="32"/>
        </w:rPr>
        <w:t>民宿、电动自行车等排查整治。</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三、检查方式</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（一）指导单位自查整改。</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要指导督促五类场所全面落实消防安全法定职责，做好以下四项工作：一是组织集中开展重大隐患的自查自改，重点针对火源、电源管理等</w:t>
      </w:r>
      <w:r w:rsidRPr="00F45593">
        <w:rPr>
          <w:rFonts w:eastAsia="仿宋_GB2312"/>
          <w:sz w:val="32"/>
          <w:szCs w:val="32"/>
        </w:rPr>
        <w:t>8</w:t>
      </w:r>
      <w:r w:rsidRPr="00F45593">
        <w:rPr>
          <w:rFonts w:eastAsia="仿宋_GB2312"/>
          <w:sz w:val="32"/>
          <w:szCs w:val="32"/>
        </w:rPr>
        <w:t>类致灾要素，督促指导企业单位自评风险、自查安全、自改隐患；有条件的地区和行业可以通过购买服务、聘请专家等方式指导单位开展自查检查。二是组织五类场所负责人开展一次全面培训，培养单位消防安全管</w:t>
      </w:r>
      <w:r w:rsidRPr="00F45593">
        <w:rPr>
          <w:rFonts w:eastAsia="仿宋_GB2312" w:hint="eastAsia"/>
          <w:sz w:val="32"/>
          <w:szCs w:val="32"/>
        </w:rPr>
        <w:t>理“明白人”，</w:t>
      </w:r>
      <w:r w:rsidRPr="00F45593">
        <w:rPr>
          <w:rFonts w:eastAsia="仿宋_GB2312"/>
          <w:sz w:val="32"/>
          <w:szCs w:val="32"/>
        </w:rPr>
        <w:t>提升单位自查自改能力。三是专项行动期间，</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001F0CB2" w:rsidRPr="00F45593">
        <w:rPr>
          <w:rFonts w:eastAsia="仿宋_GB2312"/>
          <w:sz w:val="32"/>
          <w:szCs w:val="32"/>
        </w:rPr>
        <w:t>要督促五类场所每月向行业主管部门报告自查自改情况（</w:t>
      </w:r>
      <w:r w:rsidRPr="00F45593">
        <w:rPr>
          <w:rFonts w:eastAsia="仿宋_GB2312"/>
          <w:sz w:val="32"/>
          <w:szCs w:val="32"/>
        </w:rPr>
        <w:t>附件</w:t>
      </w:r>
      <w:r w:rsidRPr="00F45593">
        <w:rPr>
          <w:rFonts w:eastAsia="仿宋_GB2312"/>
          <w:sz w:val="32"/>
          <w:szCs w:val="32"/>
        </w:rPr>
        <w:t>1</w:t>
      </w:r>
      <w:r w:rsidRPr="00F45593">
        <w:rPr>
          <w:rFonts w:eastAsia="仿宋_GB2312"/>
          <w:sz w:val="32"/>
          <w:szCs w:val="32"/>
        </w:rPr>
        <w:t>），隐患整改期间，制定并落实严格的安全管理措施，严防发生火灾。四是</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要通过发布公告、通知、集中培训等形式，告知企业积极主动开展排查整改</w:t>
      </w:r>
      <w:r w:rsidR="0030351D" w:rsidRPr="00F45593">
        <w:rPr>
          <w:rFonts w:eastAsia="仿宋_GB2312" w:hint="eastAsia"/>
          <w:sz w:val="32"/>
          <w:szCs w:val="32"/>
        </w:rPr>
        <w:t>。</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（二）深化行业排查检查。</w:t>
      </w:r>
      <w:r w:rsidR="00862DB6" w:rsidRPr="00F45593">
        <w:rPr>
          <w:rFonts w:eastAsia="仿宋_GB2312"/>
          <w:sz w:val="32"/>
          <w:szCs w:val="32"/>
        </w:rPr>
        <w:t>镇机关有关部门</w:t>
      </w:r>
      <w:r w:rsidR="00862DB6" w:rsidRPr="00F45593">
        <w:rPr>
          <w:rFonts w:eastAsia="仿宋_GB2312" w:hint="eastAsia"/>
          <w:sz w:val="32"/>
          <w:szCs w:val="32"/>
        </w:rPr>
        <w:t>、镇</w:t>
      </w:r>
      <w:r w:rsidR="00862DB6" w:rsidRPr="00F45593">
        <w:rPr>
          <w:rFonts w:eastAsia="仿宋_GB2312"/>
          <w:sz w:val="32"/>
          <w:szCs w:val="32"/>
        </w:rPr>
        <w:t>直有关单位</w:t>
      </w:r>
      <w:r w:rsidRPr="00F45593">
        <w:rPr>
          <w:rFonts w:eastAsia="仿宋_GB2312"/>
          <w:sz w:val="32"/>
          <w:szCs w:val="32"/>
        </w:rPr>
        <w:t>要按照</w:t>
      </w:r>
      <w:r w:rsidRPr="00F45593">
        <w:rPr>
          <w:rFonts w:eastAsia="仿宋_GB2312"/>
          <w:sz w:val="32"/>
          <w:szCs w:val="32"/>
        </w:rPr>
        <w:t>“</w:t>
      </w:r>
      <w:r w:rsidRPr="00F45593">
        <w:rPr>
          <w:rFonts w:eastAsia="仿宋_GB2312"/>
          <w:sz w:val="32"/>
          <w:szCs w:val="32"/>
        </w:rPr>
        <w:t>三管三必须</w:t>
      </w:r>
      <w:r w:rsidRPr="00F45593">
        <w:rPr>
          <w:rFonts w:eastAsia="仿宋_GB2312"/>
          <w:sz w:val="32"/>
          <w:szCs w:val="32"/>
        </w:rPr>
        <w:t>”</w:t>
      </w:r>
      <w:r w:rsidRPr="00F45593">
        <w:rPr>
          <w:rFonts w:eastAsia="仿宋_GB2312"/>
          <w:sz w:val="32"/>
          <w:szCs w:val="32"/>
        </w:rPr>
        <w:t>要求，主动履职，发挥条线监管作用，在摸清底数的基础上，对单位自查自改情况</w:t>
      </w:r>
      <w:r w:rsidRPr="00F45593">
        <w:rPr>
          <w:rFonts w:eastAsia="仿宋_GB2312" w:hint="eastAsia"/>
          <w:sz w:val="32"/>
          <w:szCs w:val="32"/>
        </w:rPr>
        <w:t>运用“四不两直”、明查</w:t>
      </w:r>
      <w:r w:rsidRPr="00F45593">
        <w:rPr>
          <w:rFonts w:eastAsia="仿宋_GB2312"/>
          <w:sz w:val="32"/>
          <w:szCs w:val="32"/>
        </w:rPr>
        <w:t>暗访、联查检查、交叉互查、专家会诊等方式开展实地抽查、集中排查，建立消防安全重大风险隐患台账清单（附件</w:t>
      </w:r>
      <w:r w:rsidRPr="00F45593">
        <w:rPr>
          <w:rFonts w:eastAsia="仿宋_GB2312"/>
          <w:sz w:val="32"/>
          <w:szCs w:val="32"/>
        </w:rPr>
        <w:t>2</w:t>
      </w:r>
      <w:r w:rsidRPr="00F45593">
        <w:rPr>
          <w:rFonts w:eastAsia="仿宋_GB2312"/>
          <w:sz w:val="32"/>
          <w:szCs w:val="32"/>
        </w:rPr>
        <w:t>），实行闭环管理，确保责任、措施、资金、期限和应急预案落实到位。要对照行业领域消防安全管理规定和重点场所火灾防范风险指南及检查指引，将</w:t>
      </w:r>
      <w:r w:rsidRPr="00F45593">
        <w:rPr>
          <w:rFonts w:eastAsia="仿宋_GB2312"/>
          <w:sz w:val="32"/>
          <w:szCs w:val="32"/>
        </w:rPr>
        <w:t>8</w:t>
      </w:r>
      <w:r w:rsidRPr="00F45593">
        <w:rPr>
          <w:rFonts w:eastAsia="仿宋_GB2312"/>
          <w:sz w:val="32"/>
          <w:szCs w:val="32"/>
        </w:rPr>
        <w:t>类致灾要素融入安全生产标准化</w:t>
      </w:r>
      <w:r w:rsidRPr="00F45593">
        <w:rPr>
          <w:rFonts w:eastAsia="仿宋_GB2312"/>
          <w:sz w:val="32"/>
          <w:szCs w:val="32"/>
        </w:rPr>
        <w:t>2.0</w:t>
      </w:r>
      <w:r w:rsidRPr="00F45593">
        <w:rPr>
          <w:rFonts w:eastAsia="仿宋_GB2312"/>
          <w:sz w:val="32"/>
          <w:szCs w:val="32"/>
        </w:rPr>
        <w:t>版本统筹推动，深入推进行业系统消防安全标准化建设，督促落实消防安全主体责任和人防物防技防措施。</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（三）做实基</w:t>
      </w:r>
      <w:r w:rsidRPr="00F45593">
        <w:rPr>
          <w:rFonts w:eastAsia="楷体_GB2312" w:hint="eastAsia"/>
          <w:sz w:val="32"/>
          <w:szCs w:val="32"/>
        </w:rPr>
        <w:t>层“</w:t>
      </w:r>
      <w:r w:rsidRPr="00F45593">
        <w:rPr>
          <w:rFonts w:eastAsia="楷体_GB2312" w:hint="eastAsia"/>
          <w:sz w:val="32"/>
          <w:szCs w:val="32"/>
        </w:rPr>
        <w:t>5+3</w:t>
      </w:r>
      <w:r w:rsidRPr="00F45593">
        <w:rPr>
          <w:rFonts w:eastAsia="楷体_GB2312" w:hint="eastAsia"/>
          <w:sz w:val="32"/>
          <w:szCs w:val="32"/>
        </w:rPr>
        <w:t>”</w:t>
      </w:r>
      <w:r w:rsidRPr="00F45593">
        <w:rPr>
          <w:rFonts w:eastAsia="楷体_GB2312"/>
          <w:sz w:val="32"/>
          <w:szCs w:val="32"/>
        </w:rPr>
        <w:t>必查。</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w:t>
      </w:r>
      <w:r w:rsidRPr="00F45593">
        <w:rPr>
          <w:rFonts w:eastAsia="仿宋_GB2312"/>
          <w:sz w:val="32"/>
          <w:szCs w:val="32"/>
        </w:rPr>
        <w:t>要针对本地</w:t>
      </w:r>
      <w:r w:rsidRPr="00F45593">
        <w:rPr>
          <w:rFonts w:eastAsia="仿宋_GB2312"/>
          <w:sz w:val="32"/>
          <w:szCs w:val="32"/>
        </w:rPr>
        <w:t>“</w:t>
      </w:r>
      <w:r w:rsidRPr="00F45593">
        <w:rPr>
          <w:rFonts w:eastAsia="仿宋_GB2312"/>
          <w:sz w:val="32"/>
          <w:szCs w:val="32"/>
        </w:rPr>
        <w:t>小火亡人</w:t>
      </w:r>
      <w:r w:rsidRPr="00F45593">
        <w:rPr>
          <w:rFonts w:eastAsia="仿宋_GB2312"/>
          <w:sz w:val="32"/>
          <w:szCs w:val="32"/>
        </w:rPr>
        <w:t>”</w:t>
      </w:r>
      <w:r w:rsidRPr="00F45593">
        <w:rPr>
          <w:rFonts w:eastAsia="仿宋_GB2312"/>
          <w:sz w:val="32"/>
          <w:szCs w:val="32"/>
        </w:rPr>
        <w:t>多发的重点领域，全面发动社区网格员队伍等基层监管力量，推动</w:t>
      </w:r>
      <w:r w:rsidRPr="00F45593">
        <w:rPr>
          <w:rFonts w:eastAsia="仿宋_GB2312"/>
          <w:sz w:val="32"/>
          <w:szCs w:val="32"/>
        </w:rPr>
        <w:t>“</w:t>
      </w:r>
      <w:r w:rsidRPr="00F45593">
        <w:rPr>
          <w:rFonts w:eastAsia="仿宋_GB2312"/>
          <w:sz w:val="32"/>
          <w:szCs w:val="32"/>
        </w:rPr>
        <w:t>九小场所</w:t>
      </w:r>
      <w:r w:rsidRPr="00F45593">
        <w:rPr>
          <w:rFonts w:eastAsia="仿宋_GB2312"/>
          <w:sz w:val="32"/>
          <w:szCs w:val="32"/>
        </w:rPr>
        <w:t>”</w:t>
      </w:r>
      <w:r w:rsidRPr="00F45593">
        <w:rPr>
          <w:rFonts w:eastAsia="仿宋_GB2312"/>
          <w:sz w:val="32"/>
          <w:szCs w:val="32"/>
        </w:rPr>
        <w:t>等基层场所的检查，重点落实电动自行车消防安全全链条监管、基层消防</w:t>
      </w:r>
      <w:r w:rsidRPr="00F45593">
        <w:rPr>
          <w:rFonts w:eastAsia="仿宋_GB2312"/>
          <w:sz w:val="32"/>
          <w:szCs w:val="32"/>
        </w:rPr>
        <w:t>“5+3”</w:t>
      </w:r>
      <w:r w:rsidRPr="00F45593">
        <w:rPr>
          <w:rFonts w:eastAsia="仿宋_GB2312"/>
          <w:sz w:val="32"/>
          <w:szCs w:val="32"/>
        </w:rPr>
        <w:t>必查等措施。对排查发现存在违规用火用电、违规储存使用易燃易爆危险品、违章动火施工、锁闭安全出口、占用消防车通道等情形的，应及时制止、劝阻，并按照赋权执法权限予以查处；问题严重的，立即抄报</w:t>
      </w:r>
      <w:r w:rsidRPr="00F45593">
        <w:rPr>
          <w:rFonts w:eastAsia="仿宋_GB2312" w:hint="eastAsia"/>
          <w:sz w:val="32"/>
          <w:szCs w:val="32"/>
        </w:rPr>
        <w:t>行业</w:t>
      </w:r>
      <w:r w:rsidRPr="00F45593">
        <w:rPr>
          <w:rFonts w:eastAsia="仿宋_GB2312"/>
          <w:sz w:val="32"/>
          <w:szCs w:val="32"/>
        </w:rPr>
        <w:t>主管部门。</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四、整治措施</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（一）严格依法整治。</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要聚焦重大风险隐患，加大整治力度，提高发现和解决问题的质效</w:t>
      </w:r>
      <w:r w:rsidRPr="00F45593">
        <w:rPr>
          <w:rFonts w:eastAsia="仿宋_GB2312" w:hint="eastAsia"/>
          <w:sz w:val="32"/>
          <w:szCs w:val="32"/>
        </w:rPr>
        <w:t>。全面</w:t>
      </w:r>
      <w:r w:rsidRPr="00F45593">
        <w:rPr>
          <w:rFonts w:eastAsia="仿宋_GB2312"/>
          <w:sz w:val="32"/>
          <w:szCs w:val="32"/>
        </w:rPr>
        <w:t>摸排</w:t>
      </w:r>
      <w:r w:rsidRPr="00F45593">
        <w:rPr>
          <w:rFonts w:eastAsia="仿宋_GB2312" w:hint="eastAsia"/>
          <w:sz w:val="32"/>
          <w:szCs w:val="32"/>
        </w:rPr>
        <w:t>辖区内</w:t>
      </w:r>
      <w:r w:rsidRPr="00F45593">
        <w:rPr>
          <w:rFonts w:eastAsia="仿宋_GB2312"/>
          <w:sz w:val="32"/>
          <w:szCs w:val="32"/>
        </w:rPr>
        <w:t>区域性、行业性重大火灾隐患和重大火灾隐患单位，实施分级</w:t>
      </w:r>
      <w:r w:rsidRPr="00F45593">
        <w:rPr>
          <w:rFonts w:eastAsia="仿宋_GB2312" w:hint="eastAsia"/>
          <w:sz w:val="32"/>
          <w:szCs w:val="32"/>
        </w:rPr>
        <w:t>整治</w:t>
      </w:r>
      <w:r w:rsidRPr="00F45593">
        <w:rPr>
          <w:rFonts w:eastAsia="仿宋_GB2312"/>
          <w:sz w:val="32"/>
          <w:szCs w:val="32"/>
        </w:rPr>
        <w:t>。对重大火灾隐患区域、行业、单位，要综合运用法律、行政、经济、技术、舆论等方式，督促坚决整改到位。</w:t>
      </w:r>
      <w:r w:rsidR="00FF47E5" w:rsidRPr="00F45593">
        <w:rPr>
          <w:rFonts w:eastAsia="仿宋_GB2312"/>
          <w:sz w:val="32"/>
          <w:szCs w:val="32"/>
        </w:rPr>
        <w:t>镇消安委办要</w:t>
      </w:r>
      <w:r w:rsidRPr="00F45593">
        <w:rPr>
          <w:rFonts w:eastAsia="仿宋_GB2312"/>
          <w:sz w:val="32"/>
          <w:szCs w:val="32"/>
        </w:rPr>
        <w:t>加强行刑衔接和事故前严重违法行为入刑案件办理工作，对涉嫌构成危险作业等犯罪的，依法移送司法机关追究刑事责任。</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（二）</w:t>
      </w:r>
      <w:r w:rsidR="00F45593" w:rsidRPr="00F45593">
        <w:rPr>
          <w:rFonts w:eastAsia="楷体_GB2312" w:hint="eastAsia"/>
          <w:sz w:val="32"/>
          <w:szCs w:val="32"/>
        </w:rPr>
        <w:t>主动</w:t>
      </w:r>
      <w:r w:rsidRPr="00F45593">
        <w:rPr>
          <w:rFonts w:eastAsia="楷体_GB2312"/>
          <w:sz w:val="32"/>
          <w:szCs w:val="32"/>
        </w:rPr>
        <w:t>牵头整治。</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w:t>
      </w:r>
      <w:r w:rsidRPr="00F45593">
        <w:rPr>
          <w:rFonts w:eastAsia="仿宋_GB2312" w:hint="eastAsia"/>
          <w:sz w:val="32"/>
          <w:szCs w:val="32"/>
        </w:rPr>
        <w:t>主动</w:t>
      </w:r>
      <w:r w:rsidRPr="00F45593">
        <w:rPr>
          <w:rFonts w:eastAsia="仿宋_GB2312"/>
          <w:sz w:val="32"/>
          <w:szCs w:val="32"/>
        </w:rPr>
        <w:t>召开现场会、约谈会，督促重大火灾隐患单位签订承诺书、落实整改责任。对逾期未整改销案的以及新确定整改难度较大的重大火灾隐患，</w:t>
      </w:r>
      <w:r w:rsidR="001F0CB2" w:rsidRPr="00F45593">
        <w:rPr>
          <w:rFonts w:eastAsia="仿宋_GB2312" w:hint="eastAsia"/>
          <w:sz w:val="32"/>
          <w:szCs w:val="32"/>
        </w:rPr>
        <w:t>镇应急管理岗</w:t>
      </w:r>
      <w:r w:rsidRPr="00F45593">
        <w:rPr>
          <w:rFonts w:eastAsia="仿宋_GB2312"/>
          <w:sz w:val="32"/>
          <w:szCs w:val="32"/>
        </w:rPr>
        <w:t>要视情提级进行挂牌督办。对存在重大风险隐患的老旧商住楼和城乡结合部</w:t>
      </w:r>
      <w:r w:rsidRPr="00F45593">
        <w:rPr>
          <w:rFonts w:eastAsia="仿宋_GB2312" w:hint="eastAsia"/>
          <w:sz w:val="32"/>
          <w:szCs w:val="32"/>
        </w:rPr>
        <w:t>、“城中村”以及商贸市场、小加工作坊、“三合一”场所集中连片的区域性火灾隐患，要纳入城</w:t>
      </w:r>
      <w:r w:rsidRPr="00F45593">
        <w:rPr>
          <w:rFonts w:eastAsia="仿宋_GB2312"/>
          <w:sz w:val="32"/>
          <w:szCs w:val="32"/>
        </w:rPr>
        <w:t>市更新、乡村振兴等统筹改造，进行综合治理。</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（三）舆论监督整治。</w:t>
      </w:r>
      <w:r w:rsidR="00FF47E5" w:rsidRPr="00F45593">
        <w:rPr>
          <w:rFonts w:eastAsia="仿宋_GB2312" w:hint="eastAsia"/>
          <w:sz w:val="32"/>
          <w:szCs w:val="32"/>
        </w:rPr>
        <w:t>镇</w:t>
      </w:r>
      <w:r w:rsidR="00FF47E5" w:rsidRPr="00F45593">
        <w:rPr>
          <w:rFonts w:eastAsia="仿宋_GB2312"/>
          <w:sz w:val="32"/>
          <w:szCs w:val="32"/>
        </w:rPr>
        <w:t>消安委办</w:t>
      </w:r>
      <w:r w:rsidRPr="00F45593">
        <w:rPr>
          <w:rFonts w:eastAsia="仿宋_GB2312"/>
          <w:sz w:val="32"/>
          <w:szCs w:val="32"/>
        </w:rPr>
        <w:t>要积极协调主流媒体、门户网站，充分利用网络新媒体等媒介，对区域性、严重影响公共安全、久拖不改的重大火灾隐患进行曝光，并组织媒体跟踪报道整改进程。集中开展典型火灾案例警示教育活动，以案说法、以案明责，倒逼隐患整改落实。对排查整治中好的做法和单位，要正面宣传报道。依托现有举报投诉平台，落实奖励政策，鼓励群众举报重大火灾隐患，充分调动群众参与专项行动的积极性，实现共享共治。</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（四）信用监管整治。</w:t>
      </w:r>
      <w:r w:rsidRPr="00F45593">
        <w:rPr>
          <w:rFonts w:eastAsia="仿宋_GB2312"/>
          <w:sz w:val="32"/>
          <w:szCs w:val="32"/>
        </w:rPr>
        <w:t>对逾期不改的重大火灾隐患单位及其主要负责人，</w:t>
      </w:r>
      <w:r w:rsidR="00FF47E5" w:rsidRPr="00F45593">
        <w:rPr>
          <w:rFonts w:eastAsia="仿宋_GB2312"/>
          <w:sz w:val="32"/>
          <w:szCs w:val="32"/>
        </w:rPr>
        <w:t>上报晋江市消防救援大队</w:t>
      </w:r>
      <w:r w:rsidRPr="00F45593">
        <w:rPr>
          <w:rFonts w:eastAsia="仿宋_GB2312"/>
          <w:sz w:val="32"/>
          <w:szCs w:val="32"/>
        </w:rPr>
        <w:t>纳入消防安全严重失信行为联合惩戒清单，</w:t>
      </w:r>
      <w:r w:rsidR="00FF47E5" w:rsidRPr="00F45593">
        <w:rPr>
          <w:rFonts w:eastAsia="仿宋_GB2312"/>
          <w:sz w:val="32"/>
          <w:szCs w:val="32"/>
        </w:rPr>
        <w:t>推动</w:t>
      </w:r>
      <w:r w:rsidRPr="00F45593">
        <w:rPr>
          <w:rFonts w:eastAsia="仿宋_GB2312"/>
          <w:sz w:val="32"/>
          <w:szCs w:val="32"/>
        </w:rPr>
        <w:t>作为信用评定、项目审批、银行贷款、星级评定等的重要依据，利用经济杠杆手段促进重大火灾隐患整改。</w:t>
      </w:r>
    </w:p>
    <w:p w:rsidR="00902B2F" w:rsidRPr="00F45593" w:rsidRDefault="00BA59C0" w:rsidP="00902B2F">
      <w:pPr>
        <w:snapToGrid w:val="0"/>
        <w:spacing w:line="579" w:lineRule="exact"/>
        <w:ind w:firstLineChars="200" w:firstLine="640"/>
        <w:rPr>
          <w:rFonts w:eastAsia="仿宋_GB2312"/>
          <w:sz w:val="32"/>
          <w:szCs w:val="32"/>
        </w:rPr>
      </w:pPr>
      <w:r w:rsidRPr="00F45593">
        <w:rPr>
          <w:rFonts w:eastAsia="仿宋_GB2312" w:hint="eastAsia"/>
          <w:sz w:val="32"/>
          <w:szCs w:val="32"/>
        </w:rPr>
        <w:t>镇</w:t>
      </w:r>
      <w:r w:rsidR="00902B2F" w:rsidRPr="00F45593">
        <w:rPr>
          <w:rFonts w:eastAsia="仿宋_GB2312"/>
          <w:sz w:val="32"/>
          <w:szCs w:val="32"/>
        </w:rPr>
        <w:t>消</w:t>
      </w:r>
      <w:r w:rsidR="0030351D" w:rsidRPr="00F45593">
        <w:rPr>
          <w:rFonts w:eastAsia="仿宋_GB2312"/>
          <w:sz w:val="32"/>
          <w:szCs w:val="32"/>
        </w:rPr>
        <w:t>安</w:t>
      </w:r>
      <w:r w:rsidR="00902B2F" w:rsidRPr="00F45593">
        <w:rPr>
          <w:rFonts w:eastAsia="仿宋_GB2312"/>
          <w:sz w:val="32"/>
          <w:szCs w:val="32"/>
        </w:rPr>
        <w:t>委会办公室</w:t>
      </w:r>
      <w:r w:rsidR="00902B2F" w:rsidRPr="00F45593">
        <w:rPr>
          <w:rFonts w:eastAsia="仿宋_GB2312" w:hint="eastAsia"/>
          <w:sz w:val="32"/>
          <w:szCs w:val="32"/>
        </w:rPr>
        <w:t>将</w:t>
      </w:r>
      <w:r w:rsidR="00902B2F" w:rsidRPr="00F45593">
        <w:rPr>
          <w:rFonts w:eastAsia="仿宋_GB2312"/>
          <w:sz w:val="32"/>
          <w:szCs w:val="32"/>
        </w:rPr>
        <w:t>采取定期与专题、正向与反向相结合方式，评估属地和相关部门的排查整治工作质态。</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五、步骤阶段</w:t>
      </w:r>
    </w:p>
    <w:p w:rsidR="00902B2F" w:rsidRPr="00F45593" w:rsidRDefault="00902B2F" w:rsidP="00902B2F">
      <w:pPr>
        <w:spacing w:line="579" w:lineRule="exact"/>
        <w:ind w:firstLineChars="200" w:firstLine="640"/>
        <w:rPr>
          <w:rFonts w:eastAsia="仿宋_GB2312"/>
          <w:sz w:val="32"/>
          <w:szCs w:val="32"/>
        </w:rPr>
      </w:pPr>
      <w:r w:rsidRPr="00F45593">
        <w:rPr>
          <w:rFonts w:eastAsia="仿宋_GB2312"/>
          <w:sz w:val="32"/>
          <w:szCs w:val="32"/>
        </w:rPr>
        <w:t>专项行动大体分四个步骤，各阶段交叉进行、压茬推进。</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（一）动员部署（</w:t>
      </w:r>
      <w:r w:rsidRPr="00F45593">
        <w:rPr>
          <w:rFonts w:eastAsia="楷体_GB2312"/>
          <w:sz w:val="32"/>
          <w:szCs w:val="32"/>
        </w:rPr>
        <w:t>2023</w:t>
      </w:r>
      <w:r w:rsidRPr="00F45593">
        <w:rPr>
          <w:rFonts w:eastAsia="楷体_GB2312"/>
          <w:sz w:val="32"/>
          <w:szCs w:val="32"/>
        </w:rPr>
        <w:t>年</w:t>
      </w:r>
      <w:r w:rsidRPr="00F45593">
        <w:rPr>
          <w:rFonts w:eastAsia="楷体_GB2312"/>
          <w:sz w:val="32"/>
          <w:szCs w:val="32"/>
        </w:rPr>
        <w:t>5</w:t>
      </w:r>
      <w:r w:rsidRPr="00F45593">
        <w:rPr>
          <w:rFonts w:eastAsia="楷体_GB2312"/>
          <w:sz w:val="32"/>
          <w:szCs w:val="32"/>
        </w:rPr>
        <w:t>月</w:t>
      </w:r>
      <w:r w:rsidRPr="00F45593">
        <w:rPr>
          <w:rFonts w:eastAsia="楷体_GB2312" w:hint="eastAsia"/>
          <w:sz w:val="32"/>
          <w:szCs w:val="32"/>
        </w:rPr>
        <w:t>底</w:t>
      </w:r>
      <w:r w:rsidRPr="00F45593">
        <w:rPr>
          <w:rFonts w:eastAsia="楷体_GB2312"/>
          <w:sz w:val="32"/>
          <w:szCs w:val="32"/>
        </w:rPr>
        <w:t>前）。</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结合实际细化制定工作方案，明确责任分工，建立工作机制，并召开专题会议组织发动，确保方案要求落实到每个单位场所。</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（二）自查自改（</w:t>
      </w:r>
      <w:r w:rsidRPr="00F45593">
        <w:rPr>
          <w:rFonts w:eastAsia="楷体_GB2312"/>
          <w:sz w:val="32"/>
          <w:szCs w:val="32"/>
        </w:rPr>
        <w:t>2023</w:t>
      </w:r>
      <w:r w:rsidRPr="00F45593">
        <w:rPr>
          <w:rFonts w:eastAsia="楷体_GB2312"/>
          <w:sz w:val="32"/>
          <w:szCs w:val="32"/>
        </w:rPr>
        <w:t>年</w:t>
      </w:r>
      <w:r w:rsidRPr="00F45593">
        <w:rPr>
          <w:rFonts w:eastAsia="楷体_GB2312"/>
          <w:sz w:val="32"/>
          <w:szCs w:val="32"/>
        </w:rPr>
        <w:t>8</w:t>
      </w:r>
      <w:r w:rsidRPr="00F45593">
        <w:rPr>
          <w:rFonts w:eastAsia="楷体_GB2312"/>
          <w:sz w:val="32"/>
          <w:szCs w:val="32"/>
        </w:rPr>
        <w:t>月底前）。</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对照方案要求，认真开展自查自改，建立消防安全重大风险隐患台账，按规定主动报告。</w:t>
      </w:r>
      <w:r w:rsidR="00BA59C0" w:rsidRPr="00F45593">
        <w:rPr>
          <w:rFonts w:eastAsia="仿宋_GB2312" w:hint="eastAsia"/>
          <w:sz w:val="32"/>
          <w:szCs w:val="32"/>
        </w:rPr>
        <w:t>镇</w:t>
      </w:r>
      <w:r w:rsidRPr="00F45593">
        <w:rPr>
          <w:rFonts w:eastAsia="仿宋_GB2312"/>
          <w:sz w:val="32"/>
          <w:szCs w:val="32"/>
        </w:rPr>
        <w:t>消</w:t>
      </w:r>
      <w:r w:rsidR="0030351D" w:rsidRPr="00F45593">
        <w:rPr>
          <w:rFonts w:eastAsia="仿宋_GB2312"/>
          <w:sz w:val="32"/>
          <w:szCs w:val="32"/>
        </w:rPr>
        <w:t>安</w:t>
      </w:r>
      <w:r w:rsidRPr="00F45593">
        <w:rPr>
          <w:rFonts w:eastAsia="仿宋_GB2312"/>
          <w:sz w:val="32"/>
          <w:szCs w:val="32"/>
        </w:rPr>
        <w:t>委会办公室</w:t>
      </w:r>
      <w:r w:rsidRPr="00F45593">
        <w:rPr>
          <w:rFonts w:eastAsia="仿宋_GB2312" w:hint="eastAsia"/>
          <w:sz w:val="32"/>
          <w:szCs w:val="32"/>
        </w:rPr>
        <w:t>将</w:t>
      </w:r>
      <w:r w:rsidRPr="00F45593">
        <w:rPr>
          <w:rFonts w:eastAsia="仿宋_GB2312"/>
          <w:sz w:val="32"/>
          <w:szCs w:val="32"/>
        </w:rPr>
        <w:t>组织对重点地区、重点单位开展指导帮扶。</w:t>
      </w:r>
    </w:p>
    <w:p w:rsidR="00902B2F" w:rsidRPr="00F45593" w:rsidRDefault="00902B2F" w:rsidP="00902B2F">
      <w:pPr>
        <w:spacing w:line="579" w:lineRule="exact"/>
        <w:ind w:firstLineChars="200" w:firstLine="640"/>
        <w:rPr>
          <w:rFonts w:eastAsia="方正仿宋_GBK"/>
          <w:sz w:val="32"/>
          <w:szCs w:val="32"/>
        </w:rPr>
      </w:pPr>
      <w:r w:rsidRPr="00F45593">
        <w:rPr>
          <w:rFonts w:eastAsia="楷体_GB2312"/>
          <w:sz w:val="32"/>
          <w:szCs w:val="32"/>
        </w:rPr>
        <w:t>（三）督促整改（</w:t>
      </w:r>
      <w:r w:rsidRPr="00F45593">
        <w:rPr>
          <w:rFonts w:eastAsia="楷体_GB2312"/>
          <w:sz w:val="32"/>
          <w:szCs w:val="32"/>
        </w:rPr>
        <w:t>2023</w:t>
      </w:r>
      <w:r w:rsidRPr="00F45593">
        <w:rPr>
          <w:rFonts w:eastAsia="楷体_GB2312"/>
          <w:sz w:val="32"/>
          <w:szCs w:val="32"/>
        </w:rPr>
        <w:t>年</w:t>
      </w:r>
      <w:r w:rsidRPr="00F45593">
        <w:rPr>
          <w:rFonts w:eastAsia="楷体_GB2312"/>
          <w:sz w:val="32"/>
          <w:szCs w:val="32"/>
        </w:rPr>
        <w:t>11</w:t>
      </w:r>
      <w:r w:rsidRPr="00F45593">
        <w:rPr>
          <w:rFonts w:eastAsia="楷体_GB2312"/>
          <w:sz w:val="32"/>
          <w:szCs w:val="32"/>
        </w:rPr>
        <w:t>月底前）。</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要聚焦消防安全重大风险隐患和检查事项，深入单位场所开展执法检查，依法严格查处火灾隐患和违法行为。对影响公共安全、整改难度大的，要积极协调解决，相关部门要齐抓共管。</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（四）总结提高（</w:t>
      </w:r>
      <w:r w:rsidRPr="00F45593">
        <w:rPr>
          <w:rFonts w:eastAsia="楷体_GB2312"/>
          <w:sz w:val="32"/>
          <w:szCs w:val="32"/>
        </w:rPr>
        <w:t>2023</w:t>
      </w:r>
      <w:r w:rsidRPr="00F45593">
        <w:rPr>
          <w:rFonts w:eastAsia="楷体_GB2312"/>
          <w:sz w:val="32"/>
          <w:szCs w:val="32"/>
        </w:rPr>
        <w:t>年</w:t>
      </w:r>
      <w:r w:rsidRPr="00F45593">
        <w:rPr>
          <w:rFonts w:eastAsia="楷体_GB2312"/>
          <w:sz w:val="32"/>
          <w:szCs w:val="32"/>
        </w:rPr>
        <w:t>12</w:t>
      </w:r>
      <w:r w:rsidRPr="00F45593">
        <w:rPr>
          <w:rFonts w:eastAsia="楷体_GB2312"/>
          <w:sz w:val="32"/>
          <w:szCs w:val="32"/>
        </w:rPr>
        <w:t>月底前）。</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全面总结专项行动取得的成效，系统梳理经验做法，积极推动互学互鉴，健全完善消防安全治理长效机制。</w:t>
      </w:r>
    </w:p>
    <w:p w:rsidR="00902B2F" w:rsidRPr="00F45593" w:rsidRDefault="00902B2F" w:rsidP="00902B2F">
      <w:pPr>
        <w:spacing w:line="579" w:lineRule="exact"/>
        <w:ind w:firstLineChars="200" w:firstLine="640"/>
        <w:rPr>
          <w:rFonts w:eastAsia="黑体"/>
          <w:sz w:val="32"/>
          <w:szCs w:val="32"/>
        </w:rPr>
      </w:pPr>
      <w:r w:rsidRPr="00F45593">
        <w:rPr>
          <w:rFonts w:eastAsia="黑体"/>
          <w:sz w:val="32"/>
          <w:szCs w:val="32"/>
        </w:rPr>
        <w:t>六、工作要求</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（一）强化组织领导。</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要牢固树立安全红线意识，严格落</w:t>
      </w:r>
      <w:r w:rsidRPr="00F45593">
        <w:rPr>
          <w:rFonts w:eastAsia="仿宋_GB2312" w:hint="eastAsia"/>
          <w:sz w:val="32"/>
          <w:szCs w:val="32"/>
        </w:rPr>
        <w:t>实“党政同责、一岗双责”和“三管三必须”要</w:t>
      </w:r>
      <w:r w:rsidRPr="00F45593">
        <w:rPr>
          <w:rFonts w:eastAsia="仿宋_GB2312"/>
          <w:sz w:val="32"/>
          <w:szCs w:val="32"/>
        </w:rPr>
        <w:t>求，把专项行动作为学习贯彻习近平新时代中国特色社会主义思想主题教育检视整改的重要内容，切实加强对专项行动的组织领导，主要负责人和分管负责人要亲自带头抓，组织会议部署、定期听取工作进展情况汇报，统筹推动专项整治工作，确保取得实效。</w:t>
      </w:r>
    </w:p>
    <w:p w:rsidR="00902B2F" w:rsidRPr="00F45593" w:rsidRDefault="00902B2F" w:rsidP="00902B2F">
      <w:pPr>
        <w:spacing w:line="579" w:lineRule="exact"/>
        <w:ind w:firstLineChars="200" w:firstLine="640"/>
        <w:rPr>
          <w:rFonts w:eastAsia="仿宋_GB2312"/>
          <w:sz w:val="32"/>
          <w:szCs w:val="32"/>
        </w:rPr>
      </w:pPr>
      <w:r w:rsidRPr="00F45593">
        <w:rPr>
          <w:rFonts w:eastAsia="楷体_GB2312"/>
          <w:sz w:val="32"/>
          <w:szCs w:val="32"/>
        </w:rPr>
        <w:t>（二）强化制度建设。</w:t>
      </w:r>
      <w:r w:rsidRPr="00F45593">
        <w:rPr>
          <w:rFonts w:eastAsia="仿宋_GB2312"/>
          <w:sz w:val="32"/>
          <w:szCs w:val="32"/>
        </w:rPr>
        <w:t>要将专项行动与</w:t>
      </w:r>
      <w:r w:rsidRPr="00F45593">
        <w:rPr>
          <w:rFonts w:eastAsia="仿宋_GB2312" w:hint="eastAsia"/>
          <w:sz w:val="32"/>
          <w:szCs w:val="32"/>
        </w:rPr>
        <w:t>“雷霆”行动、</w:t>
      </w:r>
      <w:r w:rsidRPr="00F45593">
        <w:rPr>
          <w:rFonts w:eastAsia="仿宋_GB2312"/>
          <w:sz w:val="32"/>
          <w:szCs w:val="32"/>
        </w:rPr>
        <w:t>高层建筑、生产经营租住村居民自建房重大火灾风险综合治理等专项整治相结合，坚持边整治、边总结，在推进消防安全重大风险隐患排查整治的同时，分析共性问题，研究治本之策，重点在电气焊作业、保温材料等全链条管控等方面因地制宜出台一批配套举措、形成一批经验做法，固化提升为消防管理制度、治理标准规定，加快推动消防安全治理模式向事前预防转变。</w:t>
      </w:r>
    </w:p>
    <w:p w:rsidR="00902B2F" w:rsidRPr="00F45593" w:rsidRDefault="00902B2F" w:rsidP="00902B2F">
      <w:pPr>
        <w:topLinePunct/>
        <w:spacing w:line="579" w:lineRule="exact"/>
        <w:ind w:firstLineChars="200" w:firstLine="640"/>
        <w:rPr>
          <w:rFonts w:eastAsia="仿宋_GB2312"/>
          <w:sz w:val="32"/>
          <w:szCs w:val="32"/>
        </w:rPr>
      </w:pPr>
      <w:r w:rsidRPr="00F45593">
        <w:rPr>
          <w:rFonts w:eastAsia="楷体_GB2312"/>
          <w:sz w:val="32"/>
          <w:szCs w:val="32"/>
        </w:rPr>
        <w:t>（三）强化考核督导。</w:t>
      </w:r>
      <w:r w:rsidRPr="00F45593">
        <w:rPr>
          <w:rFonts w:eastAsia="仿宋_GB2312"/>
          <w:sz w:val="32"/>
          <w:szCs w:val="32"/>
        </w:rPr>
        <w:t>专项行动工作成效将纳入</w:t>
      </w:r>
      <w:r w:rsidRPr="00F45593">
        <w:rPr>
          <w:rFonts w:eastAsia="仿宋_GB2312"/>
          <w:sz w:val="32"/>
          <w:szCs w:val="32"/>
        </w:rPr>
        <w:t>2023</w:t>
      </w:r>
      <w:r w:rsidRPr="00F45593">
        <w:rPr>
          <w:rFonts w:eastAsia="仿宋_GB2312"/>
          <w:sz w:val="32"/>
          <w:szCs w:val="32"/>
        </w:rPr>
        <w:t>年度安全生产和消防工作考核内容。</w:t>
      </w:r>
      <w:r w:rsidR="00BA59C0" w:rsidRPr="00F45593">
        <w:rPr>
          <w:rFonts w:eastAsia="仿宋_GB2312"/>
          <w:sz w:val="32"/>
          <w:szCs w:val="32"/>
        </w:rPr>
        <w:t>各村（居）委会、各</w:t>
      </w:r>
      <w:r w:rsidR="001F0CB2" w:rsidRPr="00F45593">
        <w:rPr>
          <w:rFonts w:eastAsia="仿宋_GB2312" w:hint="eastAsia"/>
          <w:sz w:val="32"/>
          <w:szCs w:val="32"/>
        </w:rPr>
        <w:t>工作</w:t>
      </w:r>
      <w:r w:rsidR="00BA59C0" w:rsidRPr="00F45593">
        <w:rPr>
          <w:rFonts w:eastAsia="仿宋_GB2312"/>
          <w:sz w:val="32"/>
          <w:szCs w:val="32"/>
        </w:rPr>
        <w:t>片区、镇机关有关部门、镇直有关单位</w:t>
      </w:r>
      <w:r w:rsidRPr="00F45593">
        <w:rPr>
          <w:rFonts w:eastAsia="仿宋_GB2312"/>
          <w:sz w:val="32"/>
          <w:szCs w:val="32"/>
        </w:rPr>
        <w:t>要根据消防安全重大风险隐患整改评判标准，严格组织实施，确保隐患整改消除。对明明有重大风险隐患却查不出或查出后整改不到位导致发生火灾事故的，严肃依法依规追究责任。</w:t>
      </w:r>
    </w:p>
    <w:p w:rsidR="00902B2F" w:rsidRPr="00F45593" w:rsidRDefault="00BA59C0" w:rsidP="00BA59C0">
      <w:pPr>
        <w:topLinePunct/>
        <w:adjustRightInd w:val="0"/>
        <w:spacing w:line="579" w:lineRule="exact"/>
        <w:ind w:firstLineChars="200" w:firstLine="640"/>
        <w:rPr>
          <w:rFonts w:eastAsia="仿宋_GB2312"/>
          <w:sz w:val="32"/>
          <w:szCs w:val="32"/>
        </w:rPr>
      </w:pPr>
      <w:r w:rsidRPr="00F45593">
        <w:rPr>
          <w:rFonts w:eastAsia="仿宋_GB2312"/>
          <w:kern w:val="0"/>
          <w:sz w:val="32"/>
          <w:szCs w:val="32"/>
        </w:rPr>
        <w:t>各村（居）委会、各</w:t>
      </w:r>
      <w:r w:rsidR="001F0CB2" w:rsidRPr="00F45593">
        <w:rPr>
          <w:rFonts w:eastAsia="仿宋_GB2312" w:hint="eastAsia"/>
          <w:sz w:val="32"/>
          <w:szCs w:val="32"/>
        </w:rPr>
        <w:t>工作</w:t>
      </w:r>
      <w:r w:rsidRPr="00F45593">
        <w:rPr>
          <w:rFonts w:eastAsia="仿宋_GB2312"/>
          <w:kern w:val="0"/>
          <w:sz w:val="32"/>
          <w:szCs w:val="32"/>
        </w:rPr>
        <w:t>片区、镇机关有关部门、镇直有关单位</w:t>
      </w:r>
      <w:r w:rsidR="00902B2F" w:rsidRPr="00F45593">
        <w:rPr>
          <w:rFonts w:eastAsia="仿宋_GB2312"/>
          <w:sz w:val="32"/>
          <w:szCs w:val="32"/>
        </w:rPr>
        <w:t>请于</w:t>
      </w:r>
      <w:r w:rsidR="00902B2F" w:rsidRPr="00F45593">
        <w:rPr>
          <w:rFonts w:eastAsia="仿宋_GB2312"/>
          <w:sz w:val="32"/>
          <w:szCs w:val="32"/>
        </w:rPr>
        <w:t>5</w:t>
      </w:r>
      <w:r w:rsidR="00902B2F" w:rsidRPr="00F45593">
        <w:rPr>
          <w:rFonts w:eastAsia="仿宋_GB2312"/>
          <w:sz w:val="32"/>
          <w:szCs w:val="32"/>
        </w:rPr>
        <w:t>月</w:t>
      </w:r>
      <w:r w:rsidR="00902B2F" w:rsidRPr="00F45593">
        <w:rPr>
          <w:rFonts w:eastAsia="仿宋_GB2312"/>
          <w:sz w:val="32"/>
          <w:szCs w:val="32"/>
        </w:rPr>
        <w:t>30</w:t>
      </w:r>
      <w:r w:rsidR="00902B2F" w:rsidRPr="00F45593">
        <w:rPr>
          <w:rFonts w:eastAsia="仿宋_GB2312"/>
          <w:sz w:val="32"/>
          <w:szCs w:val="32"/>
        </w:rPr>
        <w:t>日前报送区域、行业或单位重大火灾隐患摸排情况（附件</w:t>
      </w:r>
      <w:r w:rsidR="007B7374" w:rsidRPr="00F45593">
        <w:rPr>
          <w:rFonts w:eastAsia="仿宋_GB2312" w:hint="eastAsia"/>
          <w:sz w:val="32"/>
          <w:szCs w:val="32"/>
        </w:rPr>
        <w:t>3</w:t>
      </w:r>
      <w:r w:rsidR="00902B2F" w:rsidRPr="00F45593">
        <w:rPr>
          <w:rFonts w:eastAsia="仿宋_GB2312"/>
          <w:sz w:val="32"/>
          <w:szCs w:val="32"/>
        </w:rPr>
        <w:t>），后续随查随报；从</w:t>
      </w:r>
      <w:r w:rsidR="00902B2F" w:rsidRPr="00F45593">
        <w:rPr>
          <w:rFonts w:eastAsia="仿宋_GB2312"/>
          <w:sz w:val="32"/>
          <w:szCs w:val="32"/>
        </w:rPr>
        <w:t>6</w:t>
      </w:r>
      <w:r w:rsidR="00902B2F" w:rsidRPr="00F45593">
        <w:rPr>
          <w:rFonts w:eastAsia="仿宋_GB2312"/>
          <w:sz w:val="32"/>
          <w:szCs w:val="32"/>
        </w:rPr>
        <w:t>月份开始，每月</w:t>
      </w:r>
      <w:r w:rsidR="00902B2F" w:rsidRPr="00F45593">
        <w:rPr>
          <w:rFonts w:eastAsia="仿宋_GB2312" w:hint="eastAsia"/>
          <w:sz w:val="32"/>
          <w:szCs w:val="32"/>
        </w:rPr>
        <w:t>18</w:t>
      </w:r>
      <w:r w:rsidR="00902B2F" w:rsidRPr="00F45593">
        <w:rPr>
          <w:rFonts w:eastAsia="仿宋_GB2312"/>
          <w:sz w:val="32"/>
          <w:szCs w:val="32"/>
        </w:rPr>
        <w:t>日前报送一次专项行动推进落实情况（附件</w:t>
      </w:r>
      <w:r w:rsidR="00902B2F" w:rsidRPr="00F45593">
        <w:rPr>
          <w:rFonts w:eastAsia="仿宋_GB2312"/>
          <w:sz w:val="32"/>
          <w:szCs w:val="32"/>
        </w:rPr>
        <w:t>2</w:t>
      </w:r>
      <w:r w:rsidR="00902B2F" w:rsidRPr="00F45593">
        <w:rPr>
          <w:rFonts w:eastAsia="仿宋_GB2312"/>
          <w:sz w:val="32"/>
          <w:szCs w:val="32"/>
        </w:rPr>
        <w:t>），</w:t>
      </w:r>
      <w:r w:rsidR="00902B2F" w:rsidRPr="00F45593">
        <w:rPr>
          <w:rFonts w:eastAsia="仿宋_GB2312"/>
          <w:sz w:val="32"/>
          <w:szCs w:val="32"/>
        </w:rPr>
        <w:t>12</w:t>
      </w:r>
      <w:r w:rsidR="00902B2F" w:rsidRPr="00F45593">
        <w:rPr>
          <w:rFonts w:eastAsia="仿宋_GB2312"/>
          <w:sz w:val="32"/>
          <w:szCs w:val="32"/>
        </w:rPr>
        <w:t>月</w:t>
      </w:r>
      <w:r w:rsidR="00902B2F" w:rsidRPr="00F45593">
        <w:rPr>
          <w:rFonts w:eastAsia="仿宋_GB2312" w:hint="eastAsia"/>
          <w:sz w:val="32"/>
          <w:szCs w:val="32"/>
        </w:rPr>
        <w:t>18</w:t>
      </w:r>
      <w:r w:rsidR="00902B2F" w:rsidRPr="00F45593">
        <w:rPr>
          <w:rFonts w:eastAsia="仿宋_GB2312"/>
          <w:sz w:val="32"/>
          <w:szCs w:val="32"/>
        </w:rPr>
        <w:t>日前报送工作总结。</w:t>
      </w:r>
    </w:p>
    <w:p w:rsidR="00147195" w:rsidRPr="00F45593" w:rsidRDefault="00147195" w:rsidP="0093465C">
      <w:pPr>
        <w:spacing w:line="600" w:lineRule="exact"/>
        <w:ind w:leftChars="304" w:left="1556" w:hangingChars="287" w:hanging="918"/>
        <w:rPr>
          <w:rFonts w:eastAsia="仿宋_GB2312"/>
          <w:sz w:val="32"/>
          <w:szCs w:val="32"/>
        </w:rPr>
      </w:pPr>
    </w:p>
    <w:p w:rsidR="00350FBA" w:rsidRPr="00F45593" w:rsidRDefault="00350FBA" w:rsidP="007B7374">
      <w:pPr>
        <w:spacing w:line="600" w:lineRule="exact"/>
        <w:ind w:firstLineChars="200" w:firstLine="640"/>
        <w:rPr>
          <w:rFonts w:eastAsia="仿宋_GB2312"/>
          <w:sz w:val="32"/>
          <w:szCs w:val="32"/>
        </w:rPr>
      </w:pPr>
      <w:r w:rsidRPr="00F45593">
        <w:rPr>
          <w:rFonts w:eastAsia="仿宋_GB2312"/>
          <w:sz w:val="32"/>
          <w:szCs w:val="32"/>
        </w:rPr>
        <w:t>附件：</w:t>
      </w:r>
      <w:r w:rsidRPr="00F45593">
        <w:rPr>
          <w:rFonts w:eastAsia="仿宋_GB2312"/>
          <w:sz w:val="32"/>
          <w:szCs w:val="32"/>
        </w:rPr>
        <w:t>1</w:t>
      </w:r>
      <w:r w:rsidR="008E126A" w:rsidRPr="00F45593">
        <w:rPr>
          <w:rFonts w:eastAsia="仿宋_GB2312" w:hint="eastAsia"/>
          <w:sz w:val="32"/>
          <w:szCs w:val="32"/>
        </w:rPr>
        <w:t>．</w:t>
      </w:r>
      <w:r w:rsidRPr="00F45593">
        <w:rPr>
          <w:rFonts w:eastAsia="仿宋_GB2312"/>
          <w:sz w:val="32"/>
          <w:szCs w:val="32"/>
        </w:rPr>
        <w:t>单位消防安全重大风险隐患自查自改登记表</w:t>
      </w:r>
    </w:p>
    <w:p w:rsidR="00350FBA" w:rsidRPr="00F45593" w:rsidRDefault="00350FBA" w:rsidP="007B7374">
      <w:pPr>
        <w:spacing w:line="600" w:lineRule="exact"/>
        <w:ind w:firstLineChars="500" w:firstLine="1600"/>
        <w:rPr>
          <w:rFonts w:eastAsia="仿宋_GB2312"/>
          <w:sz w:val="32"/>
          <w:szCs w:val="32"/>
        </w:rPr>
      </w:pPr>
      <w:r w:rsidRPr="00F45593">
        <w:rPr>
          <w:rFonts w:eastAsia="仿宋_GB2312"/>
          <w:sz w:val="32"/>
          <w:szCs w:val="32"/>
        </w:rPr>
        <w:t>2</w:t>
      </w:r>
      <w:r w:rsidR="008E126A" w:rsidRPr="00F45593">
        <w:rPr>
          <w:rFonts w:eastAsia="仿宋_GB2312" w:hint="eastAsia"/>
          <w:sz w:val="32"/>
          <w:szCs w:val="32"/>
        </w:rPr>
        <w:t>．</w:t>
      </w:r>
      <w:r w:rsidRPr="00F45593">
        <w:rPr>
          <w:rFonts w:eastAsia="仿宋_GB2312"/>
          <w:sz w:val="32"/>
          <w:szCs w:val="32"/>
        </w:rPr>
        <w:t>消防安全重大风险隐患专项排查整治检查清单</w:t>
      </w:r>
    </w:p>
    <w:p w:rsidR="00147195" w:rsidRPr="00F45593" w:rsidRDefault="007B7374" w:rsidP="007B7374">
      <w:pPr>
        <w:spacing w:line="600" w:lineRule="exact"/>
        <w:ind w:firstLineChars="500" w:firstLine="1600"/>
        <w:rPr>
          <w:rFonts w:eastAsia="仿宋_GB2312" w:cs="仿宋_GB2312"/>
          <w:bCs/>
          <w:sz w:val="30"/>
          <w:szCs w:val="30"/>
        </w:rPr>
      </w:pPr>
      <w:r w:rsidRPr="00F45593">
        <w:rPr>
          <w:rFonts w:eastAsia="仿宋_GB2312" w:hint="eastAsia"/>
          <w:sz w:val="32"/>
          <w:szCs w:val="32"/>
        </w:rPr>
        <w:t>3</w:t>
      </w:r>
      <w:r w:rsidR="008E126A" w:rsidRPr="00F45593">
        <w:rPr>
          <w:rFonts w:eastAsia="仿宋_GB2312" w:hint="eastAsia"/>
          <w:sz w:val="32"/>
          <w:szCs w:val="32"/>
        </w:rPr>
        <w:t>．</w:t>
      </w:r>
      <w:r w:rsidR="00350FBA" w:rsidRPr="00F45593">
        <w:rPr>
          <w:rFonts w:eastAsia="仿宋_GB2312"/>
          <w:spacing w:val="-6"/>
          <w:sz w:val="32"/>
          <w:szCs w:val="32"/>
        </w:rPr>
        <w:t>区域、行业或单位重大火灾隐患摸排情况汇总表</w:t>
      </w:r>
      <w:r w:rsidR="00147195" w:rsidRPr="00F45593">
        <w:br w:type="page"/>
      </w:r>
    </w:p>
    <w:p w:rsidR="00BD02B0" w:rsidRPr="00F45593" w:rsidRDefault="00BD02B0" w:rsidP="00147195">
      <w:pPr>
        <w:rPr>
          <w:rFonts w:eastAsia="仿宋" w:cs="仿宋_GB2312"/>
          <w:b/>
          <w:bCs/>
          <w:sz w:val="30"/>
          <w:szCs w:val="30"/>
        </w:rPr>
        <w:sectPr w:rsidR="00BD02B0" w:rsidRPr="00F45593" w:rsidSect="00792868">
          <w:footerReference w:type="even" r:id="rId7"/>
          <w:footerReference w:type="default" r:id="rId8"/>
          <w:pgSz w:w="11907" w:h="16840" w:code="9"/>
          <w:pgMar w:top="1701" w:right="1701" w:bottom="1701" w:left="1701" w:header="777" w:footer="1418" w:gutter="0"/>
          <w:cols w:space="720"/>
          <w:docGrid w:type="linesAndChars" w:linePitch="312"/>
        </w:sectPr>
      </w:pPr>
    </w:p>
    <w:p w:rsidR="00147195" w:rsidRPr="00F45593" w:rsidRDefault="00BD02B0" w:rsidP="00147195">
      <w:pPr>
        <w:rPr>
          <w:rFonts w:eastAsia="黑体" w:cs="仿宋_GB2312"/>
          <w:bCs/>
          <w:sz w:val="32"/>
          <w:szCs w:val="32"/>
        </w:rPr>
      </w:pPr>
      <w:r w:rsidRPr="00F45593">
        <w:rPr>
          <w:rFonts w:eastAsia="黑体" w:hAnsi="黑体" w:cs="仿宋_GB2312" w:hint="eastAsia"/>
          <w:bCs/>
          <w:sz w:val="32"/>
          <w:szCs w:val="32"/>
        </w:rPr>
        <w:t>附件</w:t>
      </w:r>
      <w:r w:rsidRPr="00F45593">
        <w:rPr>
          <w:rFonts w:eastAsia="黑体" w:cs="仿宋_GB2312" w:hint="eastAsia"/>
          <w:bCs/>
          <w:sz w:val="32"/>
          <w:szCs w:val="32"/>
        </w:rPr>
        <w:t>1</w:t>
      </w:r>
    </w:p>
    <w:p w:rsidR="00BD02B0" w:rsidRPr="00F45593" w:rsidRDefault="00BD02B0" w:rsidP="00137BB0">
      <w:pPr>
        <w:spacing w:beforeLines="100" w:line="600" w:lineRule="exact"/>
        <w:jc w:val="center"/>
        <w:rPr>
          <w:rFonts w:eastAsia="方正小标宋简体" w:cs="仿宋_GB2312"/>
          <w:bCs/>
          <w:sz w:val="44"/>
          <w:szCs w:val="44"/>
        </w:rPr>
      </w:pPr>
      <w:r w:rsidRPr="00F45593">
        <w:rPr>
          <w:rFonts w:eastAsia="方正小标宋简体" w:cs="仿宋_GB2312" w:hint="eastAsia"/>
          <w:bCs/>
          <w:sz w:val="44"/>
          <w:szCs w:val="44"/>
        </w:rPr>
        <w:t>单位消防安全重大风险隐患自查自改登记表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5031"/>
        <w:gridCol w:w="1524"/>
        <w:gridCol w:w="1359"/>
        <w:gridCol w:w="1917"/>
        <w:gridCol w:w="902"/>
        <w:gridCol w:w="1075"/>
        <w:gridCol w:w="1203"/>
      </w:tblGrid>
      <w:tr w:rsidR="00BD02B0" w:rsidRPr="00F45593" w:rsidTr="001F0CB2">
        <w:trPr>
          <w:trHeight w:val="580"/>
          <w:jc w:val="center"/>
        </w:trPr>
        <w:tc>
          <w:tcPr>
            <w:tcW w:w="425"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单位名称</w:t>
            </w:r>
          </w:p>
        </w:tc>
        <w:tc>
          <w:tcPr>
            <w:tcW w:w="1769"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536"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场所性质</w:t>
            </w:r>
          </w:p>
        </w:tc>
        <w:tc>
          <w:tcPr>
            <w:tcW w:w="478"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674" w:type="pct"/>
            <w:shd w:val="clear" w:color="auto" w:fill="auto"/>
            <w:vAlign w:val="center"/>
            <w:hideMark/>
          </w:tcPr>
          <w:p w:rsidR="00FF47E5" w:rsidRPr="00F45593" w:rsidRDefault="00FF47E5" w:rsidP="00BD02B0">
            <w:pPr>
              <w:widowControl/>
              <w:jc w:val="center"/>
              <w:rPr>
                <w:rFonts w:eastAsia="仿宋_GB2312" w:cs="宋体"/>
                <w:bCs/>
                <w:kern w:val="0"/>
                <w:sz w:val="18"/>
                <w:szCs w:val="18"/>
              </w:rPr>
            </w:pPr>
            <w:r w:rsidRPr="00F45593">
              <w:rPr>
                <w:rFonts w:eastAsia="仿宋_GB2312" w:cs="宋体" w:hint="eastAsia"/>
                <w:bCs/>
                <w:kern w:val="0"/>
                <w:sz w:val="18"/>
                <w:szCs w:val="18"/>
              </w:rPr>
              <w:t>消防安全责任人</w:t>
            </w:r>
          </w:p>
        </w:tc>
        <w:tc>
          <w:tcPr>
            <w:tcW w:w="317"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378"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排查人</w:t>
            </w:r>
          </w:p>
        </w:tc>
        <w:tc>
          <w:tcPr>
            <w:tcW w:w="423"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r>
      <w:tr w:rsidR="00BD02B0" w:rsidRPr="00F45593" w:rsidTr="001F0CB2">
        <w:trPr>
          <w:trHeight w:val="559"/>
          <w:jc w:val="center"/>
        </w:trPr>
        <w:tc>
          <w:tcPr>
            <w:tcW w:w="425"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单位地址</w:t>
            </w:r>
          </w:p>
        </w:tc>
        <w:tc>
          <w:tcPr>
            <w:tcW w:w="1769"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536"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单位基本情况（规模、人数等）</w:t>
            </w:r>
          </w:p>
        </w:tc>
        <w:tc>
          <w:tcPr>
            <w:tcW w:w="478"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674"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联系电话</w:t>
            </w:r>
          </w:p>
        </w:tc>
        <w:tc>
          <w:tcPr>
            <w:tcW w:w="317"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c>
          <w:tcPr>
            <w:tcW w:w="378"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排查时间</w:t>
            </w:r>
          </w:p>
        </w:tc>
        <w:tc>
          <w:tcPr>
            <w:tcW w:w="423"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 xml:space="preserve">　</w:t>
            </w:r>
          </w:p>
        </w:tc>
      </w:tr>
      <w:tr w:rsidR="00BD02B0" w:rsidRPr="00F45593" w:rsidTr="001F0CB2">
        <w:trPr>
          <w:trHeight w:val="433"/>
          <w:jc w:val="center"/>
        </w:trPr>
        <w:tc>
          <w:tcPr>
            <w:tcW w:w="2194" w:type="pct"/>
            <w:gridSpan w:val="2"/>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隐患类别</w:t>
            </w:r>
          </w:p>
        </w:tc>
        <w:tc>
          <w:tcPr>
            <w:tcW w:w="536" w:type="pct"/>
            <w:vMerge w:val="restar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隐患位置（如：所在建筑名称及具体位置等）</w:t>
            </w:r>
          </w:p>
        </w:tc>
        <w:tc>
          <w:tcPr>
            <w:tcW w:w="478" w:type="pct"/>
            <w:vMerge w:val="restar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隐患数量及具体情况</w:t>
            </w:r>
          </w:p>
        </w:tc>
        <w:tc>
          <w:tcPr>
            <w:tcW w:w="674" w:type="pct"/>
            <w:vMerge w:val="restar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整改情况</w:t>
            </w:r>
            <w:r w:rsidRPr="00F45593">
              <w:rPr>
                <w:rFonts w:eastAsia="黑体" w:cs="宋体" w:hint="eastAsia"/>
                <w:bCs/>
                <w:kern w:val="0"/>
                <w:sz w:val="18"/>
                <w:szCs w:val="18"/>
              </w:rPr>
              <w:br/>
            </w:r>
            <w:r w:rsidRPr="00F45593">
              <w:rPr>
                <w:rFonts w:eastAsia="黑体" w:hAnsi="黑体" w:cs="宋体" w:hint="eastAsia"/>
                <w:bCs/>
                <w:kern w:val="0"/>
                <w:sz w:val="18"/>
                <w:szCs w:val="18"/>
              </w:rPr>
              <w:t>（措施、资金、应急预案等）</w:t>
            </w:r>
          </w:p>
        </w:tc>
        <w:tc>
          <w:tcPr>
            <w:tcW w:w="317" w:type="pct"/>
            <w:vMerge w:val="restart"/>
            <w:shd w:val="clear" w:color="auto" w:fill="auto"/>
            <w:vAlign w:val="center"/>
            <w:hideMark/>
          </w:tcPr>
          <w:p w:rsidR="00FF47E5" w:rsidRPr="00F45593" w:rsidRDefault="00FF47E5" w:rsidP="00D25A1E">
            <w:pPr>
              <w:widowControl/>
              <w:ind w:leftChars="-50" w:left="-105" w:rightChars="-50" w:right="-105"/>
              <w:jc w:val="center"/>
              <w:rPr>
                <w:rFonts w:eastAsia="黑体" w:cs="宋体"/>
                <w:bCs/>
                <w:kern w:val="0"/>
                <w:sz w:val="18"/>
                <w:szCs w:val="18"/>
              </w:rPr>
            </w:pPr>
            <w:r w:rsidRPr="00F45593">
              <w:rPr>
                <w:rFonts w:eastAsia="黑体" w:hAnsi="黑体" w:cs="宋体" w:hint="eastAsia"/>
                <w:bCs/>
                <w:kern w:val="0"/>
                <w:sz w:val="18"/>
                <w:szCs w:val="18"/>
              </w:rPr>
              <w:t>看护措施</w:t>
            </w:r>
          </w:p>
        </w:tc>
        <w:tc>
          <w:tcPr>
            <w:tcW w:w="378" w:type="pct"/>
            <w:vMerge w:val="restart"/>
            <w:shd w:val="clear" w:color="auto" w:fill="auto"/>
            <w:vAlign w:val="center"/>
            <w:hideMark/>
          </w:tcPr>
          <w:p w:rsidR="00FF47E5" w:rsidRPr="00F45593" w:rsidRDefault="00FF47E5" w:rsidP="00D25A1E">
            <w:pPr>
              <w:widowControl/>
              <w:ind w:leftChars="-50" w:left="-105" w:rightChars="-50" w:right="-105"/>
              <w:jc w:val="center"/>
              <w:rPr>
                <w:rFonts w:eastAsia="黑体" w:cs="宋体"/>
                <w:bCs/>
                <w:kern w:val="0"/>
                <w:sz w:val="18"/>
                <w:szCs w:val="18"/>
              </w:rPr>
            </w:pPr>
            <w:r w:rsidRPr="00F45593">
              <w:rPr>
                <w:rFonts w:eastAsia="黑体" w:hAnsi="黑体" w:cs="宋体" w:hint="eastAsia"/>
                <w:bCs/>
                <w:kern w:val="0"/>
                <w:sz w:val="18"/>
                <w:szCs w:val="18"/>
              </w:rPr>
              <w:t>整改责任人</w:t>
            </w:r>
          </w:p>
        </w:tc>
        <w:tc>
          <w:tcPr>
            <w:tcW w:w="423" w:type="pct"/>
            <w:vMerge w:val="restar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整改时限及进度</w:t>
            </w:r>
          </w:p>
        </w:tc>
      </w:tr>
      <w:tr w:rsidR="00BD02B0" w:rsidRPr="00F45593" w:rsidTr="001F0CB2">
        <w:trPr>
          <w:trHeight w:val="617"/>
          <w:jc w:val="center"/>
        </w:trPr>
        <w:tc>
          <w:tcPr>
            <w:tcW w:w="425" w:type="pc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检查重点</w:t>
            </w:r>
          </w:p>
        </w:tc>
        <w:tc>
          <w:tcPr>
            <w:tcW w:w="1769" w:type="pct"/>
            <w:shd w:val="clear" w:color="auto" w:fill="auto"/>
            <w:vAlign w:val="center"/>
            <w:hideMark/>
          </w:tcPr>
          <w:p w:rsidR="00FF47E5" w:rsidRPr="00F45593" w:rsidRDefault="00FF47E5" w:rsidP="00FF47E5">
            <w:pPr>
              <w:widowControl/>
              <w:jc w:val="center"/>
              <w:rPr>
                <w:rFonts w:eastAsia="黑体" w:cs="宋体"/>
                <w:bCs/>
                <w:kern w:val="0"/>
                <w:sz w:val="18"/>
                <w:szCs w:val="18"/>
              </w:rPr>
            </w:pPr>
            <w:r w:rsidRPr="00F45593">
              <w:rPr>
                <w:rFonts w:eastAsia="黑体" w:hAnsi="黑体" w:cs="宋体" w:hint="eastAsia"/>
                <w:bCs/>
                <w:kern w:val="0"/>
                <w:sz w:val="18"/>
                <w:szCs w:val="18"/>
              </w:rPr>
              <w:t>检查方向</w:t>
            </w:r>
          </w:p>
        </w:tc>
        <w:tc>
          <w:tcPr>
            <w:tcW w:w="536" w:type="pct"/>
            <w:vMerge/>
            <w:vAlign w:val="center"/>
            <w:hideMark/>
          </w:tcPr>
          <w:p w:rsidR="00FF47E5" w:rsidRPr="00F45593" w:rsidRDefault="00FF47E5" w:rsidP="00FF47E5">
            <w:pPr>
              <w:widowControl/>
              <w:jc w:val="left"/>
              <w:rPr>
                <w:rFonts w:cs="宋体"/>
                <w:bCs/>
                <w:kern w:val="0"/>
                <w:sz w:val="18"/>
                <w:szCs w:val="18"/>
              </w:rPr>
            </w:pPr>
          </w:p>
        </w:tc>
        <w:tc>
          <w:tcPr>
            <w:tcW w:w="478" w:type="pct"/>
            <w:vMerge/>
            <w:vAlign w:val="center"/>
            <w:hideMark/>
          </w:tcPr>
          <w:p w:rsidR="00FF47E5" w:rsidRPr="00F45593" w:rsidRDefault="00FF47E5" w:rsidP="00FF47E5">
            <w:pPr>
              <w:widowControl/>
              <w:jc w:val="left"/>
              <w:rPr>
                <w:rFonts w:cs="宋体"/>
                <w:bCs/>
                <w:kern w:val="0"/>
                <w:sz w:val="18"/>
                <w:szCs w:val="18"/>
              </w:rPr>
            </w:pPr>
          </w:p>
        </w:tc>
        <w:tc>
          <w:tcPr>
            <w:tcW w:w="674" w:type="pct"/>
            <w:vMerge/>
            <w:vAlign w:val="center"/>
            <w:hideMark/>
          </w:tcPr>
          <w:p w:rsidR="00FF47E5" w:rsidRPr="00F45593" w:rsidRDefault="00FF47E5" w:rsidP="00FF47E5">
            <w:pPr>
              <w:widowControl/>
              <w:jc w:val="left"/>
              <w:rPr>
                <w:rFonts w:cs="宋体"/>
                <w:bCs/>
                <w:kern w:val="0"/>
                <w:sz w:val="18"/>
                <w:szCs w:val="18"/>
              </w:rPr>
            </w:pPr>
          </w:p>
        </w:tc>
        <w:tc>
          <w:tcPr>
            <w:tcW w:w="317" w:type="pct"/>
            <w:vMerge/>
            <w:vAlign w:val="center"/>
            <w:hideMark/>
          </w:tcPr>
          <w:p w:rsidR="00FF47E5" w:rsidRPr="00F45593" w:rsidRDefault="00FF47E5" w:rsidP="00FF47E5">
            <w:pPr>
              <w:widowControl/>
              <w:jc w:val="left"/>
              <w:rPr>
                <w:rFonts w:cs="宋体"/>
                <w:bCs/>
                <w:kern w:val="0"/>
                <w:sz w:val="18"/>
                <w:szCs w:val="18"/>
              </w:rPr>
            </w:pPr>
          </w:p>
        </w:tc>
        <w:tc>
          <w:tcPr>
            <w:tcW w:w="378" w:type="pct"/>
            <w:vMerge/>
            <w:vAlign w:val="center"/>
            <w:hideMark/>
          </w:tcPr>
          <w:p w:rsidR="00FF47E5" w:rsidRPr="00F45593" w:rsidRDefault="00FF47E5" w:rsidP="00FF47E5">
            <w:pPr>
              <w:widowControl/>
              <w:jc w:val="left"/>
              <w:rPr>
                <w:rFonts w:cs="宋体"/>
                <w:bCs/>
                <w:kern w:val="0"/>
                <w:sz w:val="18"/>
                <w:szCs w:val="18"/>
              </w:rPr>
            </w:pPr>
          </w:p>
        </w:tc>
        <w:tc>
          <w:tcPr>
            <w:tcW w:w="423" w:type="pct"/>
            <w:vMerge/>
            <w:vAlign w:val="center"/>
            <w:hideMark/>
          </w:tcPr>
          <w:p w:rsidR="00FF47E5" w:rsidRPr="00F45593" w:rsidRDefault="00FF47E5" w:rsidP="00FF47E5">
            <w:pPr>
              <w:widowControl/>
              <w:jc w:val="left"/>
              <w:rPr>
                <w:rFonts w:cs="宋体"/>
                <w:bCs/>
                <w:kern w:val="0"/>
                <w:sz w:val="18"/>
                <w:szCs w:val="18"/>
              </w:rPr>
            </w:pPr>
          </w:p>
        </w:tc>
      </w:tr>
      <w:tr w:rsidR="00BD02B0" w:rsidRPr="00F45593" w:rsidTr="001F0CB2">
        <w:trPr>
          <w:trHeight w:val="700"/>
          <w:jc w:val="center"/>
        </w:trPr>
        <w:tc>
          <w:tcPr>
            <w:tcW w:w="425"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火源管理</w:t>
            </w:r>
          </w:p>
        </w:tc>
        <w:tc>
          <w:tcPr>
            <w:tcW w:w="1769" w:type="pct"/>
            <w:shd w:val="clear" w:color="auto" w:fill="auto"/>
            <w:vAlign w:val="center"/>
            <w:hideMark/>
          </w:tcPr>
          <w:p w:rsidR="00FF47E5" w:rsidRPr="00F45593" w:rsidRDefault="00FF47E5" w:rsidP="00D25A1E">
            <w:pPr>
              <w:widowControl/>
              <w:spacing w:line="280" w:lineRule="exact"/>
              <w:jc w:val="left"/>
              <w:rPr>
                <w:rFonts w:eastAsia="仿宋_GB2312" w:cs="宋体"/>
                <w:kern w:val="0"/>
                <w:sz w:val="18"/>
                <w:szCs w:val="18"/>
              </w:rPr>
            </w:pPr>
            <w:r w:rsidRPr="00F45593">
              <w:rPr>
                <w:rFonts w:eastAsia="仿宋_GB2312" w:cs="宋体" w:hint="eastAsia"/>
                <w:kern w:val="0"/>
                <w:sz w:val="18"/>
                <w:szCs w:val="18"/>
              </w:rPr>
              <w:t>违规使用明火，动火施工无审批；营业或使用期间，违规动火动焊作业；施工期间未落实现场看护人员，未提前清理可燃杂物和落实安全防护措施；违规存放、使用易燃易爆危险品；混合生产经营场所中各单位动火施工不报告、不审批，不告知其他单位。</w:t>
            </w:r>
          </w:p>
        </w:tc>
        <w:tc>
          <w:tcPr>
            <w:tcW w:w="536"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BD02B0" w:rsidRPr="00F45593" w:rsidTr="001F0CB2">
        <w:trPr>
          <w:trHeight w:val="2124"/>
          <w:jc w:val="center"/>
        </w:trPr>
        <w:tc>
          <w:tcPr>
            <w:tcW w:w="425" w:type="pct"/>
            <w:shd w:val="clear" w:color="auto" w:fill="auto"/>
            <w:vAlign w:val="center"/>
            <w:hideMark/>
          </w:tcPr>
          <w:p w:rsidR="00FF47E5" w:rsidRPr="00F45593" w:rsidRDefault="00FF47E5" w:rsidP="00FF47E5">
            <w:pPr>
              <w:widowControl/>
              <w:jc w:val="center"/>
              <w:rPr>
                <w:rFonts w:eastAsia="仿宋_GB2312" w:cs="宋体"/>
                <w:bCs/>
                <w:kern w:val="0"/>
                <w:sz w:val="18"/>
                <w:szCs w:val="18"/>
              </w:rPr>
            </w:pPr>
            <w:r w:rsidRPr="00F45593">
              <w:rPr>
                <w:rFonts w:eastAsia="仿宋_GB2312" w:cs="宋体" w:hint="eastAsia"/>
                <w:bCs/>
                <w:kern w:val="0"/>
                <w:sz w:val="18"/>
                <w:szCs w:val="18"/>
              </w:rPr>
              <w:t>电源管理</w:t>
            </w:r>
          </w:p>
        </w:tc>
        <w:tc>
          <w:tcPr>
            <w:tcW w:w="1769" w:type="pct"/>
            <w:shd w:val="clear" w:color="auto" w:fill="auto"/>
            <w:vAlign w:val="center"/>
            <w:hideMark/>
          </w:tcPr>
          <w:p w:rsidR="00FF47E5" w:rsidRPr="00F45593" w:rsidRDefault="00FF47E5" w:rsidP="00D25A1E">
            <w:pPr>
              <w:widowControl/>
              <w:spacing w:line="280" w:lineRule="exact"/>
              <w:jc w:val="left"/>
              <w:rPr>
                <w:rFonts w:eastAsia="仿宋_GB2312" w:cs="宋体"/>
                <w:kern w:val="0"/>
                <w:sz w:val="18"/>
                <w:szCs w:val="18"/>
              </w:rPr>
            </w:pPr>
            <w:r w:rsidRPr="00F45593">
              <w:rPr>
                <w:rFonts w:eastAsia="仿宋_GB2312" w:cs="宋体" w:hint="eastAsia"/>
                <w:kern w:val="0"/>
                <w:sz w:val="18"/>
                <w:szCs w:val="18"/>
              </w:rPr>
              <w:t>配电箱（柜）电线连接不规范；违章带负荷拉、合闸；电线电缆未穿管保护，直接穿越易燃可燃材料，开关、插座直接安装在易燃可燃材料上；照明灯具与可燃物未保持可靠安全距离，未采取隔热、散热等措施；违规使用未经产品质量认证的大功率电器或移动插排；电动自行车（蓄电池）违规在室内停放或充电；电化学储能电站设置在人员密集场所内；医院、养老院的制氧站、氧气瓶间违规使用非防爆电器设备，使用锂离子电池的医疗设备、轮椅未在指定安全区域充电。</w:t>
            </w:r>
          </w:p>
        </w:tc>
        <w:tc>
          <w:tcPr>
            <w:tcW w:w="536"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FF47E5" w:rsidRPr="00F45593" w:rsidRDefault="00FF47E5"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D25A1E" w:rsidRPr="00F45593" w:rsidTr="001F0CB2">
        <w:trPr>
          <w:trHeight w:val="1150"/>
          <w:jc w:val="center"/>
        </w:trPr>
        <w:tc>
          <w:tcPr>
            <w:tcW w:w="425" w:type="pct"/>
            <w:shd w:val="clear" w:color="auto" w:fill="auto"/>
            <w:vAlign w:val="center"/>
            <w:hideMark/>
          </w:tcPr>
          <w:p w:rsidR="00D25A1E" w:rsidRPr="00F45593" w:rsidRDefault="00D25A1E" w:rsidP="005C78A7">
            <w:pPr>
              <w:widowControl/>
              <w:jc w:val="center"/>
              <w:rPr>
                <w:rFonts w:eastAsia="仿宋_GB2312" w:cs="宋体"/>
                <w:bCs/>
                <w:kern w:val="0"/>
                <w:sz w:val="18"/>
                <w:szCs w:val="18"/>
              </w:rPr>
            </w:pPr>
            <w:r w:rsidRPr="00F45593">
              <w:rPr>
                <w:rFonts w:eastAsia="仿宋_GB2312" w:cs="宋体" w:hint="eastAsia"/>
                <w:bCs/>
                <w:kern w:val="0"/>
                <w:sz w:val="18"/>
                <w:szCs w:val="18"/>
              </w:rPr>
              <w:t>易燃可燃保温材料和装饰装修</w:t>
            </w:r>
          </w:p>
        </w:tc>
        <w:tc>
          <w:tcPr>
            <w:tcW w:w="1769" w:type="pct"/>
            <w:shd w:val="clear" w:color="auto" w:fill="auto"/>
            <w:vAlign w:val="center"/>
            <w:hideMark/>
          </w:tcPr>
          <w:p w:rsidR="00D25A1E" w:rsidRPr="00F45593" w:rsidRDefault="00D25A1E" w:rsidP="005C78A7">
            <w:pPr>
              <w:widowControl/>
              <w:jc w:val="left"/>
              <w:rPr>
                <w:rFonts w:eastAsia="仿宋_GB2312" w:cs="宋体"/>
                <w:kern w:val="0"/>
                <w:sz w:val="18"/>
                <w:szCs w:val="18"/>
              </w:rPr>
            </w:pPr>
            <w:r w:rsidRPr="00F45593">
              <w:rPr>
                <w:rFonts w:eastAsia="仿宋_GB2312" w:cs="宋体" w:hint="eastAsia"/>
                <w:kern w:val="0"/>
                <w:sz w:val="18"/>
                <w:szCs w:val="18"/>
              </w:rPr>
              <w:t>人员密集场所室内保温材料燃烧性能不符合要求；违规使用聚丙烯、聚乙烯、聚氨酯、聚苯乙烯等材质的易燃可燃材料尤其是塑料绿植，进行装饰装修；违章搭建易燃可燃材料夹芯彩钢板建筑；混合生产经营场所违规储存、使用易燃易爆危险品。</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p>
        </w:tc>
      </w:tr>
      <w:tr w:rsidR="00D25A1E" w:rsidRPr="00F45593" w:rsidTr="001F0CB2">
        <w:trPr>
          <w:trHeight w:val="410"/>
          <w:jc w:val="center"/>
        </w:trPr>
        <w:tc>
          <w:tcPr>
            <w:tcW w:w="2194" w:type="pct"/>
            <w:gridSpan w:val="2"/>
            <w:shd w:val="clear" w:color="auto" w:fill="auto"/>
            <w:vAlign w:val="center"/>
            <w:hideMark/>
          </w:tcPr>
          <w:p w:rsidR="00D25A1E" w:rsidRPr="00F45593" w:rsidRDefault="00D25A1E" w:rsidP="00D25A1E">
            <w:pPr>
              <w:widowControl/>
              <w:jc w:val="center"/>
              <w:rPr>
                <w:rFonts w:eastAsia="仿宋_GB2312" w:cs="宋体"/>
                <w:kern w:val="0"/>
                <w:sz w:val="18"/>
                <w:szCs w:val="18"/>
              </w:rPr>
            </w:pPr>
            <w:r w:rsidRPr="00F45593">
              <w:rPr>
                <w:rFonts w:eastAsia="黑体" w:hAnsi="黑体" w:cs="宋体" w:hint="eastAsia"/>
                <w:bCs/>
                <w:kern w:val="0"/>
                <w:sz w:val="18"/>
                <w:szCs w:val="18"/>
              </w:rPr>
              <w:t>隐患类别</w:t>
            </w:r>
          </w:p>
        </w:tc>
        <w:tc>
          <w:tcPr>
            <w:tcW w:w="536" w:type="pct"/>
            <w:vMerge w:val="restar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隐患位置（如：所在建筑名称及具体位置等）</w:t>
            </w:r>
          </w:p>
        </w:tc>
        <w:tc>
          <w:tcPr>
            <w:tcW w:w="478" w:type="pct"/>
            <w:vMerge w:val="restar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隐患数量及具体情况</w:t>
            </w:r>
          </w:p>
        </w:tc>
        <w:tc>
          <w:tcPr>
            <w:tcW w:w="674" w:type="pct"/>
            <w:vMerge w:val="restar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整改情况</w:t>
            </w:r>
            <w:r w:rsidRPr="00F45593">
              <w:rPr>
                <w:rFonts w:eastAsia="黑体" w:cs="宋体" w:hint="eastAsia"/>
                <w:bCs/>
                <w:kern w:val="0"/>
                <w:sz w:val="18"/>
                <w:szCs w:val="18"/>
              </w:rPr>
              <w:br/>
            </w:r>
            <w:r w:rsidRPr="00F45593">
              <w:rPr>
                <w:rFonts w:eastAsia="黑体" w:hAnsi="黑体" w:cs="宋体" w:hint="eastAsia"/>
                <w:bCs/>
                <w:kern w:val="0"/>
                <w:sz w:val="18"/>
                <w:szCs w:val="18"/>
              </w:rPr>
              <w:t>（措施、资金、应急预案等）</w:t>
            </w:r>
          </w:p>
        </w:tc>
        <w:tc>
          <w:tcPr>
            <w:tcW w:w="317" w:type="pct"/>
            <w:vMerge w:val="restart"/>
            <w:shd w:val="clear" w:color="auto" w:fill="auto"/>
            <w:vAlign w:val="center"/>
            <w:hideMark/>
          </w:tcPr>
          <w:p w:rsidR="00D25A1E" w:rsidRPr="00F45593" w:rsidRDefault="00D25A1E" w:rsidP="00DD0C0C">
            <w:pPr>
              <w:widowControl/>
              <w:ind w:leftChars="-50" w:left="-105" w:rightChars="-50" w:right="-105"/>
              <w:jc w:val="center"/>
              <w:rPr>
                <w:rFonts w:eastAsia="黑体" w:cs="宋体"/>
                <w:bCs/>
                <w:kern w:val="0"/>
                <w:sz w:val="18"/>
                <w:szCs w:val="18"/>
              </w:rPr>
            </w:pPr>
            <w:r w:rsidRPr="00F45593">
              <w:rPr>
                <w:rFonts w:eastAsia="黑体" w:hAnsi="黑体" w:cs="宋体" w:hint="eastAsia"/>
                <w:bCs/>
                <w:kern w:val="0"/>
                <w:sz w:val="18"/>
                <w:szCs w:val="18"/>
              </w:rPr>
              <w:t>看护措施</w:t>
            </w:r>
          </w:p>
        </w:tc>
        <w:tc>
          <w:tcPr>
            <w:tcW w:w="378" w:type="pct"/>
            <w:vMerge w:val="restart"/>
            <w:shd w:val="clear" w:color="auto" w:fill="auto"/>
            <w:vAlign w:val="center"/>
            <w:hideMark/>
          </w:tcPr>
          <w:p w:rsidR="00D25A1E" w:rsidRPr="00F45593" w:rsidRDefault="00D25A1E" w:rsidP="00DD0C0C">
            <w:pPr>
              <w:widowControl/>
              <w:ind w:leftChars="-50" w:left="-105" w:rightChars="-50" w:right="-105"/>
              <w:jc w:val="center"/>
              <w:rPr>
                <w:rFonts w:eastAsia="黑体" w:cs="宋体"/>
                <w:bCs/>
                <w:kern w:val="0"/>
                <w:sz w:val="18"/>
                <w:szCs w:val="18"/>
              </w:rPr>
            </w:pPr>
            <w:r w:rsidRPr="00F45593">
              <w:rPr>
                <w:rFonts w:eastAsia="黑体" w:hAnsi="黑体" w:cs="宋体" w:hint="eastAsia"/>
                <w:bCs/>
                <w:kern w:val="0"/>
                <w:sz w:val="18"/>
                <w:szCs w:val="18"/>
              </w:rPr>
              <w:t>整改责任人</w:t>
            </w:r>
          </w:p>
        </w:tc>
        <w:tc>
          <w:tcPr>
            <w:tcW w:w="423" w:type="pct"/>
            <w:vMerge w:val="restar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整改时限及进度</w:t>
            </w:r>
          </w:p>
        </w:tc>
      </w:tr>
      <w:tr w:rsidR="00D25A1E" w:rsidRPr="00F45593" w:rsidTr="001F0CB2">
        <w:trPr>
          <w:trHeight w:val="132"/>
          <w:jc w:val="center"/>
        </w:trPr>
        <w:tc>
          <w:tcPr>
            <w:tcW w:w="425" w:type="pc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检查重点</w:t>
            </w:r>
          </w:p>
        </w:tc>
        <w:tc>
          <w:tcPr>
            <w:tcW w:w="1769" w:type="pct"/>
            <w:shd w:val="clear" w:color="auto" w:fill="auto"/>
            <w:vAlign w:val="center"/>
            <w:hideMark/>
          </w:tcPr>
          <w:p w:rsidR="00D25A1E" w:rsidRPr="00F45593" w:rsidRDefault="00D25A1E" w:rsidP="00DD0C0C">
            <w:pPr>
              <w:widowControl/>
              <w:jc w:val="center"/>
              <w:rPr>
                <w:rFonts w:eastAsia="黑体" w:cs="宋体"/>
                <w:bCs/>
                <w:kern w:val="0"/>
                <w:sz w:val="18"/>
                <w:szCs w:val="18"/>
              </w:rPr>
            </w:pPr>
            <w:r w:rsidRPr="00F45593">
              <w:rPr>
                <w:rFonts w:eastAsia="黑体" w:hAnsi="黑体" w:cs="宋体" w:hint="eastAsia"/>
                <w:bCs/>
                <w:kern w:val="0"/>
                <w:sz w:val="18"/>
                <w:szCs w:val="18"/>
              </w:rPr>
              <w:t>检查方向</w:t>
            </w:r>
          </w:p>
        </w:tc>
        <w:tc>
          <w:tcPr>
            <w:tcW w:w="536" w:type="pct"/>
            <w:vMerge/>
            <w:shd w:val="clear" w:color="auto" w:fill="auto"/>
            <w:vAlign w:val="center"/>
            <w:hideMark/>
          </w:tcPr>
          <w:p w:rsidR="00D25A1E" w:rsidRPr="00F45593" w:rsidRDefault="00D25A1E" w:rsidP="00FF47E5">
            <w:pPr>
              <w:widowControl/>
              <w:jc w:val="center"/>
              <w:rPr>
                <w:rFonts w:cs="宋体"/>
                <w:bCs/>
                <w:kern w:val="0"/>
                <w:sz w:val="18"/>
                <w:szCs w:val="18"/>
              </w:rPr>
            </w:pPr>
          </w:p>
        </w:tc>
        <w:tc>
          <w:tcPr>
            <w:tcW w:w="478" w:type="pct"/>
            <w:vMerge/>
            <w:shd w:val="clear" w:color="auto" w:fill="auto"/>
            <w:vAlign w:val="center"/>
            <w:hideMark/>
          </w:tcPr>
          <w:p w:rsidR="00D25A1E" w:rsidRPr="00F45593" w:rsidRDefault="00D25A1E" w:rsidP="00FF47E5">
            <w:pPr>
              <w:widowControl/>
              <w:jc w:val="center"/>
              <w:rPr>
                <w:rFonts w:cs="宋体"/>
                <w:bCs/>
                <w:kern w:val="0"/>
                <w:sz w:val="18"/>
                <w:szCs w:val="18"/>
              </w:rPr>
            </w:pPr>
          </w:p>
        </w:tc>
        <w:tc>
          <w:tcPr>
            <w:tcW w:w="674" w:type="pct"/>
            <w:vMerge/>
            <w:shd w:val="clear" w:color="auto" w:fill="auto"/>
            <w:vAlign w:val="center"/>
            <w:hideMark/>
          </w:tcPr>
          <w:p w:rsidR="00D25A1E" w:rsidRPr="00F45593" w:rsidRDefault="00D25A1E" w:rsidP="00FF47E5">
            <w:pPr>
              <w:widowControl/>
              <w:jc w:val="center"/>
              <w:rPr>
                <w:rFonts w:cs="宋体"/>
                <w:bCs/>
                <w:kern w:val="0"/>
                <w:sz w:val="18"/>
                <w:szCs w:val="18"/>
              </w:rPr>
            </w:pPr>
          </w:p>
        </w:tc>
        <w:tc>
          <w:tcPr>
            <w:tcW w:w="317" w:type="pct"/>
            <w:vMerge/>
            <w:shd w:val="clear" w:color="auto" w:fill="auto"/>
            <w:vAlign w:val="center"/>
            <w:hideMark/>
          </w:tcPr>
          <w:p w:rsidR="00D25A1E" w:rsidRPr="00F45593" w:rsidRDefault="00D25A1E" w:rsidP="00FF47E5">
            <w:pPr>
              <w:widowControl/>
              <w:jc w:val="center"/>
              <w:rPr>
                <w:rFonts w:cs="宋体"/>
                <w:bCs/>
                <w:kern w:val="0"/>
                <w:sz w:val="18"/>
                <w:szCs w:val="18"/>
              </w:rPr>
            </w:pPr>
          </w:p>
        </w:tc>
        <w:tc>
          <w:tcPr>
            <w:tcW w:w="378" w:type="pct"/>
            <w:vMerge/>
            <w:shd w:val="clear" w:color="auto" w:fill="auto"/>
            <w:vAlign w:val="center"/>
            <w:hideMark/>
          </w:tcPr>
          <w:p w:rsidR="00D25A1E" w:rsidRPr="00F45593" w:rsidRDefault="00D25A1E" w:rsidP="00FF47E5">
            <w:pPr>
              <w:widowControl/>
              <w:jc w:val="center"/>
              <w:rPr>
                <w:rFonts w:cs="宋体"/>
                <w:bCs/>
                <w:kern w:val="0"/>
                <w:sz w:val="18"/>
                <w:szCs w:val="18"/>
              </w:rPr>
            </w:pPr>
          </w:p>
        </w:tc>
        <w:tc>
          <w:tcPr>
            <w:tcW w:w="423" w:type="pct"/>
            <w:vMerge/>
            <w:shd w:val="clear" w:color="auto" w:fill="auto"/>
            <w:vAlign w:val="center"/>
            <w:hideMark/>
          </w:tcPr>
          <w:p w:rsidR="00D25A1E" w:rsidRPr="00F45593" w:rsidRDefault="00D25A1E" w:rsidP="00FF47E5">
            <w:pPr>
              <w:widowControl/>
              <w:jc w:val="center"/>
              <w:rPr>
                <w:rFonts w:cs="宋体"/>
                <w:bCs/>
                <w:kern w:val="0"/>
                <w:sz w:val="18"/>
                <w:szCs w:val="18"/>
              </w:rPr>
            </w:pPr>
          </w:p>
        </w:tc>
      </w:tr>
      <w:tr w:rsidR="00D25A1E" w:rsidRPr="00F45593" w:rsidTr="001F0CB2">
        <w:trPr>
          <w:trHeight w:val="1714"/>
          <w:jc w:val="center"/>
        </w:trPr>
        <w:tc>
          <w:tcPr>
            <w:tcW w:w="425" w:type="pct"/>
            <w:shd w:val="clear" w:color="auto" w:fill="auto"/>
            <w:vAlign w:val="center"/>
            <w:hideMark/>
          </w:tcPr>
          <w:p w:rsidR="00D25A1E" w:rsidRPr="00F45593" w:rsidRDefault="00D25A1E" w:rsidP="001F0CB2">
            <w:pPr>
              <w:widowControl/>
              <w:ind w:leftChars="-50" w:left="-105" w:rightChars="-50" w:right="-105"/>
              <w:jc w:val="center"/>
              <w:rPr>
                <w:rFonts w:eastAsia="仿宋_GB2312" w:cs="宋体"/>
                <w:bCs/>
                <w:kern w:val="0"/>
                <w:sz w:val="18"/>
                <w:szCs w:val="18"/>
              </w:rPr>
            </w:pPr>
            <w:r w:rsidRPr="00F45593">
              <w:rPr>
                <w:rFonts w:eastAsia="仿宋_GB2312" w:cs="宋体" w:hint="eastAsia"/>
                <w:bCs/>
                <w:kern w:val="0"/>
                <w:sz w:val="18"/>
                <w:szCs w:val="18"/>
              </w:rPr>
              <w:t>安全疏散条件</w:t>
            </w:r>
          </w:p>
        </w:tc>
        <w:tc>
          <w:tcPr>
            <w:tcW w:w="1769" w:type="pct"/>
            <w:shd w:val="clear" w:color="auto" w:fill="auto"/>
            <w:vAlign w:val="center"/>
            <w:hideMark/>
          </w:tcPr>
          <w:p w:rsidR="00D25A1E" w:rsidRPr="00F45593" w:rsidRDefault="00D25A1E" w:rsidP="00D25A1E">
            <w:pPr>
              <w:widowControl/>
              <w:spacing w:line="260" w:lineRule="exact"/>
              <w:jc w:val="left"/>
              <w:rPr>
                <w:rFonts w:eastAsia="仿宋_GB2312" w:cs="宋体"/>
                <w:kern w:val="0"/>
                <w:sz w:val="18"/>
                <w:szCs w:val="18"/>
              </w:rPr>
            </w:pPr>
            <w:r w:rsidRPr="00F45593">
              <w:rPr>
                <w:rFonts w:eastAsia="仿宋_GB2312" w:cs="宋体" w:hint="eastAsia"/>
                <w:kern w:val="0"/>
                <w:sz w:val="18"/>
                <w:szCs w:val="18"/>
              </w:rPr>
              <w:t>疏散楼梯数量不足或设置不符合要求；占用、堵塞、封闭疏散通道、安全出口；在人员密集场所的门窗上设置影响逃生和灭火救援的障碍物；消防应急广播、消防应急照明、疏散指示标志未保持完好有效；医院、养老院未将失能和行动不便患者安排在建筑较低楼层，在通道、楼梯间增加床位，影响人员疏散；混合生产经营场所不同独立单位间的分隔占用疏散通道、锁闭安全出口，不能保证各自独立的疏散楼梯。</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D25A1E" w:rsidRPr="00F45593" w:rsidTr="001F0CB2">
        <w:trPr>
          <w:trHeight w:val="766"/>
          <w:jc w:val="center"/>
        </w:trPr>
        <w:tc>
          <w:tcPr>
            <w:tcW w:w="425" w:type="pct"/>
            <w:shd w:val="clear" w:color="auto" w:fill="auto"/>
            <w:vAlign w:val="center"/>
            <w:hideMark/>
          </w:tcPr>
          <w:p w:rsidR="00D25A1E" w:rsidRPr="00F45593" w:rsidRDefault="00D25A1E" w:rsidP="00FF47E5">
            <w:pPr>
              <w:widowControl/>
              <w:jc w:val="center"/>
              <w:rPr>
                <w:rFonts w:eastAsia="仿宋_GB2312" w:cs="宋体"/>
                <w:bCs/>
                <w:kern w:val="0"/>
                <w:sz w:val="18"/>
                <w:szCs w:val="18"/>
              </w:rPr>
            </w:pPr>
            <w:r w:rsidRPr="00F45593">
              <w:rPr>
                <w:rFonts w:eastAsia="仿宋_GB2312" w:cs="宋体" w:hint="eastAsia"/>
                <w:bCs/>
                <w:kern w:val="0"/>
                <w:sz w:val="18"/>
                <w:szCs w:val="18"/>
              </w:rPr>
              <w:t>防火分隔</w:t>
            </w:r>
          </w:p>
        </w:tc>
        <w:tc>
          <w:tcPr>
            <w:tcW w:w="1769" w:type="pct"/>
            <w:shd w:val="clear" w:color="auto" w:fill="auto"/>
            <w:vAlign w:val="center"/>
            <w:hideMark/>
          </w:tcPr>
          <w:p w:rsidR="00D25A1E" w:rsidRPr="00F45593" w:rsidRDefault="00D25A1E" w:rsidP="00D25A1E">
            <w:pPr>
              <w:widowControl/>
              <w:spacing w:line="260" w:lineRule="exact"/>
              <w:jc w:val="left"/>
              <w:rPr>
                <w:rFonts w:eastAsia="仿宋_GB2312" w:cs="宋体"/>
                <w:kern w:val="0"/>
                <w:sz w:val="18"/>
                <w:szCs w:val="18"/>
              </w:rPr>
            </w:pPr>
            <w:r w:rsidRPr="00F45593">
              <w:rPr>
                <w:rFonts w:eastAsia="仿宋_GB2312" w:cs="宋体" w:hint="eastAsia"/>
                <w:kern w:val="0"/>
                <w:sz w:val="18"/>
                <w:szCs w:val="18"/>
              </w:rPr>
              <w:t>未按要求设置防火分区；防火门、防火卷帘、防火墙等损坏严重，不具备防火分隔功能；电缆井、管道井等防火封堵不严密；混合生产经营场所内违规设置员工宿舍。</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D25A1E" w:rsidRPr="00F45593" w:rsidTr="001F0CB2">
        <w:trPr>
          <w:trHeight w:val="900"/>
          <w:jc w:val="center"/>
        </w:trPr>
        <w:tc>
          <w:tcPr>
            <w:tcW w:w="425" w:type="pct"/>
            <w:shd w:val="clear" w:color="auto" w:fill="auto"/>
            <w:vAlign w:val="center"/>
            <w:hideMark/>
          </w:tcPr>
          <w:p w:rsidR="00D25A1E" w:rsidRPr="00F45593" w:rsidRDefault="00D25A1E" w:rsidP="001F0CB2">
            <w:pPr>
              <w:widowControl/>
              <w:ind w:leftChars="-50" w:left="-105" w:rightChars="-50" w:right="-105"/>
              <w:jc w:val="center"/>
              <w:rPr>
                <w:rFonts w:eastAsia="仿宋_GB2312" w:cs="宋体"/>
                <w:bCs/>
                <w:kern w:val="0"/>
                <w:sz w:val="18"/>
                <w:szCs w:val="18"/>
              </w:rPr>
            </w:pPr>
            <w:r w:rsidRPr="00F45593">
              <w:rPr>
                <w:rFonts w:eastAsia="仿宋_GB2312" w:cs="宋体" w:hint="eastAsia"/>
                <w:bCs/>
                <w:kern w:val="0"/>
                <w:sz w:val="18"/>
                <w:szCs w:val="18"/>
              </w:rPr>
              <w:t>消防设施设备</w:t>
            </w:r>
          </w:p>
        </w:tc>
        <w:tc>
          <w:tcPr>
            <w:tcW w:w="1769" w:type="pct"/>
            <w:shd w:val="clear" w:color="auto" w:fill="auto"/>
            <w:vAlign w:val="center"/>
            <w:hideMark/>
          </w:tcPr>
          <w:p w:rsidR="00D25A1E" w:rsidRPr="00F45593" w:rsidRDefault="00D25A1E" w:rsidP="00D25A1E">
            <w:pPr>
              <w:widowControl/>
              <w:spacing w:line="260" w:lineRule="exact"/>
              <w:jc w:val="left"/>
              <w:rPr>
                <w:rFonts w:eastAsia="仿宋_GB2312" w:cs="宋体"/>
                <w:kern w:val="0"/>
                <w:sz w:val="18"/>
                <w:szCs w:val="18"/>
              </w:rPr>
            </w:pPr>
            <w:r w:rsidRPr="00F45593">
              <w:rPr>
                <w:rFonts w:eastAsia="仿宋_GB2312" w:cs="宋体" w:hint="eastAsia"/>
                <w:kern w:val="0"/>
                <w:sz w:val="18"/>
                <w:szCs w:val="18"/>
              </w:rPr>
              <w:t>未按要求设置室内消火栓系统，或水压、水量不能满足灭火需求；未按要求设置火灾自动报警、自动喷水灭火、气体灭火、防排烟等设施，或消防设施系统损坏瘫痪无法正常使用，不具备防灭火功能。</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D25A1E" w:rsidRPr="00F45593" w:rsidTr="001F0CB2">
        <w:trPr>
          <w:trHeight w:val="2743"/>
          <w:jc w:val="center"/>
        </w:trPr>
        <w:tc>
          <w:tcPr>
            <w:tcW w:w="425" w:type="pct"/>
            <w:shd w:val="clear" w:color="auto" w:fill="auto"/>
            <w:vAlign w:val="center"/>
            <w:hideMark/>
          </w:tcPr>
          <w:p w:rsidR="00D25A1E" w:rsidRPr="00F45593" w:rsidRDefault="00D25A1E" w:rsidP="001F0CB2">
            <w:pPr>
              <w:widowControl/>
              <w:ind w:leftChars="-50" w:left="-105" w:rightChars="-50" w:right="-105"/>
              <w:jc w:val="center"/>
              <w:rPr>
                <w:rFonts w:eastAsia="仿宋_GB2312" w:cs="宋体"/>
                <w:bCs/>
                <w:kern w:val="0"/>
                <w:sz w:val="18"/>
                <w:szCs w:val="18"/>
              </w:rPr>
            </w:pPr>
            <w:r w:rsidRPr="00F45593">
              <w:rPr>
                <w:rFonts w:eastAsia="仿宋_GB2312" w:cs="宋体" w:hint="eastAsia"/>
                <w:bCs/>
                <w:kern w:val="0"/>
                <w:sz w:val="18"/>
                <w:szCs w:val="18"/>
              </w:rPr>
              <w:t>管理责任落实</w:t>
            </w:r>
          </w:p>
        </w:tc>
        <w:tc>
          <w:tcPr>
            <w:tcW w:w="1769" w:type="pct"/>
            <w:shd w:val="clear" w:color="auto" w:fill="auto"/>
            <w:vAlign w:val="center"/>
            <w:hideMark/>
          </w:tcPr>
          <w:p w:rsidR="00D25A1E" w:rsidRPr="00F45593" w:rsidRDefault="00D25A1E" w:rsidP="00D25A1E">
            <w:pPr>
              <w:widowControl/>
              <w:spacing w:line="260" w:lineRule="exact"/>
              <w:jc w:val="left"/>
              <w:rPr>
                <w:rFonts w:eastAsia="仿宋_GB2312" w:cs="宋体"/>
                <w:kern w:val="0"/>
                <w:sz w:val="18"/>
                <w:szCs w:val="18"/>
              </w:rPr>
            </w:pPr>
            <w:r w:rsidRPr="00F45593">
              <w:rPr>
                <w:rFonts w:eastAsia="仿宋_GB2312" w:cs="宋体" w:hint="eastAsia"/>
                <w:kern w:val="0"/>
                <w:sz w:val="18"/>
                <w:szCs w:val="18"/>
              </w:rPr>
              <w:t>未严格落实动火施工审批制度、夜间值班制度；未落实全员消防培训、疏散演练；消防控制室人员、电工、电焊工等特种作业人员未持证上岗，不掌握消防安全操作规程；保安、护工、宿管员等不熟悉安全出口，不具备组织逃生自救能力；医院、养老院夜间无人值守或值班人员不具备组织人员疏散能力；混合生产经营场所未明确统一管理单位，各单位之间消防安全责任不明晰，没有物业管理单位或明确牵头单位，对共用的疏散通道、安全出口、建筑消防设施等缺乏管理；擅自改变场所火灾危险性定性，如丁戊类厂房用作丙类生产储存、丙类厂房用作甲乙类生产储存，增大火灾危险性</w:t>
            </w:r>
            <w:r w:rsidR="001F0CB2" w:rsidRPr="00F45593">
              <w:rPr>
                <w:rFonts w:eastAsia="仿宋_GB2312" w:cs="宋体" w:hint="eastAsia"/>
                <w:kern w:val="0"/>
                <w:sz w:val="18"/>
                <w:szCs w:val="18"/>
              </w:rPr>
              <w:t>.</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r>
      <w:tr w:rsidR="00D25A1E" w:rsidRPr="00F45593" w:rsidTr="001F0CB2">
        <w:trPr>
          <w:trHeight w:val="1260"/>
          <w:jc w:val="center"/>
        </w:trPr>
        <w:tc>
          <w:tcPr>
            <w:tcW w:w="425" w:type="pct"/>
            <w:shd w:val="clear" w:color="auto" w:fill="auto"/>
            <w:vAlign w:val="center"/>
            <w:hideMark/>
          </w:tcPr>
          <w:p w:rsidR="00D25A1E" w:rsidRPr="00F45593" w:rsidRDefault="00D25A1E" w:rsidP="001F0CB2">
            <w:pPr>
              <w:widowControl/>
              <w:ind w:leftChars="-50" w:left="-105" w:rightChars="-50" w:right="-105"/>
              <w:jc w:val="center"/>
              <w:rPr>
                <w:rFonts w:eastAsia="仿宋_GB2312" w:cs="宋体"/>
                <w:bCs/>
                <w:kern w:val="0"/>
                <w:sz w:val="18"/>
                <w:szCs w:val="18"/>
              </w:rPr>
            </w:pPr>
            <w:r w:rsidRPr="00F45593">
              <w:rPr>
                <w:rFonts w:eastAsia="仿宋_GB2312" w:cs="宋体" w:hint="eastAsia"/>
                <w:bCs/>
                <w:kern w:val="0"/>
                <w:sz w:val="18"/>
                <w:szCs w:val="18"/>
              </w:rPr>
              <w:t>初期火灾处置</w:t>
            </w:r>
          </w:p>
        </w:tc>
        <w:tc>
          <w:tcPr>
            <w:tcW w:w="1769" w:type="pct"/>
            <w:shd w:val="clear" w:color="auto" w:fill="auto"/>
            <w:vAlign w:val="center"/>
            <w:hideMark/>
          </w:tcPr>
          <w:p w:rsidR="00D25A1E" w:rsidRPr="00F45593" w:rsidRDefault="00D25A1E" w:rsidP="00D25A1E">
            <w:pPr>
              <w:widowControl/>
              <w:spacing w:line="260" w:lineRule="exact"/>
              <w:jc w:val="left"/>
              <w:rPr>
                <w:rFonts w:eastAsia="仿宋_GB2312" w:cs="宋体"/>
                <w:kern w:val="0"/>
                <w:sz w:val="18"/>
                <w:szCs w:val="18"/>
              </w:rPr>
            </w:pPr>
            <w:r w:rsidRPr="00F45593">
              <w:rPr>
                <w:rFonts w:eastAsia="仿宋_GB2312" w:cs="宋体" w:hint="eastAsia"/>
                <w:kern w:val="0"/>
                <w:sz w:val="18"/>
                <w:szCs w:val="18"/>
              </w:rPr>
              <w:t>未按要求建立微型消防站或明确初期火灾扑救力量；未结合本单位实际制定可操作的灭火和应急疏散预案；混合生产经营场所未建立消防联勤联动机制，发生火灾等紧急状况时无人第一时间通知并组织疏散。</w:t>
            </w:r>
          </w:p>
        </w:tc>
        <w:tc>
          <w:tcPr>
            <w:tcW w:w="536"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674"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17"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378"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c>
          <w:tcPr>
            <w:tcW w:w="423" w:type="pct"/>
            <w:shd w:val="clear" w:color="auto" w:fill="auto"/>
            <w:vAlign w:val="center"/>
            <w:hideMark/>
          </w:tcPr>
          <w:p w:rsidR="00D25A1E" w:rsidRPr="00F45593" w:rsidRDefault="00D25A1E" w:rsidP="00FF47E5">
            <w:pPr>
              <w:widowControl/>
              <w:jc w:val="center"/>
              <w:rPr>
                <w:rFonts w:cs="宋体"/>
                <w:bCs/>
                <w:kern w:val="0"/>
                <w:sz w:val="18"/>
                <w:szCs w:val="18"/>
              </w:rPr>
            </w:pPr>
            <w:r w:rsidRPr="00F45593">
              <w:rPr>
                <w:rFonts w:hAnsi="宋体" w:cs="宋体" w:hint="eastAsia"/>
                <w:bCs/>
                <w:kern w:val="0"/>
                <w:sz w:val="18"/>
                <w:szCs w:val="18"/>
              </w:rPr>
              <w:t xml:space="preserve">　</w:t>
            </w:r>
          </w:p>
        </w:tc>
      </w:tr>
    </w:tbl>
    <w:p w:rsidR="00BD02B0" w:rsidRPr="00F45593" w:rsidRDefault="00BD02B0" w:rsidP="00147195">
      <w:pPr>
        <w:rPr>
          <w:rFonts w:eastAsia="仿宋" w:cs="仿宋_GB2312"/>
          <w:b/>
          <w:bCs/>
          <w:sz w:val="30"/>
          <w:szCs w:val="30"/>
        </w:rPr>
        <w:sectPr w:rsidR="00BD02B0" w:rsidRPr="00F45593" w:rsidSect="00BD02B0">
          <w:pgSz w:w="16840" w:h="11907" w:orient="landscape" w:code="9"/>
          <w:pgMar w:top="1418" w:right="1418" w:bottom="1418" w:left="1418" w:header="777" w:footer="1418" w:gutter="0"/>
          <w:cols w:space="720"/>
          <w:docGrid w:type="linesAndChars" w:linePitch="312"/>
        </w:sectPr>
      </w:pPr>
    </w:p>
    <w:p w:rsidR="00CA7356" w:rsidRPr="00F45593" w:rsidRDefault="007B7374" w:rsidP="00D25A1E">
      <w:pPr>
        <w:spacing w:line="600" w:lineRule="exact"/>
        <w:rPr>
          <w:rFonts w:eastAsia="黑体" w:cs="仿宋_GB2312"/>
          <w:bCs/>
          <w:sz w:val="32"/>
          <w:szCs w:val="32"/>
        </w:rPr>
      </w:pPr>
      <w:r w:rsidRPr="00F45593">
        <w:rPr>
          <w:rFonts w:eastAsia="黑体" w:hAnsi="黑体" w:cs="仿宋_GB2312" w:hint="eastAsia"/>
          <w:bCs/>
          <w:sz w:val="32"/>
          <w:szCs w:val="32"/>
        </w:rPr>
        <w:t>附件</w:t>
      </w:r>
      <w:r w:rsidRPr="00F45593">
        <w:rPr>
          <w:rFonts w:eastAsia="黑体" w:cs="仿宋_GB2312" w:hint="eastAsia"/>
          <w:bCs/>
          <w:sz w:val="32"/>
          <w:szCs w:val="32"/>
        </w:rPr>
        <w:t>2</w:t>
      </w:r>
    </w:p>
    <w:p w:rsidR="00D25A1E" w:rsidRPr="00F45593" w:rsidRDefault="00D25A1E" w:rsidP="00D25A1E">
      <w:pPr>
        <w:spacing w:line="600" w:lineRule="exact"/>
        <w:rPr>
          <w:rFonts w:eastAsia="黑体" w:cs="仿宋_GB2312"/>
          <w:bCs/>
          <w:sz w:val="32"/>
          <w:szCs w:val="32"/>
        </w:rPr>
      </w:pPr>
    </w:p>
    <w:p w:rsidR="00BD02B0" w:rsidRPr="00F45593" w:rsidRDefault="007B7374" w:rsidP="00D25A1E">
      <w:pPr>
        <w:spacing w:line="600" w:lineRule="exact"/>
        <w:jc w:val="center"/>
        <w:rPr>
          <w:rFonts w:eastAsia="方正小标宋简体" w:cs="仿宋_GB2312"/>
          <w:bCs/>
          <w:sz w:val="44"/>
          <w:szCs w:val="44"/>
        </w:rPr>
      </w:pPr>
      <w:r w:rsidRPr="00F45593">
        <w:rPr>
          <w:rFonts w:eastAsia="方正小标宋简体" w:cs="仿宋_GB2312" w:hint="eastAsia"/>
          <w:bCs/>
          <w:sz w:val="44"/>
          <w:szCs w:val="44"/>
        </w:rPr>
        <w:t>消防安全重大风险隐患专项排查整治检查清单</w:t>
      </w:r>
    </w:p>
    <w:tbl>
      <w:tblPr>
        <w:tblW w:w="5000" w:type="pct"/>
        <w:tblLook w:val="04A0"/>
      </w:tblPr>
      <w:tblGrid>
        <w:gridCol w:w="727"/>
        <w:gridCol w:w="726"/>
        <w:gridCol w:w="1229"/>
        <w:gridCol w:w="726"/>
        <w:gridCol w:w="2982"/>
        <w:gridCol w:w="2105"/>
        <w:gridCol w:w="1229"/>
        <w:gridCol w:w="726"/>
        <w:gridCol w:w="978"/>
        <w:gridCol w:w="2226"/>
      </w:tblGrid>
      <w:tr w:rsidR="007B7374" w:rsidRPr="00F45593" w:rsidTr="00D25A1E">
        <w:trPr>
          <w:trHeight w:val="905"/>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黑体"/>
                <w:kern w:val="0"/>
                <w:sz w:val="24"/>
                <w:szCs w:val="24"/>
              </w:rPr>
            </w:pPr>
            <w:r w:rsidRPr="00F45593">
              <w:rPr>
                <w:rFonts w:eastAsia="黑体" w:hAnsi="黑体" w:hint="eastAsia"/>
                <w:kern w:val="0"/>
                <w:sz w:val="24"/>
                <w:szCs w:val="24"/>
              </w:rPr>
              <w:t>序号</w:t>
            </w:r>
          </w:p>
        </w:tc>
        <w:tc>
          <w:tcPr>
            <w:tcW w:w="266" w:type="pct"/>
            <w:tcBorders>
              <w:top w:val="single" w:sz="4" w:space="0" w:color="auto"/>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检查</w:t>
            </w:r>
            <w:r w:rsidRPr="00F45593">
              <w:rPr>
                <w:rFonts w:eastAsia="黑体" w:cs="宋体" w:hint="eastAsia"/>
                <w:kern w:val="0"/>
                <w:sz w:val="24"/>
                <w:szCs w:val="24"/>
              </w:rPr>
              <w:br/>
            </w:r>
            <w:r w:rsidRPr="00F45593">
              <w:rPr>
                <w:rFonts w:eastAsia="黑体" w:hAnsi="黑体" w:cs="宋体" w:hint="eastAsia"/>
                <w:kern w:val="0"/>
                <w:sz w:val="24"/>
                <w:szCs w:val="24"/>
              </w:rPr>
              <w:t>时间</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黑体"/>
                <w:kern w:val="0"/>
                <w:sz w:val="24"/>
                <w:szCs w:val="24"/>
              </w:rPr>
            </w:pPr>
            <w:r w:rsidRPr="00F45593">
              <w:rPr>
                <w:rFonts w:eastAsia="黑体" w:hAnsi="黑体" w:hint="eastAsia"/>
                <w:kern w:val="0"/>
                <w:sz w:val="24"/>
                <w:szCs w:val="24"/>
              </w:rPr>
              <w:t>单位名称</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黑体"/>
                <w:kern w:val="0"/>
                <w:sz w:val="24"/>
                <w:szCs w:val="24"/>
              </w:rPr>
            </w:pPr>
            <w:r w:rsidRPr="00F45593">
              <w:rPr>
                <w:rFonts w:eastAsia="黑体" w:hAnsi="黑体" w:hint="eastAsia"/>
                <w:kern w:val="0"/>
                <w:sz w:val="24"/>
                <w:szCs w:val="24"/>
              </w:rPr>
              <w:t>地址</w:t>
            </w:r>
          </w:p>
        </w:tc>
        <w:tc>
          <w:tcPr>
            <w:tcW w:w="1092" w:type="pct"/>
            <w:tcBorders>
              <w:top w:val="single" w:sz="4" w:space="0" w:color="auto"/>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场所性质</w:t>
            </w:r>
          </w:p>
        </w:tc>
        <w:tc>
          <w:tcPr>
            <w:tcW w:w="771" w:type="pct"/>
            <w:tcBorders>
              <w:top w:val="single" w:sz="4" w:space="0" w:color="auto"/>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居住</w:t>
            </w:r>
            <w:r w:rsidRPr="00F45593">
              <w:rPr>
                <w:rFonts w:eastAsia="黑体" w:cs="宋体" w:hint="eastAsia"/>
                <w:kern w:val="0"/>
                <w:sz w:val="24"/>
                <w:szCs w:val="24"/>
              </w:rPr>
              <w:br/>
            </w:r>
            <w:r w:rsidRPr="00F45593">
              <w:rPr>
                <w:rFonts w:eastAsia="黑体" w:hAnsi="黑体" w:cs="宋体" w:hint="eastAsia"/>
                <w:kern w:val="0"/>
                <w:sz w:val="24"/>
                <w:szCs w:val="24"/>
              </w:rPr>
              <w:t>人数</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黑体"/>
                <w:kern w:val="0"/>
                <w:sz w:val="24"/>
                <w:szCs w:val="24"/>
              </w:rPr>
            </w:pPr>
            <w:r w:rsidRPr="00F45593">
              <w:rPr>
                <w:rFonts w:eastAsia="黑体" w:hAnsi="黑体" w:hint="eastAsia"/>
                <w:kern w:val="0"/>
                <w:sz w:val="24"/>
                <w:szCs w:val="24"/>
              </w:rPr>
              <w:t>隐患问题</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整改</w:t>
            </w:r>
            <w:r w:rsidRPr="00F45593">
              <w:rPr>
                <w:rFonts w:eastAsia="黑体" w:cs="宋体" w:hint="eastAsia"/>
                <w:kern w:val="0"/>
                <w:sz w:val="24"/>
                <w:szCs w:val="24"/>
              </w:rPr>
              <w:br/>
            </w:r>
            <w:r w:rsidRPr="00F45593">
              <w:rPr>
                <w:rFonts w:eastAsia="黑体" w:hAnsi="黑体" w:cs="宋体" w:hint="eastAsia"/>
                <w:kern w:val="0"/>
                <w:sz w:val="24"/>
                <w:szCs w:val="24"/>
              </w:rPr>
              <w:t>时限</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整改</w:t>
            </w:r>
            <w:r w:rsidRPr="00F45593">
              <w:rPr>
                <w:rFonts w:eastAsia="黑体" w:cs="宋体" w:hint="eastAsia"/>
                <w:kern w:val="0"/>
                <w:sz w:val="24"/>
                <w:szCs w:val="24"/>
              </w:rPr>
              <w:br/>
            </w:r>
            <w:r w:rsidRPr="00F45593">
              <w:rPr>
                <w:rFonts w:eastAsia="黑体" w:hAnsi="黑体" w:cs="宋体" w:hint="eastAsia"/>
                <w:kern w:val="0"/>
                <w:sz w:val="24"/>
                <w:szCs w:val="24"/>
              </w:rPr>
              <w:t>责任人</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黑体" w:cs="宋体"/>
                <w:kern w:val="0"/>
                <w:sz w:val="24"/>
                <w:szCs w:val="24"/>
              </w:rPr>
            </w:pPr>
            <w:r w:rsidRPr="00F45593">
              <w:rPr>
                <w:rFonts w:eastAsia="黑体" w:hAnsi="黑体" w:cs="宋体" w:hint="eastAsia"/>
                <w:kern w:val="0"/>
                <w:sz w:val="24"/>
                <w:szCs w:val="24"/>
              </w:rPr>
              <w:t>整改（执法）措施</w:t>
            </w:r>
            <w:r w:rsidRPr="00F45593">
              <w:rPr>
                <w:rFonts w:eastAsia="黑体" w:cs="宋体" w:hint="eastAsia"/>
                <w:kern w:val="0"/>
                <w:sz w:val="24"/>
                <w:szCs w:val="24"/>
              </w:rPr>
              <w:br/>
            </w:r>
            <w:r w:rsidRPr="00F45593">
              <w:rPr>
                <w:rFonts w:eastAsia="黑体" w:hAnsi="黑体" w:cs="宋体" w:hint="eastAsia"/>
                <w:kern w:val="0"/>
                <w:sz w:val="24"/>
                <w:szCs w:val="24"/>
              </w:rPr>
              <w:t>及整改情况</w:t>
            </w:r>
          </w:p>
        </w:tc>
      </w:tr>
      <w:tr w:rsidR="007B7374" w:rsidRPr="00F45593" w:rsidTr="00D25A1E">
        <w:trPr>
          <w:trHeight w:val="854"/>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cs="宋体"/>
                <w:kern w:val="0"/>
                <w:sz w:val="24"/>
                <w:szCs w:val="24"/>
              </w:rPr>
            </w:pPr>
            <w:r w:rsidRPr="00F45593">
              <w:rPr>
                <w:rFonts w:eastAsia="仿宋_GB2312" w:cs="宋体" w:hint="eastAsia"/>
                <w:kern w:val="0"/>
                <w:sz w:val="24"/>
                <w:szCs w:val="24"/>
              </w:rPr>
              <w:t>对应统计表中的场所类型</w:t>
            </w:r>
          </w:p>
        </w:tc>
        <w:tc>
          <w:tcPr>
            <w:tcW w:w="771"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不涉及的划“</w:t>
            </w:r>
            <w:r w:rsidRPr="00F45593">
              <w:rPr>
                <w:rFonts w:eastAsia="仿宋_GB2312" w:hint="eastAsia"/>
                <w:kern w:val="0"/>
                <w:sz w:val="24"/>
                <w:szCs w:val="24"/>
              </w:rPr>
              <w:t>/</w:t>
            </w:r>
            <w:r w:rsidRPr="00F45593">
              <w:rPr>
                <w:rFonts w:eastAsia="仿宋_GB2312" w:hint="eastAsia"/>
                <w:kern w:val="0"/>
                <w:sz w:val="24"/>
                <w:szCs w:val="24"/>
              </w:rPr>
              <w:t>”</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D25A1E">
        <w:trPr>
          <w:trHeight w:val="452"/>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771"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D25A1E">
        <w:trPr>
          <w:trHeight w:val="452"/>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771"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D25A1E">
        <w:trPr>
          <w:trHeight w:val="452"/>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771"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D25A1E">
        <w:trPr>
          <w:trHeight w:val="603"/>
        </w:trPr>
        <w:tc>
          <w:tcPr>
            <w:tcW w:w="266" w:type="pct"/>
            <w:tcBorders>
              <w:top w:val="nil"/>
              <w:left w:val="single" w:sz="4" w:space="0" w:color="auto"/>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nil"/>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771"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vAlign w:val="center"/>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D25A1E">
        <w:trPr>
          <w:trHeight w:val="653"/>
        </w:trPr>
        <w:tc>
          <w:tcPr>
            <w:tcW w:w="266" w:type="pct"/>
            <w:tcBorders>
              <w:top w:val="nil"/>
              <w:left w:val="single" w:sz="4" w:space="0" w:color="auto"/>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1092" w:type="pct"/>
            <w:tcBorders>
              <w:top w:val="nil"/>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771" w:type="pct"/>
            <w:tcBorders>
              <w:top w:val="nil"/>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358" w:type="pct"/>
            <w:tcBorders>
              <w:top w:val="nil"/>
              <w:left w:val="nil"/>
              <w:bottom w:val="single" w:sz="4" w:space="0" w:color="auto"/>
              <w:right w:val="single" w:sz="4" w:space="0" w:color="auto"/>
            </w:tcBorders>
            <w:shd w:val="clear" w:color="auto" w:fill="auto"/>
            <w:noWrap/>
            <w:vAlign w:val="bottom"/>
            <w:hideMark/>
          </w:tcPr>
          <w:p w:rsidR="00BD02B0" w:rsidRPr="00F45593" w:rsidRDefault="00BD02B0" w:rsidP="00BD02B0">
            <w:pPr>
              <w:widowControl/>
              <w:jc w:val="left"/>
              <w:rPr>
                <w:rFonts w:eastAsia="仿宋_GB2312"/>
                <w:kern w:val="0"/>
                <w:sz w:val="24"/>
                <w:szCs w:val="24"/>
              </w:rPr>
            </w:pPr>
            <w:r w:rsidRPr="00F45593">
              <w:rPr>
                <w:rFonts w:eastAsia="仿宋_GB2312" w:hint="eastAsia"/>
                <w:kern w:val="0"/>
                <w:sz w:val="24"/>
                <w:szCs w:val="24"/>
              </w:rPr>
              <w:t xml:space="preserve">　</w:t>
            </w:r>
          </w:p>
        </w:tc>
        <w:tc>
          <w:tcPr>
            <w:tcW w:w="815" w:type="pct"/>
            <w:tcBorders>
              <w:top w:val="single" w:sz="4" w:space="0" w:color="auto"/>
              <w:left w:val="nil"/>
              <w:bottom w:val="single" w:sz="4" w:space="0" w:color="auto"/>
              <w:right w:val="single" w:sz="4" w:space="0" w:color="000000"/>
            </w:tcBorders>
            <w:shd w:val="clear" w:color="auto" w:fill="auto"/>
            <w:noWrap/>
            <w:vAlign w:val="bottom"/>
            <w:hideMark/>
          </w:tcPr>
          <w:p w:rsidR="00BD02B0" w:rsidRPr="00F45593" w:rsidRDefault="00BD02B0" w:rsidP="00BD02B0">
            <w:pPr>
              <w:widowControl/>
              <w:jc w:val="center"/>
              <w:rPr>
                <w:rFonts w:eastAsia="仿宋_GB2312"/>
                <w:kern w:val="0"/>
                <w:sz w:val="24"/>
                <w:szCs w:val="24"/>
              </w:rPr>
            </w:pPr>
            <w:r w:rsidRPr="00F45593">
              <w:rPr>
                <w:rFonts w:eastAsia="仿宋_GB2312" w:hint="eastAsia"/>
                <w:kern w:val="0"/>
                <w:sz w:val="24"/>
                <w:szCs w:val="24"/>
              </w:rPr>
              <w:t xml:space="preserve">　</w:t>
            </w:r>
          </w:p>
        </w:tc>
      </w:tr>
    </w:tbl>
    <w:p w:rsidR="00BD02B0" w:rsidRPr="00F45593" w:rsidRDefault="00BD02B0" w:rsidP="00147195">
      <w:pPr>
        <w:rPr>
          <w:rFonts w:eastAsia="仿宋" w:cs="仿宋_GB2312"/>
          <w:b/>
          <w:bCs/>
          <w:sz w:val="30"/>
          <w:szCs w:val="30"/>
        </w:rPr>
      </w:pPr>
    </w:p>
    <w:p w:rsidR="00CA7356" w:rsidRPr="00F45593" w:rsidRDefault="00CA7356" w:rsidP="00147195">
      <w:pPr>
        <w:rPr>
          <w:rFonts w:eastAsia="仿宋" w:cs="仿宋_GB2312"/>
          <w:b/>
          <w:bCs/>
          <w:sz w:val="30"/>
          <w:szCs w:val="30"/>
        </w:rPr>
      </w:pPr>
      <w:r w:rsidRPr="00F45593">
        <w:rPr>
          <w:rFonts w:eastAsia="仿宋" w:cs="仿宋_GB2312"/>
          <w:b/>
          <w:bCs/>
          <w:sz w:val="30"/>
          <w:szCs w:val="30"/>
        </w:rPr>
        <w:br w:type="page"/>
      </w:r>
    </w:p>
    <w:p w:rsidR="00CA7356" w:rsidRPr="00F45593" w:rsidRDefault="007B7374" w:rsidP="00D25A1E">
      <w:pPr>
        <w:spacing w:line="600" w:lineRule="exact"/>
        <w:rPr>
          <w:rFonts w:eastAsia="黑体" w:cs="仿宋_GB2312"/>
          <w:bCs/>
          <w:sz w:val="32"/>
          <w:szCs w:val="32"/>
        </w:rPr>
      </w:pPr>
      <w:r w:rsidRPr="00F45593">
        <w:rPr>
          <w:rFonts w:eastAsia="黑体" w:hAnsi="黑体" w:cs="仿宋_GB2312" w:hint="eastAsia"/>
          <w:bCs/>
          <w:sz w:val="32"/>
          <w:szCs w:val="32"/>
        </w:rPr>
        <w:t>附件</w:t>
      </w:r>
      <w:r w:rsidRPr="00F45593">
        <w:rPr>
          <w:rFonts w:eastAsia="黑体" w:cs="仿宋_GB2312" w:hint="eastAsia"/>
          <w:bCs/>
          <w:sz w:val="32"/>
          <w:szCs w:val="32"/>
        </w:rPr>
        <w:t>3</w:t>
      </w:r>
    </w:p>
    <w:p w:rsidR="00D25A1E" w:rsidRPr="00F45593" w:rsidRDefault="00D25A1E" w:rsidP="00D25A1E">
      <w:pPr>
        <w:spacing w:line="600" w:lineRule="exact"/>
        <w:rPr>
          <w:rFonts w:eastAsia="黑体" w:cs="仿宋_GB2312"/>
          <w:bCs/>
          <w:sz w:val="32"/>
          <w:szCs w:val="32"/>
        </w:rPr>
      </w:pPr>
    </w:p>
    <w:p w:rsidR="00CA7356" w:rsidRPr="00F45593" w:rsidRDefault="007B7374" w:rsidP="00D25A1E">
      <w:pPr>
        <w:spacing w:line="600" w:lineRule="exact"/>
        <w:jc w:val="center"/>
        <w:rPr>
          <w:rFonts w:eastAsia="方正小标宋简体" w:cs="仿宋_GB2312"/>
          <w:bCs/>
          <w:sz w:val="44"/>
          <w:szCs w:val="44"/>
        </w:rPr>
      </w:pPr>
      <w:r w:rsidRPr="00F45593">
        <w:rPr>
          <w:rFonts w:eastAsia="方正小标宋简体" w:cs="仿宋_GB2312" w:hint="eastAsia"/>
          <w:bCs/>
          <w:sz w:val="44"/>
          <w:szCs w:val="44"/>
        </w:rPr>
        <w:t>区域、行业或单位重大火灾隐患摸排情况汇总表</w:t>
      </w:r>
    </w:p>
    <w:tbl>
      <w:tblPr>
        <w:tblW w:w="5000" w:type="pct"/>
        <w:jc w:val="center"/>
        <w:tblLook w:val="04A0"/>
      </w:tblPr>
      <w:tblGrid>
        <w:gridCol w:w="599"/>
        <w:gridCol w:w="4498"/>
        <w:gridCol w:w="2340"/>
        <w:gridCol w:w="868"/>
        <w:gridCol w:w="868"/>
        <w:gridCol w:w="1341"/>
        <w:gridCol w:w="1406"/>
        <w:gridCol w:w="868"/>
        <w:gridCol w:w="866"/>
      </w:tblGrid>
      <w:tr w:rsidR="007B7374" w:rsidRPr="00F45593" w:rsidTr="001F0CB2">
        <w:trPr>
          <w:trHeight w:val="1258"/>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序号</w:t>
            </w:r>
          </w:p>
        </w:tc>
        <w:tc>
          <w:tcPr>
            <w:tcW w:w="1647"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消防安全突出问题内容（场所名称、地址、规模等及隐患具体情况）</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问题类型（区域、行业、单位）</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整治措施</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整治期限</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整治主体</w:t>
            </w:r>
            <w:r w:rsidRPr="00F45593">
              <w:rPr>
                <w:rFonts w:eastAsia="黑体" w:cs="宋体" w:hint="eastAsia"/>
                <w:kern w:val="0"/>
                <w:sz w:val="24"/>
                <w:szCs w:val="24"/>
              </w:rPr>
              <w:t>/</w:t>
            </w:r>
            <w:r w:rsidRPr="00F45593">
              <w:rPr>
                <w:rFonts w:eastAsia="黑体" w:hAnsi="黑体" w:cs="宋体" w:hint="eastAsia"/>
                <w:kern w:val="0"/>
                <w:sz w:val="24"/>
                <w:szCs w:val="24"/>
              </w:rPr>
              <w:t>责任人</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镇街整改责任单位</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责任领导</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7B7374" w:rsidRPr="00F45593" w:rsidRDefault="007B7374" w:rsidP="00D25A1E">
            <w:pPr>
              <w:widowControl/>
              <w:spacing w:line="400" w:lineRule="exact"/>
              <w:jc w:val="center"/>
              <w:rPr>
                <w:rFonts w:eastAsia="黑体" w:cs="宋体"/>
                <w:kern w:val="0"/>
                <w:sz w:val="24"/>
                <w:szCs w:val="24"/>
              </w:rPr>
            </w:pPr>
            <w:r w:rsidRPr="00F45593">
              <w:rPr>
                <w:rFonts w:eastAsia="黑体" w:hAnsi="黑体" w:cs="宋体" w:hint="eastAsia"/>
                <w:kern w:val="0"/>
                <w:sz w:val="24"/>
                <w:szCs w:val="24"/>
              </w:rPr>
              <w:t>整改情况</w:t>
            </w:r>
          </w:p>
        </w:tc>
      </w:tr>
      <w:tr w:rsidR="007B7374" w:rsidRPr="00F45593" w:rsidTr="001F0CB2">
        <w:trPr>
          <w:trHeight w:val="619"/>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1</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1F0CB2">
        <w:trPr>
          <w:trHeight w:val="581"/>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2</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1F0CB2">
        <w:trPr>
          <w:trHeight w:val="581"/>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3</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1F0CB2">
        <w:trPr>
          <w:trHeight w:val="581"/>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4</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1F0CB2">
        <w:trPr>
          <w:trHeight w:val="581"/>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5</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r w:rsidR="007B7374" w:rsidRPr="00F45593" w:rsidTr="001F0CB2">
        <w:trPr>
          <w:trHeight w:val="581"/>
          <w:jc w:val="center"/>
        </w:trPr>
        <w:tc>
          <w:tcPr>
            <w:tcW w:w="219" w:type="pct"/>
            <w:tcBorders>
              <w:top w:val="nil"/>
              <w:left w:val="single" w:sz="4" w:space="0" w:color="auto"/>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6</w:t>
            </w:r>
          </w:p>
        </w:tc>
        <w:tc>
          <w:tcPr>
            <w:tcW w:w="164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857"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cs="宋体"/>
                <w:kern w:val="0"/>
                <w:sz w:val="24"/>
                <w:szCs w:val="24"/>
              </w:rPr>
            </w:pPr>
            <w:r w:rsidRPr="00F45593">
              <w:rPr>
                <w:rFonts w:eastAsia="仿宋_GB2312" w:cs="宋体" w:hint="eastAsia"/>
                <w:kern w:val="0"/>
                <w:sz w:val="24"/>
                <w:szCs w:val="24"/>
              </w:rPr>
              <w:t xml:space="preserve">　</w:t>
            </w:r>
          </w:p>
        </w:tc>
        <w:tc>
          <w:tcPr>
            <w:tcW w:w="515"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c>
          <w:tcPr>
            <w:tcW w:w="318" w:type="pct"/>
            <w:tcBorders>
              <w:top w:val="nil"/>
              <w:left w:val="nil"/>
              <w:bottom w:val="single" w:sz="4" w:space="0" w:color="auto"/>
              <w:right w:val="single" w:sz="4" w:space="0" w:color="auto"/>
            </w:tcBorders>
            <w:shd w:val="clear" w:color="auto" w:fill="auto"/>
            <w:vAlign w:val="center"/>
            <w:hideMark/>
          </w:tcPr>
          <w:p w:rsidR="007B7374" w:rsidRPr="00F45593" w:rsidRDefault="007B7374" w:rsidP="007B7374">
            <w:pPr>
              <w:widowControl/>
              <w:jc w:val="center"/>
              <w:rPr>
                <w:rFonts w:eastAsia="仿宋_GB2312"/>
                <w:kern w:val="0"/>
                <w:sz w:val="24"/>
                <w:szCs w:val="24"/>
              </w:rPr>
            </w:pPr>
            <w:r w:rsidRPr="00F45593">
              <w:rPr>
                <w:rFonts w:eastAsia="仿宋_GB2312" w:hint="eastAsia"/>
                <w:kern w:val="0"/>
                <w:sz w:val="24"/>
                <w:szCs w:val="24"/>
              </w:rPr>
              <w:t xml:space="preserve">　</w:t>
            </w:r>
          </w:p>
        </w:tc>
      </w:tr>
    </w:tbl>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7B7374" w:rsidRPr="00F45593" w:rsidRDefault="007B7374" w:rsidP="00147195">
      <w:pPr>
        <w:rPr>
          <w:rFonts w:eastAsia="仿宋" w:cs="仿宋_GB2312"/>
          <w:b/>
          <w:bCs/>
          <w:sz w:val="30"/>
          <w:szCs w:val="30"/>
        </w:rPr>
        <w:sectPr w:rsidR="007B7374" w:rsidRPr="00F45593" w:rsidSect="00BD02B0">
          <w:pgSz w:w="16840" w:h="11907" w:orient="landscape" w:code="9"/>
          <w:pgMar w:top="1701" w:right="1701" w:bottom="1701" w:left="1701" w:header="777" w:footer="1418" w:gutter="0"/>
          <w:cols w:space="720"/>
          <w:docGrid w:type="lines" w:linePitch="312"/>
        </w:sect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CA7356" w:rsidRPr="00F45593" w:rsidRDefault="00CA7356" w:rsidP="00147195">
      <w:pPr>
        <w:rPr>
          <w:rFonts w:eastAsia="仿宋" w:cs="仿宋_GB2312"/>
          <w:b/>
          <w:bCs/>
          <w:sz w:val="30"/>
          <w:szCs w:val="30"/>
        </w:rPr>
      </w:pPr>
    </w:p>
    <w:p w:rsidR="007B7374" w:rsidRPr="00F45593" w:rsidRDefault="007B7374" w:rsidP="00147195">
      <w:pPr>
        <w:rPr>
          <w:rFonts w:eastAsia="仿宋" w:cs="仿宋_GB2312"/>
          <w:b/>
          <w:bCs/>
          <w:sz w:val="30"/>
          <w:szCs w:val="30"/>
        </w:rPr>
      </w:pPr>
    </w:p>
    <w:p w:rsidR="00147195" w:rsidRPr="00F45593" w:rsidRDefault="00147195" w:rsidP="00147195"/>
    <w:p w:rsidR="00E70672" w:rsidRPr="00F45593" w:rsidRDefault="00E70672" w:rsidP="00F0199E">
      <w:pPr>
        <w:spacing w:line="20" w:lineRule="exact"/>
        <w:ind w:right="799"/>
        <w:textAlignment w:val="baseline"/>
        <w:rPr>
          <w:rFonts w:eastAsia="仿宋_GB2312"/>
          <w:sz w:val="32"/>
          <w:szCs w:val="32"/>
        </w:rPr>
      </w:pPr>
    </w:p>
    <w:p w:rsidR="004F3ED2" w:rsidRPr="00F45593" w:rsidRDefault="004F3ED2" w:rsidP="00F0199E">
      <w:pPr>
        <w:spacing w:line="20" w:lineRule="exact"/>
        <w:ind w:right="799"/>
        <w:textAlignment w:val="baseline"/>
        <w:rPr>
          <w:rFonts w:eastAsia="仿宋_GB2312"/>
          <w:sz w:val="32"/>
          <w:szCs w:val="32"/>
        </w:rPr>
      </w:pPr>
    </w:p>
    <w:p w:rsidR="004F3ED2" w:rsidRPr="00F45593" w:rsidRDefault="004F3ED2" w:rsidP="00F0199E">
      <w:pPr>
        <w:spacing w:line="20" w:lineRule="exact"/>
        <w:ind w:right="799"/>
        <w:textAlignment w:val="baseline"/>
        <w:rPr>
          <w:rFonts w:eastAsia="仿宋_GB2312"/>
          <w:sz w:val="32"/>
          <w:szCs w:val="32"/>
        </w:rPr>
      </w:pPr>
    </w:p>
    <w:p w:rsidR="004F3ED2" w:rsidRPr="00F45593" w:rsidRDefault="004F3ED2" w:rsidP="00F0199E">
      <w:pPr>
        <w:spacing w:line="20" w:lineRule="exact"/>
        <w:ind w:right="799"/>
        <w:textAlignment w:val="baseline"/>
        <w:rPr>
          <w:rFonts w:eastAsia="仿宋_GB2312"/>
          <w:sz w:val="32"/>
          <w:szCs w:val="32"/>
        </w:rPr>
      </w:pPr>
    </w:p>
    <w:p w:rsidR="004F3ED2" w:rsidRPr="00F45593" w:rsidRDefault="004F3ED2" w:rsidP="00F0199E">
      <w:pPr>
        <w:spacing w:line="20" w:lineRule="exact"/>
        <w:ind w:right="799"/>
        <w:textAlignment w:val="baseline"/>
        <w:rPr>
          <w:rFonts w:eastAsia="仿宋_GB2312"/>
          <w:sz w:val="32"/>
          <w:szCs w:val="32"/>
        </w:rPr>
      </w:pPr>
    </w:p>
    <w:p w:rsidR="004F3ED2" w:rsidRPr="00F45593" w:rsidRDefault="004F3ED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90FA2" w:rsidRPr="00F45593" w:rsidRDefault="00E90FA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1F0CB2" w:rsidRPr="00F45593" w:rsidRDefault="001F0CB2"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CA7356" w:rsidRPr="00F45593" w:rsidRDefault="00CA7356"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E70672" w:rsidRPr="00F45593" w:rsidRDefault="00E70672" w:rsidP="00F0199E">
      <w:pPr>
        <w:spacing w:line="20" w:lineRule="exact"/>
        <w:ind w:right="799"/>
        <w:textAlignment w:val="baseline"/>
        <w:rPr>
          <w:rFonts w:eastAsia="仿宋_GB2312"/>
          <w:sz w:val="32"/>
          <w:szCs w:val="32"/>
        </w:rPr>
      </w:pPr>
    </w:p>
    <w:p w:rsidR="00F0199E" w:rsidRPr="00F45593" w:rsidRDefault="00F0199E" w:rsidP="00F0199E">
      <w:pPr>
        <w:spacing w:line="20" w:lineRule="exact"/>
        <w:ind w:right="799"/>
        <w:textAlignment w:val="baseline"/>
        <w:rPr>
          <w:rFonts w:eastAsia="仿宋_GB2312"/>
          <w:sz w:val="32"/>
          <w:szCs w:val="32"/>
        </w:rPr>
      </w:pPr>
    </w:p>
    <w:p w:rsidR="00F0199E" w:rsidRPr="00F45593" w:rsidRDefault="00F0199E" w:rsidP="00F0199E">
      <w:pPr>
        <w:spacing w:line="20" w:lineRule="exact"/>
        <w:ind w:right="799"/>
        <w:textAlignment w:val="baseline"/>
        <w:rPr>
          <w:rFonts w:eastAsia="仿宋_GB2312"/>
          <w:sz w:val="32"/>
          <w:szCs w:val="32"/>
        </w:rPr>
      </w:pPr>
    </w:p>
    <w:p w:rsidR="00F0199E" w:rsidRPr="00F45593" w:rsidRDefault="00F0199E" w:rsidP="00F0199E">
      <w:pPr>
        <w:spacing w:line="20" w:lineRule="exact"/>
        <w:ind w:right="799"/>
        <w:textAlignment w:val="baseline"/>
        <w:rPr>
          <w:rFonts w:eastAsia="仿宋_GB2312"/>
          <w:sz w:val="32"/>
          <w:szCs w:val="32"/>
        </w:rPr>
      </w:pPr>
    </w:p>
    <w:p w:rsidR="00F0199E" w:rsidRPr="00F45593" w:rsidRDefault="00F0199E" w:rsidP="00F0199E">
      <w:pPr>
        <w:spacing w:line="20" w:lineRule="exact"/>
        <w:ind w:right="799"/>
        <w:textAlignment w:val="baseline"/>
        <w:rPr>
          <w:rFonts w:eastAsia="仿宋_GB2312"/>
          <w:sz w:val="32"/>
          <w:szCs w:val="32"/>
        </w:rPr>
      </w:pPr>
    </w:p>
    <w:p w:rsidR="000675B0" w:rsidRPr="00F45593" w:rsidRDefault="000675B0" w:rsidP="00F0199E">
      <w:pPr>
        <w:spacing w:line="20" w:lineRule="exact"/>
        <w:ind w:right="799"/>
        <w:textAlignment w:val="baseline"/>
        <w:rPr>
          <w:rFonts w:eastAsia="仿宋_GB2312"/>
          <w:sz w:val="32"/>
          <w:szCs w:val="32"/>
        </w:rPr>
      </w:pPr>
    </w:p>
    <w:p w:rsidR="000675B0" w:rsidRPr="00F45593" w:rsidRDefault="000675B0" w:rsidP="00F0199E">
      <w:pPr>
        <w:spacing w:line="20" w:lineRule="exact"/>
        <w:ind w:right="799"/>
        <w:textAlignment w:val="baseline"/>
        <w:rPr>
          <w:rFonts w:eastAsia="仿宋_GB2312"/>
          <w:sz w:val="32"/>
          <w:szCs w:val="32"/>
        </w:rPr>
      </w:pPr>
    </w:p>
    <w:p w:rsidR="000675B0" w:rsidRPr="00F45593" w:rsidRDefault="000675B0" w:rsidP="00F0199E">
      <w:pPr>
        <w:spacing w:line="20" w:lineRule="exact"/>
        <w:ind w:right="799"/>
        <w:textAlignment w:val="baseline"/>
        <w:rPr>
          <w:rFonts w:eastAsia="仿宋_GB2312"/>
          <w:sz w:val="32"/>
          <w:szCs w:val="32"/>
        </w:rPr>
      </w:pPr>
    </w:p>
    <w:p w:rsidR="000675B0" w:rsidRPr="00F45593" w:rsidRDefault="000675B0" w:rsidP="00F0199E">
      <w:pPr>
        <w:spacing w:line="20" w:lineRule="exact"/>
        <w:ind w:right="799"/>
        <w:textAlignment w:val="baseline"/>
        <w:rPr>
          <w:rFonts w:eastAsia="仿宋_GB2312"/>
          <w:sz w:val="32"/>
          <w:szCs w:val="32"/>
        </w:rPr>
      </w:pPr>
    </w:p>
    <w:p w:rsidR="00F0199E" w:rsidRPr="00F45593" w:rsidRDefault="00F0199E" w:rsidP="00F0199E">
      <w:pPr>
        <w:spacing w:line="20" w:lineRule="exact"/>
        <w:ind w:right="799"/>
        <w:textAlignment w:val="baseline"/>
        <w:rPr>
          <w:rFonts w:eastAsia="仿宋_GB2312"/>
          <w:sz w:val="32"/>
          <w:szCs w:val="32"/>
        </w:rPr>
      </w:pPr>
    </w:p>
    <w:p w:rsidR="005E7F7A" w:rsidRPr="00F45593" w:rsidRDefault="005E7F7A" w:rsidP="00F0199E">
      <w:pPr>
        <w:spacing w:line="20" w:lineRule="exact"/>
        <w:ind w:right="799"/>
        <w:textAlignment w:val="baseline"/>
        <w:rPr>
          <w:rFonts w:eastAsia="仿宋_GB2312"/>
          <w:sz w:val="32"/>
          <w:szCs w:val="32"/>
        </w:rPr>
      </w:pPr>
    </w:p>
    <w:p w:rsidR="00185119" w:rsidRPr="00F45593" w:rsidRDefault="00185119" w:rsidP="00F0199E">
      <w:pPr>
        <w:spacing w:line="20" w:lineRule="exact"/>
        <w:ind w:right="799"/>
        <w:textAlignment w:val="baseline"/>
        <w:rPr>
          <w:rFonts w:eastAsia="仿宋_GB2312"/>
          <w:sz w:val="32"/>
          <w:szCs w:val="32"/>
        </w:rPr>
      </w:pPr>
    </w:p>
    <w:p w:rsidR="00F0199E" w:rsidRPr="00F45593" w:rsidRDefault="00F0199E" w:rsidP="00F0199E">
      <w:pPr>
        <w:pStyle w:val="a4"/>
        <w:spacing w:line="160" w:lineRule="exact"/>
        <w:rPr>
          <w:rFonts w:ascii="Times New Roman" w:eastAsia="仿宋_GB2312" w:hAnsi="Times New Roman"/>
          <w:sz w:val="32"/>
        </w:rPr>
      </w:pPr>
      <w:r w:rsidRPr="00F45593">
        <w:rPr>
          <w:rFonts w:ascii="Times New Roman" w:eastAsia="仿宋_GB2312" w:hAnsi="Times New Roman"/>
          <w:sz w:val="32"/>
        </w:rPr>
        <w:t>────</w:t>
      </w:r>
      <w:r w:rsidR="00B27C9B" w:rsidRPr="00F45593">
        <w:rPr>
          <w:rFonts w:ascii="Times New Roman" w:eastAsia="仿宋_GB2312" w:hAnsi="Times New Roman"/>
          <w:sz w:val="32"/>
        </w:rPr>
        <w:t>───────────────────────────────</w:t>
      </w:r>
      <w:r w:rsidR="00E70672" w:rsidRPr="00F45593">
        <w:rPr>
          <w:rFonts w:ascii="Times New Roman" w:eastAsia="仿宋_GB2312" w:hAnsi="Times New Roman"/>
          <w:sz w:val="32"/>
        </w:rPr>
        <w:t>──</w:t>
      </w:r>
    </w:p>
    <w:p w:rsidR="00F0199E" w:rsidRPr="00F45593" w:rsidRDefault="00F0199E" w:rsidP="007548FD">
      <w:pPr>
        <w:spacing w:line="400" w:lineRule="exact"/>
        <w:ind w:leftChars="150" w:left="1155" w:rightChars="150" w:right="315" w:hangingChars="300" w:hanging="840"/>
        <w:rPr>
          <w:rFonts w:eastAsia="仿宋_GB2312"/>
          <w:sz w:val="28"/>
          <w:szCs w:val="28"/>
        </w:rPr>
      </w:pPr>
      <w:r w:rsidRPr="00F45593">
        <w:rPr>
          <w:rFonts w:eastAsia="仿宋_GB2312" w:hint="eastAsia"/>
          <w:sz w:val="28"/>
          <w:szCs w:val="28"/>
        </w:rPr>
        <w:t>抄送：</w:t>
      </w:r>
      <w:r w:rsidR="004F3ED2" w:rsidRPr="00F45593">
        <w:rPr>
          <w:rFonts w:eastAsia="仿宋_GB2312" w:hint="eastAsia"/>
          <w:sz w:val="28"/>
          <w:szCs w:val="28"/>
        </w:rPr>
        <w:t>晋江市</w:t>
      </w:r>
      <w:r w:rsidR="007B7374" w:rsidRPr="00F45593">
        <w:rPr>
          <w:rFonts w:eastAsia="仿宋_GB2312" w:hint="eastAsia"/>
          <w:sz w:val="28"/>
          <w:szCs w:val="28"/>
        </w:rPr>
        <w:t>消防安全</w:t>
      </w:r>
      <w:r w:rsidR="004F3ED2" w:rsidRPr="00F45593">
        <w:rPr>
          <w:rFonts w:eastAsia="仿宋_GB2312" w:hint="eastAsia"/>
          <w:sz w:val="28"/>
          <w:szCs w:val="28"/>
        </w:rPr>
        <w:t>委员会办公室。</w:t>
      </w:r>
      <w:r w:rsidR="00FF7E7A" w:rsidRPr="00F45593">
        <w:rPr>
          <w:rFonts w:eastAsia="仿宋_GB2312"/>
          <w:sz w:val="28"/>
          <w:szCs w:val="28"/>
        </w:rPr>
        <w:t xml:space="preserve"> </w:t>
      </w:r>
    </w:p>
    <w:p w:rsidR="00F0199E" w:rsidRPr="00F45593" w:rsidRDefault="00F0199E" w:rsidP="00F0199E">
      <w:pPr>
        <w:pStyle w:val="a4"/>
        <w:spacing w:line="160" w:lineRule="exact"/>
        <w:rPr>
          <w:rFonts w:ascii="Times New Roman" w:eastAsia="仿宋_GB2312" w:hAnsi="Times New Roman"/>
          <w:sz w:val="32"/>
        </w:rPr>
      </w:pPr>
      <w:r w:rsidRPr="00F45593">
        <w:rPr>
          <w:rFonts w:ascii="Times New Roman" w:eastAsia="仿宋_GB2312" w:hAnsi="Times New Roman"/>
          <w:sz w:val="32"/>
        </w:rPr>
        <w:t>────</w:t>
      </w:r>
      <w:r w:rsidR="00B27C9B" w:rsidRPr="00F45593">
        <w:rPr>
          <w:rFonts w:ascii="Times New Roman" w:eastAsia="仿宋_GB2312" w:hAnsi="Times New Roman"/>
          <w:sz w:val="32"/>
        </w:rPr>
        <w:t>───────────────────────────────</w:t>
      </w:r>
      <w:r w:rsidR="00E70672" w:rsidRPr="00F45593">
        <w:rPr>
          <w:rFonts w:ascii="Times New Roman" w:eastAsia="仿宋_GB2312" w:hAnsi="Times New Roman"/>
          <w:sz w:val="32"/>
        </w:rPr>
        <w:t>──</w:t>
      </w:r>
    </w:p>
    <w:p w:rsidR="00F0199E" w:rsidRPr="00F45593" w:rsidRDefault="007F5A9A" w:rsidP="007548FD">
      <w:pPr>
        <w:spacing w:line="400" w:lineRule="exact"/>
        <w:ind w:leftChars="150" w:left="1155" w:rightChars="150" w:right="315" w:hangingChars="300" w:hanging="840"/>
        <w:rPr>
          <w:rFonts w:eastAsia="仿宋_GB2312"/>
          <w:sz w:val="28"/>
          <w:szCs w:val="28"/>
        </w:rPr>
      </w:pPr>
      <w:r w:rsidRPr="00F45593">
        <w:rPr>
          <w:rFonts w:eastAsia="仿宋_GB2312" w:hint="eastAsia"/>
          <w:sz w:val="28"/>
          <w:szCs w:val="28"/>
        </w:rPr>
        <w:t>晋江市</w:t>
      </w:r>
      <w:r w:rsidR="00F0199E" w:rsidRPr="00F45593">
        <w:rPr>
          <w:rFonts w:eastAsia="仿宋_GB2312" w:hint="eastAsia"/>
          <w:sz w:val="28"/>
          <w:szCs w:val="28"/>
        </w:rPr>
        <w:t>磁灶镇</w:t>
      </w:r>
      <w:r w:rsidR="002211B4" w:rsidRPr="00F45593">
        <w:rPr>
          <w:rFonts w:eastAsia="仿宋_GB2312" w:hint="eastAsia"/>
          <w:sz w:val="28"/>
          <w:szCs w:val="28"/>
        </w:rPr>
        <w:t>人民政府</w:t>
      </w:r>
      <w:r w:rsidR="00F0199E" w:rsidRPr="00F45593">
        <w:rPr>
          <w:rFonts w:eastAsia="仿宋_GB2312"/>
          <w:sz w:val="28"/>
          <w:szCs w:val="28"/>
        </w:rPr>
        <w:t xml:space="preserve">       </w:t>
      </w:r>
      <w:r w:rsidR="00F0199E" w:rsidRPr="00F45593">
        <w:rPr>
          <w:rFonts w:eastAsia="仿宋_GB2312" w:hint="eastAsia"/>
          <w:sz w:val="28"/>
          <w:szCs w:val="28"/>
        </w:rPr>
        <w:t xml:space="preserve"> </w:t>
      </w:r>
      <w:r w:rsidR="00DA3179" w:rsidRPr="00F45593">
        <w:rPr>
          <w:rFonts w:eastAsia="仿宋_GB2312"/>
          <w:sz w:val="28"/>
          <w:szCs w:val="28"/>
        </w:rPr>
        <w:t xml:space="preserve"> </w:t>
      </w:r>
      <w:r w:rsidRPr="00F45593">
        <w:rPr>
          <w:rFonts w:eastAsia="仿宋_GB2312" w:hint="eastAsia"/>
          <w:sz w:val="28"/>
          <w:szCs w:val="28"/>
        </w:rPr>
        <w:t xml:space="preserve">  </w:t>
      </w:r>
      <w:r w:rsidR="007548FD" w:rsidRPr="00F45593">
        <w:rPr>
          <w:rFonts w:eastAsia="仿宋_GB2312" w:hint="eastAsia"/>
          <w:sz w:val="28"/>
          <w:szCs w:val="28"/>
        </w:rPr>
        <w:t xml:space="preserve">   </w:t>
      </w:r>
      <w:r w:rsidR="004F3ED2" w:rsidRPr="00F45593">
        <w:rPr>
          <w:rFonts w:eastAsia="仿宋_GB2312" w:hint="eastAsia"/>
          <w:sz w:val="28"/>
          <w:szCs w:val="28"/>
        </w:rPr>
        <w:t xml:space="preserve"> </w:t>
      </w:r>
      <w:r w:rsidR="00F0199E" w:rsidRPr="00F45593">
        <w:rPr>
          <w:rFonts w:eastAsia="仿宋_GB2312"/>
          <w:sz w:val="28"/>
          <w:szCs w:val="28"/>
        </w:rPr>
        <w:t xml:space="preserve"> </w:t>
      </w:r>
      <w:r w:rsidR="00F0199E" w:rsidRPr="00F45593">
        <w:rPr>
          <w:rFonts w:eastAsia="仿宋_GB2312" w:hint="eastAsia"/>
          <w:sz w:val="28"/>
          <w:szCs w:val="28"/>
        </w:rPr>
        <w:t xml:space="preserve"> </w:t>
      </w:r>
      <w:r w:rsidR="00F0199E" w:rsidRPr="00F45593">
        <w:rPr>
          <w:rFonts w:eastAsia="仿宋_GB2312"/>
          <w:sz w:val="28"/>
          <w:szCs w:val="28"/>
        </w:rPr>
        <w:t>20</w:t>
      </w:r>
      <w:r w:rsidR="002358A2" w:rsidRPr="00F45593">
        <w:rPr>
          <w:rFonts w:eastAsia="仿宋_GB2312" w:hint="eastAsia"/>
          <w:sz w:val="28"/>
          <w:szCs w:val="28"/>
        </w:rPr>
        <w:t>2</w:t>
      </w:r>
      <w:r w:rsidR="003F4493" w:rsidRPr="00F45593">
        <w:rPr>
          <w:rFonts w:eastAsia="仿宋_GB2312" w:hint="eastAsia"/>
          <w:sz w:val="28"/>
          <w:szCs w:val="28"/>
        </w:rPr>
        <w:t>3</w:t>
      </w:r>
      <w:r w:rsidR="00F0199E" w:rsidRPr="00F45593">
        <w:rPr>
          <w:rFonts w:eastAsia="仿宋_GB2312" w:hint="eastAsia"/>
          <w:sz w:val="28"/>
          <w:szCs w:val="28"/>
        </w:rPr>
        <w:t>年</w:t>
      </w:r>
      <w:r w:rsidR="007B7374" w:rsidRPr="00F45593">
        <w:rPr>
          <w:rFonts w:eastAsia="仿宋_GB2312" w:hint="eastAsia"/>
          <w:sz w:val="28"/>
          <w:szCs w:val="28"/>
        </w:rPr>
        <w:t>5</w:t>
      </w:r>
      <w:r w:rsidR="00F0199E" w:rsidRPr="00F45593">
        <w:rPr>
          <w:rFonts w:eastAsia="仿宋_GB2312" w:hint="eastAsia"/>
          <w:sz w:val="28"/>
          <w:szCs w:val="28"/>
        </w:rPr>
        <w:t>月</w:t>
      </w:r>
      <w:r w:rsidR="007B7374" w:rsidRPr="00F45593">
        <w:rPr>
          <w:rFonts w:eastAsia="仿宋_GB2312" w:hint="eastAsia"/>
          <w:sz w:val="28"/>
          <w:szCs w:val="28"/>
        </w:rPr>
        <w:t>2</w:t>
      </w:r>
      <w:r w:rsidR="001F0CB2" w:rsidRPr="00F45593">
        <w:rPr>
          <w:rFonts w:eastAsia="仿宋_GB2312" w:hint="eastAsia"/>
          <w:sz w:val="28"/>
          <w:szCs w:val="28"/>
        </w:rPr>
        <w:t>3</w:t>
      </w:r>
      <w:r w:rsidR="00F0199E" w:rsidRPr="00F45593">
        <w:rPr>
          <w:rFonts w:eastAsia="仿宋_GB2312" w:hint="eastAsia"/>
          <w:sz w:val="28"/>
          <w:szCs w:val="28"/>
        </w:rPr>
        <w:t>日印发</w:t>
      </w:r>
    </w:p>
    <w:p w:rsidR="00F0199E" w:rsidRPr="00F45593" w:rsidRDefault="00F0199E" w:rsidP="00F0199E">
      <w:pPr>
        <w:pStyle w:val="a4"/>
        <w:spacing w:line="160" w:lineRule="exact"/>
        <w:rPr>
          <w:rFonts w:ascii="Times New Roman" w:eastAsia="仿宋_GB2312" w:hAnsi="Times New Roman"/>
          <w:sz w:val="32"/>
        </w:rPr>
      </w:pPr>
      <w:r w:rsidRPr="00F45593">
        <w:rPr>
          <w:rFonts w:ascii="Times New Roman" w:eastAsia="仿宋_GB2312" w:hAnsi="Times New Roman"/>
          <w:sz w:val="32"/>
        </w:rPr>
        <w:t>────</w:t>
      </w:r>
      <w:r w:rsidR="00B27C9B" w:rsidRPr="00F45593">
        <w:rPr>
          <w:rFonts w:ascii="Times New Roman" w:eastAsia="仿宋_GB2312" w:hAnsi="Times New Roman"/>
          <w:sz w:val="32"/>
        </w:rPr>
        <w:t>───────────────────────────────</w:t>
      </w:r>
      <w:r w:rsidR="00E70672" w:rsidRPr="00F45593">
        <w:rPr>
          <w:rFonts w:ascii="Times New Roman" w:eastAsia="仿宋_GB2312" w:hAnsi="Times New Roman"/>
          <w:sz w:val="32"/>
        </w:rPr>
        <w:t>──</w:t>
      </w:r>
    </w:p>
    <w:sectPr w:rsidR="00F0199E" w:rsidRPr="00F45593" w:rsidSect="007B7374">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A5E" w:rsidRDefault="00FB6A5E">
      <w:r>
        <w:separator/>
      </w:r>
    </w:p>
  </w:endnote>
  <w:endnote w:type="continuationSeparator" w:id="0">
    <w:p w:rsidR="00FB6A5E" w:rsidRDefault="00FB6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方正小标宋_GBK"/>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29" w:rsidRPr="00792868" w:rsidRDefault="00931529"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171163"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171163" w:rsidRPr="005A2F83">
      <w:rPr>
        <w:rStyle w:val="a3"/>
        <w:rFonts w:ascii="仿宋_GB2312" w:eastAsia="仿宋_GB2312" w:hAnsi="宋体" w:hint="eastAsia"/>
        <w:sz w:val="28"/>
        <w:szCs w:val="28"/>
      </w:rPr>
      <w:fldChar w:fldCharType="separate"/>
    </w:r>
    <w:r w:rsidR="00E0436D">
      <w:rPr>
        <w:rStyle w:val="a3"/>
        <w:rFonts w:ascii="仿宋_GB2312" w:eastAsia="仿宋_GB2312" w:hAnsi="宋体"/>
        <w:noProof/>
        <w:sz w:val="28"/>
        <w:szCs w:val="28"/>
      </w:rPr>
      <w:t>2</w:t>
    </w:r>
    <w:r w:rsidR="00171163"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931529" w:rsidRDefault="00931529"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BB0" w:rsidRDefault="00137BB0" w:rsidP="00137BB0">
    <w:pPr>
      <w:pStyle w:val="a5"/>
      <w:framePr w:wrap="around" w:vAnchor="text" w:hAnchor="margin" w:xAlign="outside" w:y="1"/>
      <w:ind w:rightChars="150" w:right="315"/>
      <w:jc w:val="right"/>
      <w:rPr>
        <w:rStyle w:val="a3"/>
        <w:rFonts w:ascii="宋体" w:hAnsi="宋体" w:hint="eastAsia"/>
        <w:sz w:val="28"/>
        <w:szCs w:val="28"/>
      </w:rPr>
    </w:pPr>
    <w:r>
      <w:rPr>
        <w:rStyle w:val="a3"/>
        <w:rFonts w:ascii="宋体" w:hAnsi="宋体" w:hint="eastAsia"/>
        <w:sz w:val="28"/>
        <w:szCs w:val="28"/>
      </w:rPr>
      <w:t xml:space="preserve">— </w:t>
    </w:r>
    <w:r>
      <w:rPr>
        <w:rFonts w:ascii="仿宋_GB2312" w:eastAsia="仿宋_GB2312" w:hAnsi="宋体" w:hint="eastAsia"/>
        <w:sz w:val="28"/>
        <w:szCs w:val="28"/>
      </w:rPr>
      <w:fldChar w:fldCharType="begin"/>
    </w:r>
    <w:r>
      <w:rPr>
        <w:rStyle w:val="a3"/>
        <w:rFonts w:ascii="仿宋_GB2312" w:eastAsia="仿宋_GB2312" w:hAnsi="宋体" w:hint="eastAsia"/>
        <w:sz w:val="28"/>
        <w:szCs w:val="28"/>
      </w:rPr>
      <w:instrText xml:space="preserve">PAGE  </w:instrText>
    </w:r>
    <w:r>
      <w:rPr>
        <w:rFonts w:ascii="仿宋_GB2312" w:eastAsia="仿宋_GB2312" w:hAnsi="宋体" w:hint="eastAsia"/>
        <w:sz w:val="28"/>
        <w:szCs w:val="28"/>
      </w:rPr>
      <w:fldChar w:fldCharType="separate"/>
    </w:r>
    <w:r w:rsidR="004406AA">
      <w:rPr>
        <w:rStyle w:val="a3"/>
        <w:rFonts w:ascii="仿宋_GB2312" w:eastAsia="仿宋_GB2312" w:hAnsi="宋体"/>
        <w:noProof/>
        <w:sz w:val="28"/>
        <w:szCs w:val="28"/>
      </w:rPr>
      <w:t>1</w:t>
    </w:r>
    <w:r>
      <w:rPr>
        <w:rFonts w:ascii="仿宋_GB2312" w:eastAsia="仿宋_GB2312" w:hAnsi="宋体" w:hint="eastAsia"/>
        <w:sz w:val="28"/>
        <w:szCs w:val="28"/>
      </w:rPr>
      <w:fldChar w:fldCharType="end"/>
    </w:r>
    <w:r>
      <w:rPr>
        <w:rStyle w:val="a3"/>
        <w:rFonts w:ascii="宋体" w:hAnsi="宋体" w:hint="eastAsia"/>
        <w:sz w:val="28"/>
        <w:szCs w:val="28"/>
      </w:rPr>
      <w:t xml:space="preserve"> —</w:t>
    </w:r>
  </w:p>
  <w:p w:rsidR="00931529" w:rsidRDefault="00931529"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A5E" w:rsidRDefault="00FB6A5E">
      <w:r>
        <w:separator/>
      </w:r>
    </w:p>
  </w:footnote>
  <w:footnote w:type="continuationSeparator" w:id="0">
    <w:p w:rsidR="00FB6A5E" w:rsidRDefault="00FB6A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426"/>
    <w:rsid w:val="00000C0A"/>
    <w:rsid w:val="00032901"/>
    <w:rsid w:val="000407B5"/>
    <w:rsid w:val="00047314"/>
    <w:rsid w:val="00050C80"/>
    <w:rsid w:val="000675B0"/>
    <w:rsid w:val="00081380"/>
    <w:rsid w:val="00092D4F"/>
    <w:rsid w:val="00096F9A"/>
    <w:rsid w:val="000B6051"/>
    <w:rsid w:val="00103E2E"/>
    <w:rsid w:val="0011760A"/>
    <w:rsid w:val="00134BD5"/>
    <w:rsid w:val="00137BB0"/>
    <w:rsid w:val="00147195"/>
    <w:rsid w:val="00171163"/>
    <w:rsid w:val="00172740"/>
    <w:rsid w:val="00185119"/>
    <w:rsid w:val="001A071C"/>
    <w:rsid w:val="001A2CB1"/>
    <w:rsid w:val="001B01B0"/>
    <w:rsid w:val="001E5D99"/>
    <w:rsid w:val="001E610E"/>
    <w:rsid w:val="001F0CB2"/>
    <w:rsid w:val="001F189F"/>
    <w:rsid w:val="001F7388"/>
    <w:rsid w:val="002211B4"/>
    <w:rsid w:val="002358A2"/>
    <w:rsid w:val="00246F16"/>
    <w:rsid w:val="00257425"/>
    <w:rsid w:val="002A221A"/>
    <w:rsid w:val="002A4913"/>
    <w:rsid w:val="002D6B1D"/>
    <w:rsid w:val="002E2664"/>
    <w:rsid w:val="002F2253"/>
    <w:rsid w:val="0030351D"/>
    <w:rsid w:val="00331A23"/>
    <w:rsid w:val="003366B3"/>
    <w:rsid w:val="003435D4"/>
    <w:rsid w:val="003506F8"/>
    <w:rsid w:val="00350FBA"/>
    <w:rsid w:val="003541E0"/>
    <w:rsid w:val="003545F6"/>
    <w:rsid w:val="00395EBB"/>
    <w:rsid w:val="003A52F9"/>
    <w:rsid w:val="003B00B0"/>
    <w:rsid w:val="003C3E07"/>
    <w:rsid w:val="003C44B0"/>
    <w:rsid w:val="003C5688"/>
    <w:rsid w:val="003C71DF"/>
    <w:rsid w:val="003D6D9F"/>
    <w:rsid w:val="003E6291"/>
    <w:rsid w:val="003F1A4D"/>
    <w:rsid w:val="003F3252"/>
    <w:rsid w:val="003F4493"/>
    <w:rsid w:val="00407C48"/>
    <w:rsid w:val="0042367B"/>
    <w:rsid w:val="004406AA"/>
    <w:rsid w:val="0044110A"/>
    <w:rsid w:val="004615E5"/>
    <w:rsid w:val="0049276D"/>
    <w:rsid w:val="00493E65"/>
    <w:rsid w:val="00495277"/>
    <w:rsid w:val="004B130A"/>
    <w:rsid w:val="004B30A1"/>
    <w:rsid w:val="004F3ED2"/>
    <w:rsid w:val="00510DA0"/>
    <w:rsid w:val="00520054"/>
    <w:rsid w:val="005265D1"/>
    <w:rsid w:val="005303C0"/>
    <w:rsid w:val="005749DC"/>
    <w:rsid w:val="00586F93"/>
    <w:rsid w:val="005A2D6B"/>
    <w:rsid w:val="005A2F83"/>
    <w:rsid w:val="005B3820"/>
    <w:rsid w:val="005D0B59"/>
    <w:rsid w:val="005D2D23"/>
    <w:rsid w:val="005E7F7A"/>
    <w:rsid w:val="00622CF7"/>
    <w:rsid w:val="00661539"/>
    <w:rsid w:val="00681C7B"/>
    <w:rsid w:val="006B5BEA"/>
    <w:rsid w:val="006C56BB"/>
    <w:rsid w:val="006E4820"/>
    <w:rsid w:val="007104DC"/>
    <w:rsid w:val="00730777"/>
    <w:rsid w:val="007548FD"/>
    <w:rsid w:val="007814B9"/>
    <w:rsid w:val="00792868"/>
    <w:rsid w:val="007B7374"/>
    <w:rsid w:val="007C5D9F"/>
    <w:rsid w:val="007E3B90"/>
    <w:rsid w:val="007F5A9A"/>
    <w:rsid w:val="008474C8"/>
    <w:rsid w:val="00862DB6"/>
    <w:rsid w:val="00865438"/>
    <w:rsid w:val="0087482B"/>
    <w:rsid w:val="008815E7"/>
    <w:rsid w:val="008A5EB6"/>
    <w:rsid w:val="008D2B5A"/>
    <w:rsid w:val="008E0729"/>
    <w:rsid w:val="008E126A"/>
    <w:rsid w:val="008E12CC"/>
    <w:rsid w:val="008E3B84"/>
    <w:rsid w:val="008E4260"/>
    <w:rsid w:val="008F0647"/>
    <w:rsid w:val="00902B2F"/>
    <w:rsid w:val="00905E4D"/>
    <w:rsid w:val="00931529"/>
    <w:rsid w:val="0093465C"/>
    <w:rsid w:val="00971F7E"/>
    <w:rsid w:val="009826F7"/>
    <w:rsid w:val="009F1C2E"/>
    <w:rsid w:val="00A27A35"/>
    <w:rsid w:val="00A31191"/>
    <w:rsid w:val="00A3295D"/>
    <w:rsid w:val="00A34A0E"/>
    <w:rsid w:val="00A534BE"/>
    <w:rsid w:val="00A57489"/>
    <w:rsid w:val="00A61FBA"/>
    <w:rsid w:val="00A80CE8"/>
    <w:rsid w:val="00AB38A9"/>
    <w:rsid w:val="00AB7AC7"/>
    <w:rsid w:val="00AE020E"/>
    <w:rsid w:val="00AF076C"/>
    <w:rsid w:val="00AF2860"/>
    <w:rsid w:val="00B20733"/>
    <w:rsid w:val="00B23691"/>
    <w:rsid w:val="00B27C9B"/>
    <w:rsid w:val="00B34548"/>
    <w:rsid w:val="00B46C6C"/>
    <w:rsid w:val="00B47E63"/>
    <w:rsid w:val="00B52356"/>
    <w:rsid w:val="00B8667A"/>
    <w:rsid w:val="00BA1E5A"/>
    <w:rsid w:val="00BA2881"/>
    <w:rsid w:val="00BA59C0"/>
    <w:rsid w:val="00BC303A"/>
    <w:rsid w:val="00BC4653"/>
    <w:rsid w:val="00BD02B0"/>
    <w:rsid w:val="00BF3BDF"/>
    <w:rsid w:val="00C42BFC"/>
    <w:rsid w:val="00C66DCA"/>
    <w:rsid w:val="00C673C6"/>
    <w:rsid w:val="00C85BE4"/>
    <w:rsid w:val="00C86F3A"/>
    <w:rsid w:val="00CA13D2"/>
    <w:rsid w:val="00CA6AD1"/>
    <w:rsid w:val="00CA7356"/>
    <w:rsid w:val="00CC4445"/>
    <w:rsid w:val="00CF21A1"/>
    <w:rsid w:val="00D03A3E"/>
    <w:rsid w:val="00D25A1E"/>
    <w:rsid w:val="00D541D9"/>
    <w:rsid w:val="00D6798D"/>
    <w:rsid w:val="00D801BD"/>
    <w:rsid w:val="00D865DE"/>
    <w:rsid w:val="00DA2723"/>
    <w:rsid w:val="00DA3179"/>
    <w:rsid w:val="00DA62A6"/>
    <w:rsid w:val="00DB4767"/>
    <w:rsid w:val="00DC70B0"/>
    <w:rsid w:val="00E0436D"/>
    <w:rsid w:val="00E16A9E"/>
    <w:rsid w:val="00E20217"/>
    <w:rsid w:val="00E422CA"/>
    <w:rsid w:val="00E4477B"/>
    <w:rsid w:val="00E50D10"/>
    <w:rsid w:val="00E70672"/>
    <w:rsid w:val="00E74F30"/>
    <w:rsid w:val="00E8129A"/>
    <w:rsid w:val="00E90FA2"/>
    <w:rsid w:val="00E936A9"/>
    <w:rsid w:val="00EA3B5E"/>
    <w:rsid w:val="00EC3B72"/>
    <w:rsid w:val="00EE0DF5"/>
    <w:rsid w:val="00EF57BC"/>
    <w:rsid w:val="00F0199E"/>
    <w:rsid w:val="00F01DAC"/>
    <w:rsid w:val="00F04EF0"/>
    <w:rsid w:val="00F13E0A"/>
    <w:rsid w:val="00F16426"/>
    <w:rsid w:val="00F23435"/>
    <w:rsid w:val="00F43493"/>
    <w:rsid w:val="00F45593"/>
    <w:rsid w:val="00F45AEE"/>
    <w:rsid w:val="00F53D32"/>
    <w:rsid w:val="00F8303D"/>
    <w:rsid w:val="00F8704B"/>
    <w:rsid w:val="00F90D27"/>
    <w:rsid w:val="00FB6A5E"/>
    <w:rsid w:val="00FC30F9"/>
    <w:rsid w:val="00FD13D2"/>
    <w:rsid w:val="00FE421E"/>
    <w:rsid w:val="00FF27C4"/>
    <w:rsid w:val="00FF47E5"/>
    <w:rsid w:val="00FF7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link w:val="Char"/>
    <w:uiPriority w:val="99"/>
    <w:qFormat/>
    <w:rsid w:val="006C56BB"/>
    <w:rPr>
      <w:sz w:val="18"/>
      <w:szCs w:val="18"/>
    </w:rPr>
  </w:style>
  <w:style w:type="paragraph" w:customStyle="1" w:styleId="Char0">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ac">
    <w:name w:val="table of authorities"/>
    <w:basedOn w:val="a"/>
    <w:next w:val="a"/>
    <w:rsid w:val="004F3ED2"/>
    <w:pPr>
      <w:ind w:leftChars="200" w:left="200"/>
    </w:pPr>
    <w:rPr>
      <w:rFonts w:eastAsia="仿宋_GB2312"/>
      <w:sz w:val="32"/>
    </w:rPr>
  </w:style>
  <w:style w:type="character" w:customStyle="1" w:styleId="fontstyle01">
    <w:name w:val="fontstyle01"/>
    <w:rsid w:val="00147195"/>
    <w:rPr>
      <w:rFonts w:ascii="黑体" w:eastAsia="黑体" w:hAnsi="宋体" w:cs="黑体"/>
      <w:b w:val="0"/>
      <w:i w:val="0"/>
      <w:color w:val="000000"/>
      <w:sz w:val="38"/>
      <w:szCs w:val="38"/>
    </w:rPr>
  </w:style>
  <w:style w:type="character" w:customStyle="1" w:styleId="Char">
    <w:name w:val="批注框文本 Char"/>
    <w:link w:val="aa"/>
    <w:uiPriority w:val="99"/>
    <w:rsid w:val="00147195"/>
    <w:rPr>
      <w:kern w:val="2"/>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147195"/>
    <w:pPr>
      <w:keepNext/>
      <w:widowControl/>
      <w:tabs>
        <w:tab w:val="left" w:pos="425"/>
      </w:tabs>
      <w:autoSpaceDE w:val="0"/>
      <w:autoSpaceDN w:val="0"/>
      <w:adjustRightInd w:val="0"/>
      <w:spacing w:before="80" w:after="80" w:line="360" w:lineRule="atLeast"/>
      <w:ind w:hanging="425"/>
      <w:textAlignment w:val="baseline"/>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link w:val="Char"/>
    <w:uiPriority w:val="99"/>
    <w:qFormat/>
    <w:rsid w:val="006C56BB"/>
    <w:rPr>
      <w:sz w:val="18"/>
      <w:szCs w:val="18"/>
    </w:rPr>
  </w:style>
  <w:style w:type="paragraph" w:customStyle="1" w:styleId="Char0">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ac">
    <w:name w:val="table of authorities"/>
    <w:basedOn w:val="a"/>
    <w:next w:val="a"/>
    <w:rsid w:val="004F3ED2"/>
    <w:pPr>
      <w:ind w:leftChars="200" w:left="200"/>
    </w:pPr>
    <w:rPr>
      <w:rFonts w:eastAsia="仿宋_GB2312"/>
      <w:sz w:val="32"/>
    </w:rPr>
  </w:style>
  <w:style w:type="character" w:customStyle="1" w:styleId="fontstyle01">
    <w:name w:val="fontstyle01"/>
    <w:rsid w:val="00147195"/>
    <w:rPr>
      <w:rFonts w:ascii="黑体" w:eastAsia="黑体" w:hAnsi="宋体" w:cs="黑体"/>
      <w:b w:val="0"/>
      <w:i w:val="0"/>
      <w:color w:val="000000"/>
      <w:sz w:val="38"/>
      <w:szCs w:val="38"/>
    </w:rPr>
  </w:style>
  <w:style w:type="character" w:customStyle="1" w:styleId="Char">
    <w:name w:val="批注框文本 Char"/>
    <w:link w:val="aa"/>
    <w:uiPriority w:val="99"/>
    <w:rsid w:val="00147195"/>
    <w:rPr>
      <w:kern w:val="2"/>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147195"/>
    <w:pPr>
      <w:keepNext/>
      <w:widowControl/>
      <w:tabs>
        <w:tab w:val="left" w:pos="425"/>
      </w:tabs>
      <w:autoSpaceDE w:val="0"/>
      <w:autoSpaceDN w:val="0"/>
      <w:adjustRightInd w:val="0"/>
      <w:spacing w:before="80" w:after="80" w:line="360" w:lineRule="atLeast"/>
      <w:ind w:hanging="425"/>
      <w:textAlignment w:val="baseline"/>
    </w:pPr>
    <w:rPr>
      <w:szCs w:val="24"/>
    </w:rPr>
  </w:style>
</w:styles>
</file>

<file path=word/webSettings.xml><?xml version="1.0" encoding="utf-8"?>
<w:webSettings xmlns:r="http://schemas.openxmlformats.org/officeDocument/2006/relationships" xmlns:w="http://schemas.openxmlformats.org/wordprocessingml/2006/main">
  <w:divs>
    <w:div w:id="298919460">
      <w:bodyDiv w:val="1"/>
      <w:marLeft w:val="0"/>
      <w:marRight w:val="0"/>
      <w:marTop w:val="0"/>
      <w:marBottom w:val="0"/>
      <w:divBdr>
        <w:top w:val="none" w:sz="0" w:space="0" w:color="auto"/>
        <w:left w:val="none" w:sz="0" w:space="0" w:color="auto"/>
        <w:bottom w:val="none" w:sz="0" w:space="0" w:color="auto"/>
        <w:right w:val="none" w:sz="0" w:space="0" w:color="auto"/>
      </w:divBdr>
    </w:div>
    <w:div w:id="696853000">
      <w:bodyDiv w:val="1"/>
      <w:marLeft w:val="0"/>
      <w:marRight w:val="0"/>
      <w:marTop w:val="0"/>
      <w:marBottom w:val="0"/>
      <w:divBdr>
        <w:top w:val="none" w:sz="0" w:space="0" w:color="auto"/>
        <w:left w:val="none" w:sz="0" w:space="0" w:color="auto"/>
        <w:bottom w:val="none" w:sz="0" w:space="0" w:color="auto"/>
        <w:right w:val="none" w:sz="0" w:space="0" w:color="auto"/>
      </w:divBdr>
    </w:div>
    <w:div w:id="1281911039">
      <w:bodyDiv w:val="1"/>
      <w:marLeft w:val="0"/>
      <w:marRight w:val="0"/>
      <w:marTop w:val="0"/>
      <w:marBottom w:val="0"/>
      <w:divBdr>
        <w:top w:val="none" w:sz="0" w:space="0" w:color="auto"/>
        <w:left w:val="none" w:sz="0" w:space="0" w:color="auto"/>
        <w:bottom w:val="none" w:sz="0" w:space="0" w:color="auto"/>
        <w:right w:val="none" w:sz="0" w:space="0" w:color="auto"/>
      </w:divBdr>
    </w:div>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053668-0237-451A-BABA-F1734C82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7023</Words>
  <Characters>783</Characters>
  <Application>Microsoft Office Word</Application>
  <DocSecurity>0</DocSecurity>
  <PresentationFormat/>
  <Lines>6</Lines>
  <Paragraphs>15</Paragraphs>
  <Slides>0</Slides>
  <Notes>0</Notes>
  <HiddenSlides>0</HiddenSlides>
  <MMClips>0</MMClips>
  <ScaleCrop>false</ScaleCrop>
  <Company>磁灶镇政府</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15</cp:revision>
  <cp:lastPrinted>2023-06-05T02:43:00Z</cp:lastPrinted>
  <dcterms:created xsi:type="dcterms:W3CDTF">2023-05-19T03:51:00Z</dcterms:created>
  <dcterms:modified xsi:type="dcterms:W3CDTF">2023-06-05T02:43:00Z</dcterms:modified>
</cp:coreProperties>
</file>