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附件1</w:t>
      </w:r>
    </w:p>
    <w:p>
      <w:pPr>
        <w:keepNext w:val="0"/>
        <w:keepLines w:val="0"/>
        <w:widowControl/>
        <w:suppressLineNumbers w:val="0"/>
        <w:jc w:val="center"/>
        <w:textAlignment w:val="center"/>
        <w:rPr>
          <w:rFonts w:hint="eastAsia" w:ascii="宋体" w:hAnsi="宋体" w:eastAsia="宋体" w:cs="宋体"/>
          <w:b/>
          <w:bCs/>
          <w:i w:val="0"/>
          <w:iCs w:val="0"/>
          <w:color w:val="auto"/>
          <w:kern w:val="0"/>
          <w:sz w:val="36"/>
          <w:szCs w:val="36"/>
          <w:highlight w:val="none"/>
          <w:u w:val="none"/>
          <w:lang w:val="en-US" w:eastAsia="zh-CN" w:bidi="ar"/>
        </w:rPr>
      </w:pPr>
      <w:bookmarkStart w:id="0" w:name="_GoBack"/>
      <w:r>
        <w:rPr>
          <w:rFonts w:hint="eastAsia" w:ascii="宋体" w:hAnsi="宋体" w:eastAsia="宋体" w:cs="宋体"/>
          <w:b/>
          <w:bCs/>
          <w:i w:val="0"/>
          <w:iCs w:val="0"/>
          <w:color w:val="auto"/>
          <w:kern w:val="0"/>
          <w:sz w:val="36"/>
          <w:szCs w:val="36"/>
          <w:highlight w:val="none"/>
          <w:u w:val="none"/>
          <w:lang w:val="en-US" w:eastAsia="zh-CN" w:bidi="ar"/>
        </w:rPr>
        <w:t>合作单位入库需求和评分表</w:t>
      </w:r>
    </w:p>
    <w:bookmarkEnd w:id="0"/>
    <w:p>
      <w:pPr>
        <w:rPr>
          <w:color w:val="auto"/>
          <w:highlight w:val="none"/>
        </w:rPr>
      </w:pPr>
    </w:p>
    <w:tbl>
      <w:tblPr>
        <w:tblStyle w:val="5"/>
        <w:tblW w:w="5829" w:type="pct"/>
        <w:tblInd w:w="-1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853"/>
        <w:gridCol w:w="1174"/>
        <w:gridCol w:w="802"/>
        <w:gridCol w:w="1579"/>
        <w:gridCol w:w="3796"/>
        <w:gridCol w:w="2480"/>
        <w:gridCol w:w="2861"/>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22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8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类别</w:t>
            </w:r>
          </w:p>
        </w:tc>
        <w:tc>
          <w:tcPr>
            <w:tcW w:w="38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服务内容</w:t>
            </w:r>
          </w:p>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（包括但不限于）</w:t>
            </w:r>
          </w:p>
        </w:tc>
        <w:tc>
          <w:tcPr>
            <w:tcW w:w="26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strike w:val="0"/>
                <w:dstrike w:val="0"/>
                <w:color w:val="auto"/>
                <w:kern w:val="0"/>
                <w:sz w:val="22"/>
                <w:szCs w:val="22"/>
                <w:highlight w:val="none"/>
                <w:u w:val="none"/>
                <w:lang w:val="en-US" w:eastAsia="zh-CN" w:bidi="ar"/>
              </w:rPr>
              <w:t>入库数量</w:t>
            </w:r>
          </w:p>
        </w:tc>
        <w:tc>
          <w:tcPr>
            <w:tcW w:w="52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资质基本要求</w:t>
            </w:r>
          </w:p>
        </w:tc>
        <w:tc>
          <w:tcPr>
            <w:tcW w:w="30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评分标准</w:t>
            </w:r>
          </w:p>
        </w:tc>
        <w:tc>
          <w:tcPr>
            <w:tcW w:w="29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22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28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38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26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trike w:val="0"/>
                <w:dstrike w:val="0"/>
                <w:color w:val="auto"/>
                <w:kern w:val="0"/>
                <w:sz w:val="22"/>
                <w:szCs w:val="22"/>
                <w:highlight w:val="none"/>
                <w:u w:val="none"/>
                <w:lang w:val="en-US" w:eastAsia="zh-CN" w:bidi="ar"/>
              </w:rPr>
            </w:pPr>
          </w:p>
        </w:tc>
        <w:tc>
          <w:tcPr>
            <w:tcW w:w="52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业绩（50分）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人员（20分）</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其他（30分）</w:t>
            </w:r>
          </w:p>
        </w:tc>
        <w:tc>
          <w:tcPr>
            <w:tcW w:w="29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工程质量检测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建筑地基基础</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工程检测、建筑主体结构</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工程现场检测、建筑钢结构</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工程检测、建筑工程</w:t>
            </w:r>
          </w:p>
          <w:p>
            <w:pPr>
              <w:keepNext w:val="0"/>
              <w:keepLines w:val="0"/>
              <w:widowControl/>
              <w:suppressLineNumbers w:val="0"/>
              <w:jc w:val="center"/>
              <w:textAlignment w:val="center"/>
              <w:rPr>
                <w:rFonts w:hint="eastAsia" w:ascii="宋体" w:hAnsi="宋体" w:cs="宋体" w:eastAsiaTheme="minorEastAsia"/>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可靠性鉴定</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具备建设行政主管部门核发的合法有效的工程质量检测综合资质（提供有关证书复印件）。</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近5年来完成过6项（含）以上服务面积5万平或以上工程检测项目的，得20分（提供服务合同复印件）。</w:t>
            </w:r>
          </w:p>
          <w:p>
            <w:pPr>
              <w:keepNext w:val="0"/>
              <w:keepLines w:val="0"/>
              <w:widowControl/>
              <w:numPr>
                <w:ilvl w:val="0"/>
                <w:numId w:val="1"/>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近5年来完成过泉州市服务面积10万平或以上的工程检测项目，一项</w:t>
            </w:r>
            <w:r>
              <w:rPr>
                <w:rFonts w:hint="eastAsia" w:ascii="宋体" w:hAnsi="宋体" w:eastAsia="宋体" w:cs="宋体"/>
                <w:i w:val="0"/>
                <w:iCs w:val="0"/>
                <w:strike w:val="0"/>
                <w:dstrike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分，最多15分；泉州市服务面积20万平或以上的工程检测项目，一项5分，最多15分；满分30分（提供服务合同复印件）。</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1、项目负责人具备建设行政主管部门核发的合格有效的中华人民共和国一级注册结构工程师注册执业证书的人员，得10分（提供人员有关证书及本单位人员证明材料复印件）。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eastAsia="宋体" w:cs="宋体"/>
                <w:i w:val="0"/>
                <w:iCs w:val="0"/>
                <w:strike w:val="0"/>
                <w:color w:val="auto"/>
                <w:kern w:val="0"/>
                <w:sz w:val="22"/>
                <w:szCs w:val="22"/>
                <w:highlight w:val="none"/>
                <w:u w:val="none"/>
                <w:lang w:val="en-US" w:eastAsia="zh-CN" w:bidi="ar"/>
              </w:rPr>
              <w:t>其他质量检测技术人员（不含项目负责人）配备</w:t>
            </w:r>
            <w:r>
              <w:rPr>
                <w:rFonts w:hint="eastAsia" w:ascii="宋体" w:hAnsi="宋体" w:eastAsia="宋体" w:cs="宋体"/>
                <w:i w:val="0"/>
                <w:iCs w:val="0"/>
                <w:color w:val="auto"/>
                <w:kern w:val="0"/>
                <w:sz w:val="22"/>
                <w:szCs w:val="22"/>
                <w:highlight w:val="none"/>
                <w:u w:val="none"/>
                <w:lang w:val="en-US" w:eastAsia="zh-CN" w:bidi="ar"/>
              </w:rPr>
              <w:t>中级或以上专业职称人员不少于3人的，得10分（提供人员有关证书及本单位人员证明材料复印件）。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企业位于福建省或在福建地区有设置分支机构的，加10分。企业位于泉州地区或在泉州地区有设置分支机构的，加20分。企业位于晋江地区或在晋江地区有设置分支机构的，加30分（属于自有场所应提供与营业执照对应的办公场所有关房屋证明复印件，非自有场所应提供有关租赁合同复印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2"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工程监测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工程监测、基坑监测等服务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具备建设行政主管部门核发的合法有效的工程勘察专业类（岩土工程）乙级或以上资质（提供有关证书复印件）。</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近5年来完成过6项（含）以上服务费用10万元或以上工程监测项目的，得20分（提供服务合同复印件）。</w:t>
            </w:r>
          </w:p>
          <w:p>
            <w:pPr>
              <w:keepNext w:val="0"/>
              <w:keepLines w:val="0"/>
              <w:widowControl/>
              <w:numPr>
                <w:ilvl w:val="0"/>
                <w:numId w:val="2"/>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近5年来完成过泉州市服务费用20万元或以上的工程监测项目，一项</w:t>
            </w:r>
            <w:r>
              <w:rPr>
                <w:rFonts w:hint="eastAsia" w:ascii="宋体" w:hAnsi="宋体" w:eastAsia="宋体" w:cs="宋体"/>
                <w:i w:val="0"/>
                <w:iCs w:val="0"/>
                <w:strike w:val="0"/>
                <w:dstrike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分，最多15分；泉州市服务费用30万元或以上的工程监测项目，一项5分，最多15分；满分30分（提供服务合同复印件）。</w:t>
            </w:r>
          </w:p>
          <w:p>
            <w:pPr>
              <w:keepNext w:val="0"/>
              <w:keepLines w:val="0"/>
              <w:widowControl/>
              <w:numPr>
                <w:ilvl w:val="0"/>
                <w:numId w:val="0"/>
              </w:numPr>
              <w:suppressLineNumbers w:val="0"/>
              <w:ind w:left="0" w:leftChars="0" w:firstLine="0" w:firstLineChars="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具有岩土工程相关中级专业职称人员（含注册岩土工程师、高级专业职称）不少于3人，得20分（提供人员有关证书及本单位人员证明材料复印件）。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企业位于福建省或在福建地区有设置分支机构的，加10分。企业位于泉州地区或在泉州地区有设置分支机构的，加15分。企业位于晋江地区或在晋江地区有设置分支机构的，加20分（属于自有场所应提供与营业执照对应的办公场所有关房屋证明复印件，非自有场所应提供有关租赁合同复印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2、资质等级高于基本要求的，加10分（提供有关证书复印件）。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消防技术服务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消防检测、维修、维保等服务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服务单位已在福建省消防技术服务信息平台登记并可查询到的（提供查询网址及页面截屏）。</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1、近5年来完成过6个（含）以上服务费用5万元或以上的消防技术服务项目</w:t>
            </w:r>
            <w:r>
              <w:rPr>
                <w:rFonts w:hint="eastAsia" w:ascii="宋体" w:hAnsi="宋体" w:eastAsia="宋体" w:cs="宋体"/>
                <w:i w:val="0"/>
                <w:iCs w:val="0"/>
                <w:color w:val="auto"/>
                <w:kern w:val="0"/>
                <w:sz w:val="22"/>
                <w:szCs w:val="22"/>
                <w:highlight w:val="none"/>
                <w:u w:val="none"/>
                <w:shd w:val="clear" w:color="FFFFFF"/>
                <w:lang w:val="en-US" w:eastAsia="zh-CN" w:bidi="ar"/>
              </w:rPr>
              <w:t>，得20分</w:t>
            </w:r>
            <w:r>
              <w:rPr>
                <w:rFonts w:hint="eastAsia" w:ascii="宋体" w:hAnsi="宋体" w:eastAsia="宋体" w:cs="宋体"/>
                <w:i w:val="0"/>
                <w:iCs w:val="0"/>
                <w:color w:val="auto"/>
                <w:kern w:val="0"/>
                <w:sz w:val="22"/>
                <w:szCs w:val="22"/>
                <w:highlight w:val="none"/>
                <w:u w:val="none"/>
                <w:lang w:val="en-US" w:eastAsia="zh-CN" w:bidi="ar"/>
              </w:rPr>
              <w:t>（提供服务合同复印件）。</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2、近5年来完成过泉州市单项合同服务费用10万元或以上项目的消防技术服务工作，一项</w:t>
            </w:r>
            <w:r>
              <w:rPr>
                <w:rFonts w:hint="eastAsia" w:ascii="宋体" w:hAnsi="宋体" w:eastAsia="宋体" w:cs="宋体"/>
                <w:i w:val="0"/>
                <w:iCs w:val="0"/>
                <w:strike w:val="0"/>
                <w:dstrike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分，最多15分；泉州市单项合同服务费用20万元或以上项目的消防技术服务工作，一项5分，最多15分；满分30分（提供服务合同复印件）。</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具有消防相关中级专业职称人员（含注册消防工程师、高级专业职称）不少于3人，得20分（提供人员有关证书及本单位人员证明材料复印件）。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企业位于福建省或在福建地区有设置分支机构的，加10分。企业位于泉州地区或在泉州地区有设置分支机构的，加20分。企业位于晋江地区或在晋江地区有设置分支机构的，加30分（属于自有场所应提供与营业执照对应的办公场所有关房屋证明复印件，非自有场所应提供有关租赁合同复印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工程档案服务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工程档案整理</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具备福建省或设区市档案行政管理机构颁发的福建省档案服务机构备案证书（提供有关证书复印件）。</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1、近5年来完成过6个（含）以上服务费用5万元或以上的工程档案整理项目</w:t>
            </w:r>
            <w:r>
              <w:rPr>
                <w:rFonts w:hint="eastAsia" w:ascii="宋体" w:hAnsi="宋体" w:eastAsia="宋体" w:cs="宋体"/>
                <w:i w:val="0"/>
                <w:iCs w:val="0"/>
                <w:color w:val="auto"/>
                <w:kern w:val="0"/>
                <w:sz w:val="22"/>
                <w:szCs w:val="22"/>
                <w:highlight w:val="none"/>
                <w:u w:val="none"/>
                <w:shd w:val="clear" w:color="FFFFFF"/>
                <w:lang w:val="en-US" w:eastAsia="zh-CN" w:bidi="ar"/>
              </w:rPr>
              <w:t>，得20分</w:t>
            </w:r>
            <w:r>
              <w:rPr>
                <w:rFonts w:hint="eastAsia" w:ascii="宋体" w:hAnsi="宋体" w:eastAsia="宋体" w:cs="宋体"/>
                <w:i w:val="0"/>
                <w:iCs w:val="0"/>
                <w:color w:val="auto"/>
                <w:kern w:val="0"/>
                <w:sz w:val="22"/>
                <w:szCs w:val="22"/>
                <w:highlight w:val="none"/>
                <w:u w:val="none"/>
                <w:lang w:val="en-US" w:eastAsia="zh-CN" w:bidi="ar"/>
              </w:rPr>
              <w:t>（提供服务合同复印件）。</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2、近5年来完成过泉州市单项合同服务费用10万元或以上项目的工程档案整理工作，一项</w:t>
            </w:r>
            <w:r>
              <w:rPr>
                <w:rFonts w:hint="eastAsia" w:ascii="宋体" w:hAnsi="宋体" w:eastAsia="宋体" w:cs="宋体"/>
                <w:i w:val="0"/>
                <w:iCs w:val="0"/>
                <w:strike w:val="0"/>
                <w:dstrike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分，最多15分；泉州市单项合同服务费用20万元或以上项目的工程档案整理服务工作，一项5分，最多15分；满分30分（提供服务合同复印件）。</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具备福建省档案专业人员基础业务培训结业证书的人员不少于5人，得20分（提供人员有关证书及本单位人员证明材料复印件）。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企业位于福建省或在福建地区有设置分支机构的，加10分。企业位于泉州地区或在泉州地区有设置分支机构的，加20分。企业位于晋江地区或在晋江地区有设置分支机构的，加30分（属于自有场所应提供与营业执照对应的办公场所有关房屋证明复印件，非自有场所应提供有关租赁合同复印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工程测绘</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前期、设计、施工等阶段测绘工作</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备测绘行政主管部门颁发的测绘乙级或以上资质证书（专业范围包括工程测量），要求在福建省中介服务网、晋江市自然资源局备案（提供有关证书复印件、福建省中介服务网查询网址及页面截屏、已经晋江市自然资源局备案证明材料复印件）。</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近5年来完成过6项（含）以上单项合同服务费用5万元或以上项目的测绘服务工作</w:t>
            </w:r>
            <w:r>
              <w:rPr>
                <w:rFonts w:hint="eastAsia" w:ascii="宋体" w:hAnsi="宋体" w:eastAsia="宋体" w:cs="宋体"/>
                <w:i w:val="0"/>
                <w:iCs w:val="0"/>
                <w:color w:val="auto"/>
                <w:kern w:val="0"/>
                <w:sz w:val="22"/>
                <w:szCs w:val="22"/>
                <w:highlight w:val="none"/>
                <w:u w:val="none"/>
                <w:shd w:val="clear" w:color="FFFFFF"/>
                <w:lang w:val="en-US" w:eastAsia="zh-CN" w:bidi="ar"/>
              </w:rPr>
              <w:t>，得20分</w:t>
            </w:r>
            <w:r>
              <w:rPr>
                <w:rFonts w:hint="eastAsia" w:ascii="宋体" w:hAnsi="宋体" w:eastAsia="宋体" w:cs="宋体"/>
                <w:i w:val="0"/>
                <w:iCs w:val="0"/>
                <w:color w:val="auto"/>
                <w:kern w:val="0"/>
                <w:sz w:val="22"/>
                <w:szCs w:val="22"/>
                <w:highlight w:val="none"/>
                <w:u w:val="none"/>
                <w:shd w:val="clear"/>
                <w:lang w:val="en-US" w:eastAsia="zh-CN" w:bidi="ar"/>
              </w:rPr>
              <w:t>（提供服务合同复印件）。</w:t>
            </w:r>
          </w:p>
          <w:p>
            <w:pPr>
              <w:keepNext w:val="0"/>
              <w:keepLines w:val="0"/>
              <w:widowControl/>
              <w:numPr>
                <w:ilvl w:val="0"/>
                <w:numId w:val="3"/>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近5年来完成过泉州市单项合同服务费用10万元以上项目的测绘服务工作，一项</w:t>
            </w:r>
            <w:r>
              <w:rPr>
                <w:rFonts w:hint="eastAsia" w:ascii="宋体" w:hAnsi="宋体" w:eastAsia="宋体" w:cs="宋体"/>
                <w:i w:val="0"/>
                <w:iCs w:val="0"/>
                <w:strike w:val="0"/>
                <w:dstrike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分，最多</w:t>
            </w:r>
            <w:r>
              <w:rPr>
                <w:rFonts w:hint="eastAsia" w:ascii="宋体" w:hAnsi="宋体" w:eastAsia="宋体" w:cs="宋体"/>
                <w:i w:val="0"/>
                <w:iCs w:val="0"/>
                <w:strike w:val="0"/>
                <w:dstrike w:val="0"/>
                <w:color w:val="auto"/>
                <w:kern w:val="0"/>
                <w:sz w:val="22"/>
                <w:szCs w:val="22"/>
                <w:highlight w:val="none"/>
                <w:u w:val="none"/>
                <w:lang w:val="en-US" w:eastAsia="zh-CN" w:bidi="ar"/>
              </w:rPr>
              <w:t>15</w:t>
            </w:r>
            <w:r>
              <w:rPr>
                <w:rFonts w:hint="eastAsia" w:ascii="宋体" w:hAnsi="宋体" w:eastAsia="宋体" w:cs="宋体"/>
                <w:i w:val="0"/>
                <w:iCs w:val="0"/>
                <w:color w:val="auto"/>
                <w:kern w:val="0"/>
                <w:sz w:val="22"/>
                <w:szCs w:val="22"/>
                <w:highlight w:val="none"/>
                <w:u w:val="none"/>
                <w:lang w:val="en-US" w:eastAsia="zh-CN" w:bidi="ar"/>
              </w:rPr>
              <w:t>分；泉州市单项合同服务费用20万元以上项目的测绘服务工作，一项5分，最多15分；满分30分（提供服务合同复印件）。</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具有测绘相关中级专业职称人员（含注册测绘师、高级专业职称）不少于3人，得20分（提供人员有关证书及本单位人员证明材料复印件）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企业位于福建省或在福建地区有设置分支机构的，加10分。企业位于泉州地区或在泉州地区有设置分支机构的，加15分。企业位于晋江地区或在晋江地区有设置分支机构的，加20分（属于自有场所应提供与营业执照对应的办公场所有关房屋证明复印件，非自有场所应提供有关租赁合同复印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2、资质等级高于基本要求的</w:t>
            </w:r>
            <w:r>
              <w:rPr>
                <w:rFonts w:hint="eastAsia" w:ascii="宋体" w:hAnsi="宋体" w:eastAsia="宋体" w:cs="宋体"/>
                <w:i w:val="0"/>
                <w:iCs w:val="0"/>
                <w:strike w:val="0"/>
                <w:dstrike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加10分（提供有关证书复印件）</w:t>
            </w:r>
            <w:r>
              <w:rPr>
                <w:rFonts w:hint="eastAsia" w:ascii="宋体" w:hAnsi="宋体" w:eastAsia="宋体" w:cs="宋体"/>
                <w:i w:val="0"/>
                <w:iCs w:val="0"/>
                <w:strike w:val="0"/>
                <w:dstrike w:val="0"/>
                <w:color w:val="auto"/>
                <w:kern w:val="0"/>
                <w:sz w:val="22"/>
                <w:szCs w:val="22"/>
                <w:highlight w:val="none"/>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白蚁防治</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白蚁防治服务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服务单位已在晋江市住房和城乡建设局备案（提供有关证书复印件、已经晋江市住房和城乡建设局备案证明材料复印件）。</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1、近5年来完成过6项（含）以上服务费用5万元或以上的白蚁防治服务项目的，得20分（提供服务合同复印件）。</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2、近5年来完成过泉州市单项合同服务费用10万元或以上项目的白蚁防治服务工作，一项</w:t>
            </w:r>
            <w:r>
              <w:rPr>
                <w:rFonts w:hint="eastAsia" w:ascii="宋体" w:hAnsi="宋体" w:eastAsia="宋体" w:cs="宋体"/>
                <w:i w:val="0"/>
                <w:iCs w:val="0"/>
                <w:strike w:val="0"/>
                <w:dstrike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分，最多15分；泉州市单项合同服务费用20万元或以上项目的白蚁防治服务工作，一项5分，最多15分；满分30分（提供服务合同复印件）。</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具有建筑工程白蚁防治技术人员不少于3人，得20分（提供人员有关证书及本单位人员证明材料复印件）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企业位于福建省或在福建地区有设置分支机构的，加10分。企业位于泉州地区或在泉州地区有设置分支机构的，加20分。企业位于晋江地区或在晋江地区有设置分支机构的，加30分（属于自有场所应提供与营业执照对应的办公场所有关房屋证明复印件，非自有场所应提供有关租赁合同复印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工程监理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房屋建筑工程监理</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eastAsiaTheme="minorEastAsia"/>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具备建设行政主管部门核发的合法有效的房屋建筑工程监理丙级或以上资质证书（提供有关证书复印件）。</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近5年来完成过6项（含）以上服务费用10万元或以上的房屋建筑工程监理项目的，得20分（提供监理合同和竣工验收报告复印件）。</w:t>
            </w:r>
          </w:p>
          <w:p>
            <w:pPr>
              <w:keepNext w:val="0"/>
              <w:keepLines w:val="0"/>
              <w:widowControl/>
              <w:numPr>
                <w:ilvl w:val="0"/>
                <w:numId w:val="4"/>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近5年来完成过泉州市服务费用20万元或以上的房屋建筑工程监理项目，一项</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分，最多1</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分；泉州市服务费用30万元或以上的房屋建筑工程监理项目，一项5分，最多15分；满分30分（提供监理合同和竣工验收报告复印件）。</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strike w:val="0"/>
                <w:color w:val="auto"/>
                <w:kern w:val="0"/>
                <w:sz w:val="22"/>
                <w:szCs w:val="22"/>
                <w:highlight w:val="none"/>
                <w:u w:val="none"/>
                <w:lang w:val="en-US" w:eastAsia="zh-CN" w:bidi="ar"/>
              </w:rPr>
              <w:t>总监理工程师</w:t>
            </w:r>
            <w:r>
              <w:rPr>
                <w:rFonts w:hint="eastAsia" w:ascii="宋体" w:hAnsi="宋体" w:eastAsia="宋体" w:cs="宋体"/>
                <w:i w:val="0"/>
                <w:iCs w:val="0"/>
                <w:color w:val="auto"/>
                <w:kern w:val="0"/>
                <w:sz w:val="22"/>
                <w:szCs w:val="22"/>
                <w:highlight w:val="none"/>
                <w:u w:val="none"/>
                <w:lang w:val="en-US" w:eastAsia="zh-CN" w:bidi="ar"/>
              </w:rPr>
              <w:t>具备建设行政主管部门核发的合格有效的中华人民共和国注册监理工程师注册执业证书，注册专业要求为房屋建筑工程的总监理工程师的人员，得10分（提供人员有关证书及本单位人员证明材料复印件）。</w:t>
            </w:r>
          </w:p>
          <w:p>
            <w:pPr>
              <w:keepNext w:val="0"/>
              <w:keepLines w:val="0"/>
              <w:widowControl/>
              <w:numPr>
                <w:ilvl w:val="0"/>
                <w:numId w:val="5"/>
              </w:numPr>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其他监理班子人员</w:t>
            </w:r>
            <w:r>
              <w:rPr>
                <w:rFonts w:hint="eastAsia" w:ascii="宋体" w:hAnsi="宋体" w:eastAsia="宋体" w:cs="宋体"/>
                <w:i w:val="0"/>
                <w:iCs w:val="0"/>
                <w:strike w:val="0"/>
                <w:color w:val="auto"/>
                <w:kern w:val="0"/>
                <w:sz w:val="22"/>
                <w:szCs w:val="22"/>
                <w:highlight w:val="none"/>
                <w:u w:val="none"/>
                <w:lang w:val="en-US" w:eastAsia="zh-CN" w:bidi="ar"/>
              </w:rPr>
              <w:t>（不含总监理工程师）</w:t>
            </w:r>
            <w:r>
              <w:rPr>
                <w:rFonts w:hint="eastAsia" w:ascii="宋体" w:hAnsi="宋体" w:eastAsia="宋体" w:cs="宋体"/>
                <w:i w:val="0"/>
                <w:iCs w:val="0"/>
                <w:color w:val="auto"/>
                <w:kern w:val="0"/>
                <w:sz w:val="22"/>
                <w:szCs w:val="22"/>
                <w:highlight w:val="none"/>
                <w:u w:val="none"/>
                <w:lang w:val="en-US" w:eastAsia="zh-CN" w:bidi="ar"/>
              </w:rPr>
              <w:t>至少配备房建专业监理工程师、房建专业监理员各二名以上，得10分（提供人员有关证书及本单位人员证明材料复印件）。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企业位于福建省或在福建地区有设置分支机构的，加10分。企业位于泉州地区或在泉州地区有设置分支机构的，加15分。企业位于晋江地区或在晋江地区有设置分支机构的，加20分（属于自有场所应提供与营业执照对应的办公场所有关房屋证明复印件，非自有场所应提供有关租赁合同复印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2、资质等级高于基本要求的，每高一级加5分，最多10分（提供有关证书复印件）。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标识标牌的设计和制作</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近5年来完成过5项（含）以上单项合同费用5万元或以上项目的标识标牌业务的，得20分（提供服务合同、设计方案及完工证明相关材料复印件）。</w:t>
            </w:r>
          </w:p>
          <w:p>
            <w:pPr>
              <w:keepNext w:val="0"/>
              <w:keepLines w:val="0"/>
              <w:widowControl/>
              <w:numPr>
                <w:ilvl w:val="0"/>
                <w:numId w:val="6"/>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近5年来完成过泉州市单项合同费用10万元或以上项目的标识标牌服务工作，一项</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分，最多15分；泉州市单项合同服务费用20万元或以上项目的标识标牌业务，一项</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分，最多15分；满分30分（提供服务合同、设计方案及完工证明相关材料复印件）。</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具有标识标牌设计和制作经验的人员各不少于三人，得20分（提供人员有关证书及本单位人员证明材料复印件）。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企业位于福建省或在福建地区有设置分支机构的，加10分。企业位于泉州地区或在泉州地区有设置分支机构的，加20分。企业位于晋江地区或在晋江地区有设置分支机构的，加30分。</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广告物料（含日常用品）</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营销广告物料（包安装）、园区广告、展厅布展、等</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有固定的经营场所（属于自有场所应提供与营业执照对应的办公场所有关房屋证明复印件，非自有场所应提供有关租赁合同复印件）。</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近3年来完成过5项（含）以上跟机关、企事业单位合作过的费用5万元或以上的广告物料采购服务项目的，得20分（提供服务合同复印件）。</w:t>
            </w:r>
          </w:p>
          <w:p>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近3年来承接过县市级或以上广告物料采购服务项目，一项3分，最多15分；近3年来承接过省级或以上物料采购服务项目，一项加5分，最多15分；满分30分（提供服务合同复印件）。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配备</w:t>
            </w:r>
            <w:r>
              <w:rPr>
                <w:rFonts w:hint="eastAsia" w:ascii="宋体" w:hAnsi="宋体" w:eastAsia="宋体" w:cs="宋体"/>
                <w:i w:val="0"/>
                <w:iCs w:val="0"/>
                <w:color w:val="auto"/>
                <w:kern w:val="0"/>
                <w:sz w:val="22"/>
                <w:szCs w:val="22"/>
                <w:highlight w:val="none"/>
                <w:u w:val="none"/>
                <w:lang w:val="en-US" w:eastAsia="zh-CN" w:bidi="ar"/>
              </w:rPr>
              <w:t>同岗从业经验3年或以上人员，每提供1人得2分，满分20分【须提供人员清单、本单位人员证明材料、同岗经验证明材料（包括但不限于服务合同或服务合同人员配备表或委托人出具的业绩证明等）复印件】。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企业成立3年或以上的，得10分；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2、公司注册资本不低于100万，得10分；</w:t>
            </w:r>
          </w:p>
          <w:p>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企业在职职工10人或以上，得5分；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3、企业主要经营者及部分负责人具有大专或以上学历，得5分。</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（以上均须提供相关证明材料复印件）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企划宣传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项目营销及品牌创造策略（市场调研、项目定位、营销策略、营销包装、宣传推广策略、价格策略、销售组织、广告策划实施）、多媒体平台宣传</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有固定的经营场所（属于自有场所应提供与营业执照对应的办公场所有关房屋证明复印件，非自有场所应提供有关租赁合同复印件）。</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1、近3年来完成过5项（含）以上跟机关、企事业单位合作过的费用5万元或以上的企划宣传服务项目的，得10分（提供服务合同复印件）。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2、近3年来完成过3项（含）以上文体旅、地产、教育等行业活动企划宣传案例的，得10分（提供服务合同复印件）。</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3、近3年来承接过县(市)级或以上企划宣传服务项目，一项3分，最多15分；近3年来承接过省级或以上企划宣传服务项目一项加5分，最多15分；满分30分。（提供服务合同复印件）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具备同岗从业经验3年或以上人员，每提供1人得2分，满分20分【须提供人员清单、社保缴纳证明、同岗经验证明材料（包括但不限于服务合同或服务合同人员配备表或委托人出具的业绩证明等）复印件】。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企业成立3年或以上的，得5分；</w:t>
            </w:r>
          </w:p>
          <w:p>
            <w:pPr>
              <w:keepNext w:val="0"/>
              <w:keepLines w:val="0"/>
              <w:widowControl/>
              <w:numPr>
                <w:ilvl w:val="0"/>
                <w:numId w:val="9"/>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公司注册资本不低于100万，得5分；</w:t>
            </w:r>
          </w:p>
          <w:p>
            <w:pPr>
              <w:keepNext w:val="0"/>
              <w:keepLines w:val="0"/>
              <w:widowControl/>
              <w:numPr>
                <w:ilvl w:val="0"/>
                <w:numId w:val="9"/>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企业在职职工10人或以上，得5分；</w:t>
            </w:r>
          </w:p>
          <w:p>
            <w:pPr>
              <w:keepNext w:val="0"/>
              <w:keepLines w:val="0"/>
              <w:widowControl/>
              <w:numPr>
                <w:ilvl w:val="0"/>
                <w:numId w:val="9"/>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企业主要经营者及部分负责人具有大专或以上学历，得5分。</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设计产品有获得相关奖项的，或设计产品曝光率达到百万级流量，一项加2分，最多10分。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（以上均须提供相关证明材料复印件）</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活动执行服务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根据活动策划方案推动活动项目的实施工作</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具备文旅局、体育局等行政主管部门核发的相关活动承接资质，如舞台搭建资质，营业性演出许可证等（提供以上相关证明材料复印件）。</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br w:type="textWrapping"/>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近3年来完成过5项（含）以上跟机关、企事业单位合作过的费用5万元或以上的活动执行服务项目，得10分（提供服务合同复印件）。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2、近3年来完成过3个或以上文体旅、地产、教育等行业活动企划宣传案例，得10分（提供相关证明材料复印件）。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3、成功承办/协办过县市级或以上活动赛事加一项</w:t>
            </w:r>
            <w:r>
              <w:rPr>
                <w:rFonts w:hint="eastAsia" w:ascii="宋体" w:hAnsi="宋体" w:eastAsia="宋体" w:cs="宋体"/>
                <w:i w:val="0"/>
                <w:iCs w:val="0"/>
                <w:strike w:val="0"/>
                <w:dstrike w:val="0"/>
                <w:color w:val="auto"/>
                <w:kern w:val="0"/>
                <w:sz w:val="22"/>
                <w:szCs w:val="22"/>
                <w:highlight w:val="none"/>
                <w:u w:val="none"/>
                <w:lang w:val="en-US" w:eastAsia="zh-CN" w:bidi="ar"/>
              </w:rPr>
              <w:t>3</w:t>
            </w:r>
            <w:r>
              <w:rPr>
                <w:rFonts w:hint="eastAsia" w:ascii="宋体" w:hAnsi="宋体" w:eastAsia="宋体" w:cs="宋体"/>
                <w:i w:val="0"/>
                <w:iCs w:val="0"/>
                <w:strike w:val="0"/>
                <w:color w:val="auto"/>
                <w:kern w:val="0"/>
                <w:sz w:val="22"/>
                <w:szCs w:val="22"/>
                <w:highlight w:val="none"/>
                <w:u w:val="none"/>
                <w:lang w:val="en-US" w:eastAsia="zh-CN" w:bidi="ar"/>
              </w:rPr>
              <w:t>分</w:t>
            </w:r>
            <w:r>
              <w:rPr>
                <w:rFonts w:hint="eastAsia" w:ascii="宋体" w:hAnsi="宋体" w:eastAsia="宋体" w:cs="宋体"/>
                <w:i w:val="0"/>
                <w:iCs w:val="0"/>
                <w:color w:val="auto"/>
                <w:kern w:val="0"/>
                <w:sz w:val="22"/>
                <w:szCs w:val="22"/>
                <w:highlight w:val="none"/>
                <w:u w:val="none"/>
                <w:lang w:val="en-US" w:eastAsia="zh-CN" w:bidi="ar"/>
              </w:rPr>
              <w:t>，最多15分；省级或以上赛事活动加5分，最多15分；满分30分（提供服务合同复印件）。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注：以上同一业绩的，后项不重复计分。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同岗从业经验3年或以上，每提供1人得2分，满分20分【须提供人员清单、社保缴纳证明、同岗经验证明材料（包括但不限于服务合同或合同人员配备表或委托人出具的业绩证明等）复印件】。</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1、企业成立3年或以上的，得15分；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2、公司注册资本不低于100万，得15分。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（以上均须提供相关证明材料复印件）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strike w:val="0"/>
                <w:dstrike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备注：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1、表中人员必须为企业本单位人员，本单位人员证明材料为2023年6月往前顺推3个月（即5、4、3月）的在报名单位</w:t>
            </w:r>
            <w:r>
              <w:rPr>
                <w:rFonts w:hint="eastAsia" w:ascii="宋体" w:hAnsi="宋体" w:eastAsia="宋体" w:cs="宋体"/>
                <w:bCs/>
                <w:color w:val="auto"/>
                <w:sz w:val="24"/>
                <w:szCs w:val="24"/>
                <w:highlight w:val="none"/>
              </w:rPr>
              <w:t>缴交社保的证明材料复印件</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2、表中要求的证明材料复印件均须加盖单位公章，原件备查（原件在报名提交材料时可不提供，若有需提供时将另行通知并应及时提供）；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eastAsia="宋体" w:cs="宋体"/>
                <w:color w:val="auto"/>
                <w:kern w:val="2"/>
                <w:sz w:val="22"/>
                <w:szCs w:val="22"/>
                <w:highlight w:val="none"/>
                <w:lang w:val="en-US" w:eastAsia="zh-CN" w:bidi="ar-SA"/>
              </w:rPr>
              <w:t>在资格审查合格的单位内由文旅集团组织人员按上述评分标准对报名单位进行评分，按评分总得分由高到低确定入库单位，若评分相同，则采取随机摇球入库；</w:t>
            </w:r>
            <w:r>
              <w:rPr>
                <w:rFonts w:hint="eastAsia" w:ascii="宋体" w:hAnsi="宋体" w:eastAsia="宋体" w:cs="宋体"/>
                <w:strike w:val="0"/>
                <w:dstrike w:val="0"/>
                <w:color w:val="auto"/>
                <w:kern w:val="2"/>
                <w:sz w:val="22"/>
                <w:szCs w:val="22"/>
                <w:highlight w:val="none"/>
                <w:lang w:val="en-US" w:eastAsia="zh-CN" w:bidi="ar-SA"/>
              </w:rPr>
              <w:t>如申请入库单位家数不足上表约定入库数量的，资格审查合格的单位均确定为入库单位。</w:t>
            </w:r>
          </w:p>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color w:val="auto"/>
                <w:highlight w:val="none"/>
                <w:lang w:val="en-US" w:eastAsia="zh-CN"/>
              </w:rPr>
            </w:pPr>
          </w:p>
          <w:p>
            <w:pPr>
              <w:pStyle w:val="4"/>
              <w:rPr>
                <w:rFonts w:hint="default"/>
                <w:color w:val="auto"/>
                <w:highlight w:val="none"/>
                <w:lang w:val="en-US" w:eastAsia="zh-CN"/>
              </w:rPr>
            </w:pPr>
          </w:p>
        </w:tc>
      </w:tr>
    </w:tbl>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FCB34"/>
    <w:multiLevelType w:val="singleLevel"/>
    <w:tmpl w:val="8ECFCB34"/>
    <w:lvl w:ilvl="0" w:tentative="0">
      <w:start w:val="1"/>
      <w:numFmt w:val="decimal"/>
      <w:suff w:val="nothing"/>
      <w:lvlText w:val="%1、"/>
      <w:lvlJc w:val="left"/>
    </w:lvl>
  </w:abstractNum>
  <w:abstractNum w:abstractNumId="1">
    <w:nsid w:val="AC7B763F"/>
    <w:multiLevelType w:val="singleLevel"/>
    <w:tmpl w:val="AC7B763F"/>
    <w:lvl w:ilvl="0" w:tentative="0">
      <w:start w:val="1"/>
      <w:numFmt w:val="decimal"/>
      <w:suff w:val="nothing"/>
      <w:lvlText w:val="%1、"/>
      <w:lvlJc w:val="left"/>
    </w:lvl>
  </w:abstractNum>
  <w:abstractNum w:abstractNumId="2">
    <w:nsid w:val="F715D828"/>
    <w:multiLevelType w:val="singleLevel"/>
    <w:tmpl w:val="F715D828"/>
    <w:lvl w:ilvl="0" w:tentative="0">
      <w:start w:val="1"/>
      <w:numFmt w:val="decimal"/>
      <w:suff w:val="nothing"/>
      <w:lvlText w:val="%1、"/>
      <w:lvlJc w:val="left"/>
    </w:lvl>
  </w:abstractNum>
  <w:abstractNum w:abstractNumId="3">
    <w:nsid w:val="0E535614"/>
    <w:multiLevelType w:val="singleLevel"/>
    <w:tmpl w:val="0E535614"/>
    <w:lvl w:ilvl="0" w:tentative="0">
      <w:start w:val="1"/>
      <w:numFmt w:val="decimal"/>
      <w:suff w:val="nothing"/>
      <w:lvlText w:val="%1、"/>
      <w:lvlJc w:val="left"/>
    </w:lvl>
  </w:abstractNum>
  <w:abstractNum w:abstractNumId="4">
    <w:nsid w:val="0F54321B"/>
    <w:multiLevelType w:val="singleLevel"/>
    <w:tmpl w:val="0F54321B"/>
    <w:lvl w:ilvl="0" w:tentative="0">
      <w:start w:val="1"/>
      <w:numFmt w:val="decimal"/>
      <w:suff w:val="nothing"/>
      <w:lvlText w:val="%1、"/>
      <w:lvlJc w:val="left"/>
    </w:lvl>
  </w:abstractNum>
  <w:abstractNum w:abstractNumId="5">
    <w:nsid w:val="3BE93E00"/>
    <w:multiLevelType w:val="singleLevel"/>
    <w:tmpl w:val="3BE93E00"/>
    <w:lvl w:ilvl="0" w:tentative="0">
      <w:start w:val="1"/>
      <w:numFmt w:val="decimal"/>
      <w:suff w:val="nothing"/>
      <w:lvlText w:val="%1、"/>
      <w:lvlJc w:val="left"/>
    </w:lvl>
  </w:abstractNum>
  <w:abstractNum w:abstractNumId="6">
    <w:nsid w:val="4258BB57"/>
    <w:multiLevelType w:val="singleLevel"/>
    <w:tmpl w:val="4258BB57"/>
    <w:lvl w:ilvl="0" w:tentative="0">
      <w:start w:val="1"/>
      <w:numFmt w:val="decimal"/>
      <w:suff w:val="nothing"/>
      <w:lvlText w:val="%1、"/>
      <w:lvlJc w:val="left"/>
    </w:lvl>
  </w:abstractNum>
  <w:abstractNum w:abstractNumId="7">
    <w:nsid w:val="5FBF9948"/>
    <w:multiLevelType w:val="singleLevel"/>
    <w:tmpl w:val="5FBF9948"/>
    <w:lvl w:ilvl="0" w:tentative="0">
      <w:start w:val="1"/>
      <w:numFmt w:val="decimal"/>
      <w:suff w:val="nothing"/>
      <w:lvlText w:val="%1、"/>
      <w:lvlJc w:val="left"/>
    </w:lvl>
  </w:abstractNum>
  <w:abstractNum w:abstractNumId="8">
    <w:nsid w:val="6856CFFA"/>
    <w:multiLevelType w:val="singleLevel"/>
    <w:tmpl w:val="6856CFFA"/>
    <w:lvl w:ilvl="0" w:tentative="0">
      <w:start w:val="1"/>
      <w:numFmt w:val="decimal"/>
      <w:suff w:val="nothing"/>
      <w:lvlText w:val="%1、"/>
      <w:lvlJc w:val="left"/>
    </w:lvl>
  </w:abstractNum>
  <w:abstractNum w:abstractNumId="9">
    <w:nsid w:val="7D4DC416"/>
    <w:multiLevelType w:val="singleLevel"/>
    <w:tmpl w:val="7D4DC416"/>
    <w:lvl w:ilvl="0" w:tentative="0">
      <w:start w:val="1"/>
      <w:numFmt w:val="decimal"/>
      <w:suff w:val="nothing"/>
      <w:lvlText w:val="%1、"/>
      <w:lvlJc w:val="left"/>
    </w:lvl>
  </w:abstractNum>
  <w:num w:numId="1">
    <w:abstractNumId w:val="9"/>
  </w:num>
  <w:num w:numId="2">
    <w:abstractNumId w:val="0"/>
  </w:num>
  <w:num w:numId="3">
    <w:abstractNumId w:val="6"/>
  </w:num>
  <w:num w:numId="4">
    <w:abstractNumId w:val="4"/>
  </w:num>
  <w:num w:numId="5">
    <w:abstractNumId w:val="1"/>
  </w:num>
  <w:num w:numId="6">
    <w:abstractNumId w:val="8"/>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YTIyMmQzODI1MmM4M2MyODdjMDhkODA4ZDg4NjkifQ=="/>
  </w:docVars>
  <w:rsids>
    <w:rsidRoot w:val="00000000"/>
    <w:rsid w:val="3FB87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Body Text Indent"/>
    <w:basedOn w:val="1"/>
    <w:qFormat/>
    <w:uiPriority w:val="0"/>
    <w:pPr>
      <w:ind w:firstLine="585"/>
    </w:pPr>
    <w:rPr>
      <w:rFonts w:ascii="Times New Roman" w:hAnsi="Times New Roman" w:eastAsia="宋体" w:cs="Times New Roman"/>
    </w:rPr>
  </w:style>
  <w:style w:type="paragraph" w:styleId="4">
    <w:name w:val="Body Text First Indent 2"/>
    <w:basedOn w:val="3"/>
    <w:next w:val="1"/>
    <w:qFormat/>
    <w:uiPriority w:val="0"/>
    <w:pPr>
      <w:widowControl/>
      <w:ind w:left="200"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2023-06-15T02:56:53Z</dcterms:created>
  <dc:creator>Administrator</dc:creator>
  <cp:lastModifiedBy>Administrator</cp:lastModifiedBy>
  <dcterms:modified xsi:type="dcterms:W3CDTF">2023-06-15T02:59:02Z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B9D4F6DCFBDA4A98A1967E1EF638CA4C</vt:lpwstr>
  </property>
</Properties>
</file>